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drawing>
          <wp:anchor distT="0" distB="0" distL="114300" distR="114300" simplePos="0" relativeHeight="251664384" behindDoc="0" locked="0" layoutInCell="1" allowOverlap="1">
            <wp:simplePos x="0" y="0"/>
            <wp:positionH relativeFrom="page">
              <wp:posOffset>3265170</wp:posOffset>
            </wp:positionH>
            <wp:positionV relativeFrom="page">
              <wp:posOffset>786765</wp:posOffset>
            </wp:positionV>
            <wp:extent cx="1294765" cy="601980"/>
            <wp:effectExtent l="0" t="0" r="0" b="0"/>
            <wp:wrapNone/>
            <wp:docPr id="27"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说明: G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01980"/>
                    </a:xfrm>
                    <a:prstGeom prst="rect">
                      <a:avLst/>
                    </a:prstGeom>
                    <a:noFill/>
                    <a:ln>
                      <a:noFill/>
                    </a:ln>
                  </pic:spPr>
                </pic:pic>
              </a:graphicData>
            </a:graphic>
          </wp:anchor>
        </w:drawing>
      </w:r>
      <w:r>
        <w:pict>
          <v:shape id="_x0000_s1026" o:spid="_x0000_s1026" o:spt="202" type="#_x0000_t202" style="position:absolute;left:0pt;margin-left:87.5pt;margin-top:13.8pt;height:38.4pt;width:96.7pt;z-index:251663360;mso-width-relative:page;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">
            <v:path/>
            <v:fill on="f" focussize="0,0"/>
            <v:stroke on="f" joinstyle="miter"/>
            <v:imagedata o:title=""/>
            <o:lock v:ext="edit"/>
            <v:textbox style="mso-fit-shape-to-text:t;">
              <w:txbxContent>
                <w:p>
                  <w:pPr>
                    <w:rPr>
                      <w:rFonts w:ascii="黑体" w:hAnsi="黑体" w:eastAsia="黑体"/>
                      <w:sz w:val="32"/>
                      <w:szCs w:val="32"/>
                    </w:rPr>
                  </w:pPr>
                  <w:r>
                    <w:rPr>
                      <w:rFonts w:hint="eastAsia" w:ascii="黑体" w:hAnsi="黑体" w:eastAsia="黑体"/>
                      <w:sz w:val="32"/>
                      <w:szCs w:val="32"/>
                    </w:rPr>
                    <w:t>广东省标准</w:t>
                  </w:r>
                </w:p>
              </w:txbxContent>
            </v:textbox>
          </v:shape>
        </w:pict>
      </w:r>
    </w:p>
    <w:p>
      <w:pPr>
        <w:rPr>
          <w:rFonts w:ascii="黑体" w:hAnsi="黑体" w:eastAsia="黑体"/>
          <w:sz w:val="32"/>
          <w:szCs w:val="32"/>
        </w:rPr>
      </w:pPr>
    </w:p>
    <w:p>
      <w:pPr>
        <w:spacing w:line="360" w:lineRule="exact"/>
        <w:ind w:right="-525" w:rightChars="-250"/>
        <w:jc w:val="right"/>
        <w:rPr>
          <w:sz w:val="28"/>
          <w:szCs w:val="28"/>
        </w:rPr>
      </w:pPr>
      <w:r>
        <w:rPr>
          <w:sz w:val="28"/>
          <w:szCs w:val="28"/>
        </w:rPr>
        <w:t>DBJ/T XX/ XXXXX</w:t>
      </w:r>
      <w:r>
        <w:rPr>
          <w:rFonts w:hint="eastAsia"/>
          <w:sz w:val="28"/>
          <w:szCs w:val="28"/>
        </w:rPr>
        <w:t>-</w:t>
      </w:r>
      <w:r>
        <w:rPr>
          <w:sz w:val="28"/>
          <w:szCs w:val="28"/>
        </w:rPr>
        <w:t>20</w:t>
      </w:r>
      <w:r>
        <w:rPr>
          <w:sz w:val="28"/>
          <w:szCs w:val="28"/>
        </w:rPr>
        <w:pict>
          <v:shape id="自选图形 2" o:spid="_x0000_s1031" o:spt="32" type="#_x0000_t32" style="position:absolute;left:0pt;margin-left:-37.75pt;margin-top:38.55pt;height:0pt;width:368.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">
            <v:path arrowok="t"/>
            <v:fill on="f" focussize="0,0"/>
            <v:stroke/>
            <v:imagedata o:title=""/>
            <o:lock v:ext="edit"/>
          </v:shape>
        </w:pict>
      </w:r>
      <w:r>
        <w:rPr>
          <w:rFonts w:hint="eastAsia"/>
          <w:sz w:val="28"/>
          <w:szCs w:val="28"/>
        </w:rPr>
        <w:t>1</w:t>
      </w:r>
      <w:r>
        <w:rPr>
          <w:sz w:val="28"/>
          <w:szCs w:val="28"/>
        </w:rPr>
        <w:t>X</w:t>
      </w:r>
    </w:p>
    <w:p>
      <w:pPr>
        <w:spacing w:line="360" w:lineRule="exact"/>
        <w:ind w:right="-525" w:rightChars="-250"/>
        <w:jc w:val="right"/>
        <w:rPr>
          <w:sz w:val="28"/>
          <w:szCs w:val="28"/>
        </w:rPr>
      </w:pPr>
      <w:r>
        <w:rPr>
          <w:rFonts w:ascii="黑体" w:hAnsi="黑体" w:eastAsia="黑体"/>
          <w:sz w:val="28"/>
          <w:szCs w:val="28"/>
        </w:rPr>
        <w:t>备案号</w:t>
      </w:r>
      <w:r>
        <w:rPr>
          <w:sz w:val="28"/>
          <w:szCs w:val="28"/>
        </w:rPr>
        <w:t xml:space="preserve"> J XXXXX-20</w:t>
      </w:r>
      <w:r>
        <w:rPr>
          <w:rFonts w:hint="eastAsia"/>
          <w:sz w:val="28"/>
          <w:szCs w:val="28"/>
        </w:rPr>
        <w:t>1</w:t>
      </w:r>
      <w:r>
        <w:rPr>
          <w:sz w:val="28"/>
          <w:szCs w:val="28"/>
        </w:rPr>
        <w:t>X</w:t>
      </w:r>
    </w:p>
    <w:p>
      <w:pPr>
        <w:spacing w:line="180" w:lineRule="exact"/>
      </w:pPr>
    </w:p>
    <w:p>
      <w:pPr>
        <w:spacing w:line="180" w:lineRule="exact"/>
      </w:pPr>
    </w:p>
    <w:p>
      <w:pPr>
        <w:spacing w:line="180" w:lineRule="exact"/>
      </w:pPr>
    </w:p>
    <w:p>
      <w:pPr>
        <w:spacing w:line="180" w:lineRule="exact"/>
      </w:pPr>
    </w:p>
    <w:p>
      <w:pPr>
        <w:jc w:val="center"/>
        <w:rPr>
          <w:rFonts w:eastAsia="黑体"/>
          <w:sz w:val="40"/>
          <w:szCs w:val="40"/>
        </w:rPr>
      </w:pPr>
      <w:bookmarkStart w:id="0" w:name="_Hlk521568515"/>
      <w:r>
        <w:rPr>
          <w:rFonts w:hint="eastAsia" w:eastAsia="黑体"/>
          <w:sz w:val="40"/>
          <w:szCs w:val="40"/>
        </w:rPr>
        <w:t>广东省既有建筑绿色改造</w:t>
      </w:r>
    </w:p>
    <w:p>
      <w:pPr>
        <w:jc w:val="center"/>
        <w:rPr>
          <w:rFonts w:eastAsia="黑体"/>
          <w:sz w:val="40"/>
          <w:szCs w:val="40"/>
        </w:rPr>
      </w:pPr>
      <w:r>
        <w:rPr>
          <w:rFonts w:hint="eastAsia" w:eastAsia="黑体"/>
          <w:sz w:val="40"/>
          <w:szCs w:val="40"/>
        </w:rPr>
        <w:t>技术规程</w:t>
      </w:r>
    </w:p>
    <w:bookmarkEnd w:id="0"/>
    <w:p>
      <w:pPr>
        <w:spacing w:line="400" w:lineRule="exact"/>
        <w:jc w:val="center"/>
        <w:rPr>
          <w:rFonts w:eastAsia="黑体"/>
          <w:sz w:val="28"/>
          <w:szCs w:val="28"/>
        </w:rPr>
      </w:pPr>
      <w:r>
        <w:rPr>
          <w:rFonts w:eastAsia="黑体"/>
          <w:sz w:val="28"/>
          <w:szCs w:val="28"/>
        </w:rPr>
        <w:t>Technical specification for green retrofitting of existing building in Guangdong province</w:t>
      </w:r>
    </w:p>
    <w:p>
      <w:pPr>
        <w:spacing w:line="480" w:lineRule="auto"/>
        <w:jc w:val="center"/>
        <w:rPr>
          <w:rFonts w:eastAsia="黑体"/>
        </w:rPr>
      </w:pPr>
      <w:r>
        <w:rPr>
          <w:rFonts w:hint="eastAsia" w:eastAsia="黑体"/>
        </w:rPr>
        <w:t>征求意见稿</w:t>
      </w: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spacing w:line="180" w:lineRule="exact"/>
        <w:rPr>
          <w:rFonts w:eastAsia="黑体"/>
          <w:szCs w:val="21"/>
        </w:rPr>
      </w:pPr>
    </w:p>
    <w:p>
      <w:pPr>
        <w:ind w:left="-210" w:leftChars="-100" w:right="-1680" w:rightChars="-800"/>
        <w:rPr>
          <w:rFonts w:eastAsia="黑体"/>
          <w:sz w:val="28"/>
          <w:szCs w:val="28"/>
        </w:rPr>
      </w:pPr>
      <w:r>
        <w:rPr>
          <w:rFonts w:eastAsia="黑体"/>
          <w:b/>
          <w:sz w:val="28"/>
          <w:szCs w:val="28"/>
        </w:rPr>
        <w:t>202X - XX - XX</w:t>
      </w:r>
      <w:r>
        <w:rPr>
          <w:rFonts w:eastAsia="黑体"/>
          <w:sz w:val="28"/>
          <w:szCs w:val="28"/>
        </w:rPr>
        <w:t xml:space="preserve">发布           </w:t>
      </w:r>
      <w:r>
        <w:rPr>
          <w:rFonts w:eastAsia="黑体"/>
          <w:b/>
          <w:sz w:val="28"/>
          <w:szCs w:val="28"/>
        </w:rPr>
        <w:t>202X - XX - XX</w:t>
      </w:r>
      <w:r>
        <w:rPr>
          <w:rFonts w:eastAsia="黑体"/>
          <w:sz w:val="28"/>
          <w:szCs w:val="28"/>
        </w:rPr>
        <w:t>实施</w:t>
      </w:r>
    </w:p>
    <w:p>
      <w:pPr>
        <w:spacing w:beforeLines="100"/>
        <w:jc w:val="center"/>
        <w:rPr>
          <w:rFonts w:eastAsia="黑体"/>
          <w:sz w:val="32"/>
          <w:szCs w:val="32"/>
        </w:rPr>
        <w:sectPr>
          <w:pgSz w:w="7938" w:h="11510"/>
          <w:pgMar w:top="1083" w:right="1009" w:bottom="1083" w:left="1009" w:header="851" w:footer="992" w:gutter="0"/>
          <w:cols w:space="425" w:num="1"/>
          <w:docGrid w:type="lines" w:linePitch="312" w:charSpace="0"/>
        </w:sectPr>
      </w:pPr>
      <w:r>
        <w:pict>
          <v:shape id="文本框 30" o:spid="_x0000_s1027" o:spt="202" type="#_x0000_t202" style="position:absolute;left:0pt;margin-left:232.85pt;margin-top:61.05pt;height:22.05pt;width:94.05pt;z-index:251665408;mso-width-relative:page;mso-height-relative:margin;mso-height-percent:20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">
            <v:path/>
            <v:fill focussize="0,0"/>
            <v:stroke joinstyle="miter"/>
            <v:imagedata o:title=""/>
            <o:lock v:ext="edit"/>
            <v:textbox inset="1mm,1mm,1mm,1mm" style="mso-fit-shape-to-text:t;">
              <w:txbxContent>
                <w:p>
                  <w:pPr>
                    <w:spacing w:line="240" w:lineRule="auto"/>
                    <w:jc w:val="center"/>
                    <w:rPr>
                      <w:rFonts w:ascii="宋体" w:hAnsi="宋体"/>
                      <w:szCs w:val="21"/>
                    </w:rPr>
                  </w:pPr>
                  <w:r>
                    <w:rPr>
                      <w:rFonts w:hint="eastAsia" w:ascii="宋体" w:hAnsi="宋体"/>
                      <w:szCs w:val="21"/>
                    </w:rPr>
                    <w:t>本标准不涉及专利</w:t>
                  </w:r>
                </w:p>
              </w:txbxContent>
            </v:textbox>
          </v:shape>
        </w:pict>
      </w:r>
      <w:r>
        <w:rPr>
          <w:rFonts w:eastAsia="黑体"/>
          <w:sz w:val="32"/>
          <w:szCs w:val="32"/>
        </w:rPr>
        <w:pict>
          <v:shape id="自选图形 3" o:spid="_x0000_s1030" o:spt="32" type="#_x0000_t32" style="position:absolute;left:0pt;margin-left:-32.1pt;margin-top:5.25pt;height:0pt;width:362.8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">
            <v:path arrowok="t"/>
            <v:fill on="f" focussize="0,0"/>
            <v:stroke/>
            <v:imagedata o:title=""/>
            <o:lock v:ext="edit"/>
          </v:shape>
        </w:pict>
      </w:r>
      <w:r>
        <w:rPr>
          <w:rFonts w:eastAsia="黑体"/>
          <w:sz w:val="32"/>
          <w:szCs w:val="32"/>
        </w:rPr>
        <w:pict>
          <v:line id="Line 3" o:spid="_x0000_s1029" o:spt="20" style="position:absolute;left:0pt;margin-left:32.4pt;margin-top:740.5pt;height:0pt;width:481.9pt;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">
            <v:path arrowok="t"/>
            <v:fill focussize="0,0"/>
            <v:stroke/>
            <v:imagedata o:title=""/>
            <o:lock v:ext="edit"/>
            <w10:anchorlock/>
          </v:line>
        </w:pict>
      </w:r>
      <w:r>
        <w:rPr>
          <w:rFonts w:hint="eastAsia" w:eastAsia="黑体"/>
          <w:sz w:val="32"/>
          <w:szCs w:val="32"/>
        </w:rPr>
        <w:t>广东省住房和城乡建设厅      发 布</w:t>
      </w:r>
    </w:p>
    <w:p>
      <w:pPr>
        <w:spacing w:line="964" w:lineRule="exact"/>
        <w:jc w:val="center"/>
        <w:rPr>
          <w:rFonts w:eastAsia="黑体"/>
          <w:sz w:val="28"/>
          <w:szCs w:val="28"/>
        </w:rPr>
      </w:pPr>
    </w:p>
    <w:p>
      <w:pPr>
        <w:jc w:val="center"/>
        <w:rPr>
          <w:rFonts w:eastAsia="黑体"/>
          <w:sz w:val="28"/>
          <w:szCs w:val="28"/>
        </w:rPr>
      </w:pPr>
      <w:r>
        <w:rPr>
          <w:rFonts w:hint="eastAsia" w:eastAsia="黑体"/>
          <w:sz w:val="28"/>
          <w:szCs w:val="28"/>
        </w:rPr>
        <w:t>广东省标准</w:t>
      </w:r>
    </w:p>
    <w:p>
      <w:pPr>
        <w:spacing w:line="567" w:lineRule="exact"/>
        <w:jc w:val="center"/>
        <w:rPr>
          <w:rFonts w:eastAsia="黑体"/>
          <w:sz w:val="28"/>
          <w:szCs w:val="28"/>
        </w:rPr>
      </w:pPr>
    </w:p>
    <w:p>
      <w:pPr>
        <w:jc w:val="center"/>
        <w:rPr>
          <w:rFonts w:eastAsia="黑体"/>
          <w:sz w:val="32"/>
          <w:szCs w:val="32"/>
        </w:rPr>
      </w:pPr>
      <w:r>
        <w:rPr>
          <w:rFonts w:hint="eastAsia" w:eastAsia="黑体"/>
          <w:sz w:val="32"/>
          <w:szCs w:val="32"/>
        </w:rPr>
        <w:t>广东省既有建筑绿色改造技术规程</w:t>
      </w:r>
    </w:p>
    <w:p>
      <w:pPr>
        <w:spacing w:line="340" w:lineRule="exact"/>
        <w:rPr>
          <w:rFonts w:eastAsia="黑体"/>
          <w:sz w:val="32"/>
          <w:szCs w:val="32"/>
        </w:rPr>
      </w:pPr>
    </w:p>
    <w:p>
      <w:pPr>
        <w:spacing w:line="340" w:lineRule="exact"/>
        <w:jc w:val="center"/>
        <w:rPr>
          <w:sz w:val="24"/>
          <w:szCs w:val="24"/>
        </w:rPr>
      </w:pPr>
      <w:r>
        <w:rPr>
          <w:sz w:val="24"/>
          <w:szCs w:val="24"/>
        </w:rPr>
        <w:t xml:space="preserve">Technical specification for green retrofitting of existing building in Guangdong province </w:t>
      </w:r>
    </w:p>
    <w:p>
      <w:pPr>
        <w:spacing w:line="340" w:lineRule="exact"/>
        <w:rPr>
          <w:rFonts w:eastAsia="黑体"/>
        </w:rPr>
      </w:pPr>
    </w:p>
    <w:p>
      <w:pPr>
        <w:jc w:val="center"/>
        <w:rPr>
          <w:rFonts w:eastAsia="黑体"/>
        </w:rPr>
      </w:pPr>
      <w:bookmarkStart w:id="1" w:name="_Hlk491331608"/>
      <w:r>
        <w:rPr>
          <w:rFonts w:eastAsia="黑体"/>
        </w:rPr>
        <w:t>DBJ/T XX-XXX-20</w:t>
      </w:r>
      <w:r>
        <w:rPr>
          <w:rFonts w:hint="eastAsia" w:eastAsia="黑体"/>
        </w:rPr>
        <w:t>1</w:t>
      </w:r>
      <w:r>
        <w:rPr>
          <w:rFonts w:eastAsia="黑体"/>
        </w:rPr>
        <w:t>X</w:t>
      </w:r>
    </w:p>
    <w:bookmarkEnd w:id="1"/>
    <w:p>
      <w:pPr>
        <w:spacing w:line="340" w:lineRule="exact"/>
        <w:rPr>
          <w:rFonts w:eastAsia="黑体"/>
        </w:rPr>
      </w:pPr>
    </w:p>
    <w:tbl>
      <w:tblPr>
        <w:tblStyle w:val="22"/>
        <w:tblW w:w="6136" w:type="dxa"/>
        <w:tblInd w:w="0" w:type="dxa"/>
        <w:tblLayout w:type="fixed"/>
        <w:tblCellMar>
          <w:top w:w="0" w:type="dxa"/>
          <w:left w:w="108" w:type="dxa"/>
          <w:bottom w:w="0" w:type="dxa"/>
          <w:right w:w="108" w:type="dxa"/>
        </w:tblCellMar>
      </w:tblPr>
      <w:tblGrid>
        <w:gridCol w:w="890"/>
        <w:gridCol w:w="4358"/>
        <w:gridCol w:w="888"/>
      </w:tblGrid>
      <w:tr>
        <w:tblPrEx>
          <w:tblCellMar>
            <w:top w:w="0" w:type="dxa"/>
            <w:left w:w="108" w:type="dxa"/>
            <w:bottom w:w="0" w:type="dxa"/>
            <w:right w:w="108" w:type="dxa"/>
          </w:tblCellMar>
        </w:tblPrEx>
        <w:trPr>
          <w:trHeight w:val="170" w:hRule="atLeast"/>
        </w:trPr>
        <w:tc>
          <w:tcPr>
            <w:tcW w:w="890" w:type="dxa"/>
            <w:shd w:val="clear" w:color="auto" w:fill="auto"/>
            <w:vAlign w:val="center"/>
          </w:tcPr>
          <w:p>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pPr>
              <w:widowControl/>
              <w:tabs>
                <w:tab w:val="center" w:pos="4201"/>
                <w:tab w:val="right" w:leader="dot" w:pos="9298"/>
              </w:tabs>
              <w:autoSpaceDE w:val="0"/>
              <w:autoSpaceDN w:val="0"/>
              <w:rPr>
                <w:rFonts w:eastAsia="黑体"/>
                <w:kern w:val="0"/>
                <w:szCs w:val="21"/>
              </w:rPr>
            </w:pPr>
            <w:r>
              <w:rPr>
                <w:rFonts w:eastAsia="黑体"/>
                <w:kern w:val="0"/>
                <w:szCs w:val="21"/>
              </w:rPr>
              <w:t>住房和城乡建设部备案号：J XXXXX-XXXX</w:t>
            </w:r>
          </w:p>
        </w:tc>
        <w:tc>
          <w:tcPr>
            <w:tcW w:w="888" w:type="dxa"/>
            <w:shd w:val="clear" w:color="auto" w:fill="auto"/>
            <w:vAlign w:val="center"/>
          </w:tcPr>
          <w:p>
            <w:pPr>
              <w:widowControl/>
              <w:tabs>
                <w:tab w:val="center" w:pos="4201"/>
                <w:tab w:val="right" w:leader="dot" w:pos="9298"/>
              </w:tabs>
              <w:autoSpaceDE w:val="0"/>
              <w:autoSpaceDN w:val="0"/>
              <w:rPr>
                <w:rFonts w:eastAsia="黑体"/>
                <w:kern w:val="0"/>
                <w:sz w:val="24"/>
                <w:szCs w:val="24"/>
              </w:rPr>
            </w:pPr>
          </w:p>
        </w:tc>
      </w:tr>
      <w:tr>
        <w:tblPrEx>
          <w:tblCellMar>
            <w:top w:w="0" w:type="dxa"/>
            <w:left w:w="108" w:type="dxa"/>
            <w:bottom w:w="0" w:type="dxa"/>
            <w:right w:w="108" w:type="dxa"/>
          </w:tblCellMar>
        </w:tblPrEx>
        <w:trPr>
          <w:trHeight w:val="170" w:hRule="atLeast"/>
        </w:trPr>
        <w:tc>
          <w:tcPr>
            <w:tcW w:w="890" w:type="dxa"/>
            <w:shd w:val="clear" w:color="auto" w:fill="auto"/>
            <w:vAlign w:val="center"/>
          </w:tcPr>
          <w:p>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pPr>
              <w:widowControl/>
              <w:tabs>
                <w:tab w:val="center" w:pos="4201"/>
                <w:tab w:val="right" w:leader="dot" w:pos="9298"/>
              </w:tabs>
              <w:autoSpaceDE w:val="0"/>
              <w:autoSpaceDN w:val="0"/>
              <w:rPr>
                <w:rFonts w:eastAsia="黑体"/>
                <w:kern w:val="0"/>
                <w:szCs w:val="21"/>
              </w:rPr>
            </w:pPr>
            <w:r>
              <w:rPr>
                <w:rFonts w:eastAsia="黑体"/>
                <w:kern w:val="0"/>
                <w:szCs w:val="21"/>
              </w:rPr>
              <w:t>批准部门：广东省住房和城乡建设厅</w:t>
            </w:r>
          </w:p>
        </w:tc>
        <w:tc>
          <w:tcPr>
            <w:tcW w:w="888" w:type="dxa"/>
            <w:shd w:val="clear" w:color="auto" w:fill="auto"/>
            <w:vAlign w:val="center"/>
          </w:tcPr>
          <w:p>
            <w:pPr>
              <w:widowControl/>
              <w:tabs>
                <w:tab w:val="center" w:pos="4201"/>
                <w:tab w:val="right" w:leader="dot" w:pos="9298"/>
              </w:tabs>
              <w:autoSpaceDE w:val="0"/>
              <w:autoSpaceDN w:val="0"/>
              <w:rPr>
                <w:rFonts w:eastAsia="黑体"/>
                <w:kern w:val="0"/>
                <w:sz w:val="24"/>
                <w:szCs w:val="24"/>
              </w:rPr>
            </w:pPr>
          </w:p>
        </w:tc>
      </w:tr>
      <w:tr>
        <w:tblPrEx>
          <w:tblCellMar>
            <w:top w:w="0" w:type="dxa"/>
            <w:left w:w="108" w:type="dxa"/>
            <w:bottom w:w="0" w:type="dxa"/>
            <w:right w:w="108" w:type="dxa"/>
          </w:tblCellMar>
        </w:tblPrEx>
        <w:trPr>
          <w:trHeight w:val="170" w:hRule="atLeast"/>
        </w:trPr>
        <w:tc>
          <w:tcPr>
            <w:tcW w:w="890" w:type="dxa"/>
            <w:shd w:val="clear" w:color="auto" w:fill="auto"/>
            <w:vAlign w:val="center"/>
          </w:tcPr>
          <w:p>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pPr>
              <w:widowControl/>
              <w:tabs>
                <w:tab w:val="center" w:pos="4201"/>
                <w:tab w:val="right" w:leader="dot" w:pos="9298"/>
              </w:tabs>
              <w:autoSpaceDE w:val="0"/>
              <w:autoSpaceDN w:val="0"/>
              <w:rPr>
                <w:rFonts w:eastAsia="黑体"/>
                <w:kern w:val="0"/>
                <w:szCs w:val="21"/>
              </w:rPr>
            </w:pPr>
            <w:r>
              <w:rPr>
                <w:rFonts w:eastAsia="黑体"/>
                <w:kern w:val="0"/>
                <w:szCs w:val="21"/>
              </w:rPr>
              <w:t>施行日期：202X年X月X日</w:t>
            </w:r>
          </w:p>
        </w:tc>
        <w:tc>
          <w:tcPr>
            <w:tcW w:w="888" w:type="dxa"/>
            <w:shd w:val="clear" w:color="auto" w:fill="auto"/>
            <w:vAlign w:val="center"/>
          </w:tcPr>
          <w:p>
            <w:pPr>
              <w:widowControl/>
              <w:tabs>
                <w:tab w:val="center" w:pos="4201"/>
                <w:tab w:val="right" w:leader="dot" w:pos="9298"/>
              </w:tabs>
              <w:autoSpaceDE w:val="0"/>
              <w:autoSpaceDN w:val="0"/>
              <w:rPr>
                <w:rFonts w:eastAsia="黑体"/>
                <w:kern w:val="0"/>
                <w:sz w:val="24"/>
                <w:szCs w:val="24"/>
              </w:rPr>
            </w:pPr>
          </w:p>
        </w:tc>
      </w:tr>
    </w:tbl>
    <w:p>
      <w:pPr>
        <w:rPr>
          <w:rFonts w:eastAsia="黑体"/>
        </w:rPr>
      </w:pPr>
    </w:p>
    <w:p>
      <w:pPr>
        <w:rPr>
          <w:rFonts w:eastAsia="黑体"/>
        </w:rPr>
      </w:pPr>
    </w:p>
    <w:p>
      <w:pPr>
        <w:rPr>
          <w:rFonts w:eastAsia="黑体"/>
        </w:rPr>
      </w:pPr>
    </w:p>
    <w:p>
      <w:pPr>
        <w:rPr>
          <w:rFonts w:eastAsia="黑体"/>
        </w:rPr>
      </w:pPr>
    </w:p>
    <w:p>
      <w:pPr>
        <w:rPr>
          <w:rFonts w:eastAsia="黑体"/>
        </w:rPr>
      </w:pPr>
    </w:p>
    <w:p>
      <w:pPr>
        <w:jc w:val="center"/>
        <w:rPr>
          <w:rFonts w:ascii="仿宋" w:hAnsi="仿宋" w:eastAsia="仿宋"/>
          <w:sz w:val="32"/>
          <w:szCs w:val="32"/>
        </w:rPr>
      </w:pPr>
      <w:r>
        <w:rPr>
          <w:rFonts w:hint="eastAsia" w:ascii="仿宋" w:hAnsi="仿宋" w:eastAsia="仿宋"/>
          <w:sz w:val="32"/>
          <w:szCs w:val="32"/>
        </w:rPr>
        <w:t>XXXX出版社</w:t>
      </w:r>
    </w:p>
    <w:p>
      <w:pPr>
        <w:spacing w:line="120" w:lineRule="exact"/>
        <w:jc w:val="center"/>
        <w:rPr>
          <w:rFonts w:ascii="仿宋" w:hAnsi="仿宋" w:eastAsia="仿宋"/>
          <w:sz w:val="32"/>
          <w:szCs w:val="32"/>
        </w:rPr>
      </w:pPr>
    </w:p>
    <w:p>
      <w:pPr>
        <w:jc w:val="center"/>
        <w:rPr>
          <w:rFonts w:eastAsia="黑体"/>
        </w:rPr>
      </w:pPr>
      <w:r>
        <w:rPr>
          <w:rFonts w:eastAsia="黑体"/>
        </w:rPr>
        <w:t>202X  广   州</w:t>
      </w:r>
    </w:p>
    <w:p>
      <w:pPr>
        <w:jc w:val="center"/>
        <w:rPr>
          <w:rFonts w:eastAsia="黑体"/>
        </w:rPr>
        <w:sectPr>
          <w:footerReference r:id="rId5" w:type="default"/>
          <w:pgSz w:w="7938" w:h="11510"/>
          <w:pgMar w:top="1083" w:right="1009" w:bottom="1083" w:left="1009" w:header="851" w:footer="992" w:gutter="0"/>
          <w:cols w:space="425" w:num="1"/>
          <w:docGrid w:type="lines" w:linePitch="312" w:charSpace="0"/>
        </w:sectPr>
      </w:pPr>
    </w:p>
    <w:p>
      <w:pPr>
        <w:spacing w:line="624" w:lineRule="exact"/>
        <w:rPr>
          <w:sz w:val="28"/>
          <w:szCs w:val="28"/>
        </w:rPr>
      </w:pPr>
    </w:p>
    <w:p>
      <w:pPr>
        <w:spacing w:line="240" w:lineRule="auto"/>
        <w:jc w:val="center"/>
        <w:rPr>
          <w:rFonts w:eastAsia="方正小标宋简体"/>
          <w:sz w:val="28"/>
          <w:szCs w:val="28"/>
        </w:rPr>
      </w:pPr>
      <w:r>
        <w:rPr>
          <w:rFonts w:hint="eastAsia" w:eastAsia="方正小标宋简体"/>
          <w:sz w:val="28"/>
          <w:szCs w:val="28"/>
        </w:rPr>
        <w:t>广东省住房和城乡建设厅关于发布广东省标准《广东省既有建筑绿色改造技术规程》的公告</w:t>
      </w:r>
    </w:p>
    <w:p>
      <w:pPr>
        <w:spacing w:line="480" w:lineRule="auto"/>
        <w:jc w:val="center"/>
      </w:pPr>
      <w:r>
        <w:pict>
          <v:line id="Line 2" o:spid="_x0000_s1028" o:spt="20" style="position:absolute;left:0pt;margin-left:20.4pt;margin-top:728.5pt;height:0pt;width:481.9pt;mso-position-vertical-relative:page;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">
            <v:path arrowok="t"/>
            <v:fill focussize="0,0"/>
            <v:stroke/>
            <v:imagedata o:title=""/>
            <o:lock v:ext="edit"/>
            <w10:anchorlock/>
          </v:line>
        </w:pict>
      </w:r>
      <w:r>
        <w:rPr>
          <w:rFonts w:hint="eastAsia"/>
        </w:rPr>
        <w:t>粤建公告〔</w:t>
      </w:r>
      <w:r>
        <w:t>202</w:t>
      </w:r>
      <w:r>
        <w:rPr>
          <w:rFonts w:hint="eastAsia"/>
        </w:rPr>
        <w:t>X</w:t>
      </w:r>
      <w:r>
        <w:t>〕X号</w:t>
      </w:r>
    </w:p>
    <w:p>
      <w:pPr>
        <w:ind w:firstLine="420" w:firstLineChars="200"/>
      </w:pPr>
      <w:r>
        <w:t>经组织专家委员会审查，现批准《</w:t>
      </w:r>
      <w:r>
        <w:rPr>
          <w:rFonts w:hint="eastAsia"/>
        </w:rPr>
        <w:t>广东省既有建筑绿色改造技术规程</w:t>
      </w:r>
      <w:r>
        <w:t>》为广东省地方标准，编号为DBJ/T XX-XXX-20</w:t>
      </w:r>
      <w:r>
        <w:rPr>
          <w:rFonts w:hint="eastAsia"/>
        </w:rPr>
        <w:t>1X</w:t>
      </w:r>
      <w:r>
        <w:t>。本标准自202X年XX月XX日起实施。</w:t>
      </w:r>
    </w:p>
    <w:p>
      <w:pPr>
        <w:ind w:firstLine="420" w:firstLineChars="200"/>
        <w:jc w:val="left"/>
      </w:pPr>
      <w:r>
        <w:t>本标准由广东省住房和城乡建设厅负责管理，</w:t>
      </w:r>
      <w:r>
        <w:rPr>
          <w:rFonts w:hint="eastAsia"/>
        </w:rPr>
        <w:t>由广州市建筑科学研究院有限公司负责具体技术内容的解释。并在广东省住房和城乡建设厅门户网站（h</w:t>
      </w:r>
      <w:r>
        <w:t>ttp://zfcxjst.gd.gov.cn</w:t>
      </w:r>
      <w:r>
        <w:rPr>
          <w:rFonts w:hint="eastAsia"/>
        </w:rPr>
        <w:t>）公开。</w:t>
      </w:r>
    </w:p>
    <w:p/>
    <w:p>
      <w:pPr>
        <w:rPr>
          <w:rFonts w:eastAsia="黑体"/>
        </w:rPr>
      </w:pPr>
    </w:p>
    <w:p>
      <w:pPr>
        <w:rPr>
          <w:rFonts w:eastAsia="黑体"/>
        </w:rPr>
      </w:pPr>
    </w:p>
    <w:p>
      <w:pPr>
        <w:rPr>
          <w:rFonts w:eastAsia="黑体"/>
        </w:rPr>
      </w:pPr>
    </w:p>
    <w:p>
      <w:pPr>
        <w:rPr>
          <w:rFonts w:eastAsia="黑体"/>
        </w:rPr>
      </w:pPr>
    </w:p>
    <w:p>
      <w:pPr>
        <w:jc w:val="right"/>
        <w:rPr>
          <w:rFonts w:eastAsia="黑体"/>
        </w:rPr>
      </w:pPr>
      <w:bookmarkStart w:id="2" w:name="_Hlk26345738"/>
      <w:r>
        <w:rPr>
          <w:rFonts w:hint="eastAsia" w:eastAsia="黑体"/>
        </w:rPr>
        <w:t>广东省住房和城乡建设厅</w:t>
      </w:r>
    </w:p>
    <w:bookmarkEnd w:id="2"/>
    <w:p>
      <w:pPr>
        <w:jc w:val="center"/>
        <w:rPr>
          <w:rFonts w:eastAsia="黑体"/>
        </w:rPr>
        <w:sectPr>
          <w:footerReference r:id="rId6" w:type="default"/>
          <w:footerReference r:id="rId7" w:type="even"/>
          <w:pgSz w:w="7938" w:h="11510"/>
          <w:pgMar w:top="1083" w:right="1009" w:bottom="1083" w:left="1009" w:header="851" w:footer="992" w:gutter="0"/>
          <w:pgNumType w:start="3"/>
          <w:cols w:space="425" w:num="1"/>
          <w:docGrid w:type="lines" w:linePitch="312" w:charSpace="0"/>
        </w:sectPr>
      </w:pPr>
      <w:r>
        <w:rPr>
          <w:rFonts w:eastAsia="黑体"/>
        </w:rPr>
        <w:t xml:space="preserve">                                  202</w:t>
      </w:r>
      <w:r>
        <w:rPr>
          <w:rFonts w:hint="eastAsia" w:eastAsia="黑体"/>
        </w:rPr>
        <w:t>X</w:t>
      </w:r>
      <w:r>
        <w:rPr>
          <w:rFonts w:eastAsia="黑体"/>
        </w:rPr>
        <w:t>年XX月XX日</w:t>
      </w:r>
    </w:p>
    <w:p>
      <w:pPr>
        <w:spacing w:before="964" w:after="567" w:line="240" w:lineRule="auto"/>
        <w:jc w:val="center"/>
        <w:rPr>
          <w:rFonts w:ascii="黑体" w:hAnsi="黑体" w:eastAsia="黑体"/>
          <w:sz w:val="28"/>
          <w:szCs w:val="28"/>
        </w:rPr>
      </w:pPr>
      <w:r>
        <w:rPr>
          <w:rFonts w:hint="eastAsia" w:ascii="黑体" w:hAnsi="黑体" w:eastAsia="黑体"/>
          <w:sz w:val="28"/>
          <w:szCs w:val="28"/>
        </w:rPr>
        <w:t>前</w:t>
      </w:r>
      <w:r>
        <w:rPr>
          <w:rFonts w:ascii="黑体" w:hAnsi="黑体" w:eastAsia="黑体"/>
          <w:sz w:val="28"/>
          <w:szCs w:val="28"/>
        </w:rPr>
        <w:t>  言</w:t>
      </w:r>
    </w:p>
    <w:p>
      <w:pPr>
        <w:ind w:firstLine="420" w:firstLineChars="200"/>
      </w:pPr>
      <w:r>
        <w:rPr>
          <w:rFonts w:hint="eastAsia"/>
        </w:rPr>
        <w:t>根据广东省住房和城乡建设厅关于发布《2017年广东省工程建设标准制订、修订计划》的通知（粤建科函[2017]2904号）的要求，标准编制组以国家标准《既有建筑绿色改造评价标准》（GB/T 51141）、团体标准《既有建筑绿色改造技术规程》T/CECS 465以及广东省标准《广东省绿色建筑评价标准》DBJ/T 15-83为基础，综合考虑广东省地方特点完成修订的。本规程编制组经广泛调查研究，认真总结近年来广东省既有建筑绿色改造方面的实践经验和研究成果，吸收国外和国内相关领域先进成果，并在广泛征求意见的基础上，编制本规程。</w:t>
      </w:r>
    </w:p>
    <w:p>
      <w:pPr>
        <w:ind w:firstLine="420" w:firstLineChars="200"/>
      </w:pPr>
      <w:r>
        <w:rPr>
          <w:rFonts w:hint="eastAsia"/>
        </w:rPr>
        <w:t>本规程的</w:t>
      </w:r>
      <w:bookmarkStart w:id="974" w:name="_GoBack"/>
      <w:bookmarkEnd w:id="974"/>
      <w:r>
        <w:rPr>
          <w:rFonts w:hint="eastAsia"/>
        </w:rPr>
        <w:t>主要技术内容是：1.总则；2.术语；3.基本规定；4.评估与策划；5环境改善；6.建筑功能与安全性能提升；7.建筑围护结构改造；8.暖通空调系统改造；9.给排水系统改造；10.电气系统改造；11.可再生能源利用；12.绿色施工和综合能效调试。</w:t>
      </w:r>
    </w:p>
    <w:p>
      <w:pPr>
        <w:ind w:firstLine="420" w:firstLineChars="200"/>
      </w:pPr>
      <w:r>
        <w:rPr>
          <w:rFonts w:hint="eastAsia"/>
        </w:rPr>
        <w:t>本规程由广东省住房</w:t>
      </w:r>
      <w:r>
        <w:rPr>
          <w:rFonts w:hint="eastAsia"/>
          <w:lang w:eastAsia="zh-CN"/>
        </w:rPr>
        <w:t>和</w:t>
      </w:r>
      <w:r>
        <w:rPr>
          <w:rFonts w:hint="eastAsia"/>
        </w:rPr>
        <w:t>城乡建设厅负责管理，由广州市建筑科学研究院有限公司负责具体技术内容的解释。执行过程中如有意见或建议，请寄送广州市建筑科学研究院有限公司（地址：广州市白云区白云大道北833号建研大厦；邮编：510440）。</w:t>
      </w:r>
    </w:p>
    <w:p>
      <w:pPr>
        <w:ind w:firstLine="556" w:firstLineChars="200"/>
        <w:rPr>
          <w:rFonts w:eastAsia="黑体"/>
          <w:spacing w:val="34"/>
        </w:rPr>
      </w:pPr>
    </w:p>
    <w:p>
      <w:pPr>
        <w:rPr>
          <w:color w:val="000000" w:themeColor="text1"/>
          <w:szCs w:val="24"/>
        </w:rPr>
      </w:pPr>
      <w:r>
        <w:rPr>
          <w:rFonts w:eastAsia="黑体"/>
          <w:spacing w:val="34"/>
        </w:rPr>
        <w:t>本规程主编单位：</w:t>
      </w:r>
      <w:r>
        <w:rPr>
          <w:rFonts w:hint="eastAsia"/>
        </w:rPr>
        <w:t>广州市建筑科学研究院有限公司</w:t>
      </w:r>
    </w:p>
    <w:p>
      <w:pPr>
        <w:ind w:left="2100" w:leftChars="1000"/>
      </w:pPr>
      <w:r>
        <w:rPr>
          <w:rFonts w:hint="eastAsia"/>
        </w:rPr>
        <w:t>广东省建筑科学研究院集团股份有限公司</w:t>
      </w:r>
    </w:p>
    <w:p>
      <w:pPr>
        <w:rPr>
          <w:color w:val="000000" w:themeColor="text1"/>
          <w:szCs w:val="24"/>
        </w:rPr>
      </w:pPr>
      <w:r>
        <w:rPr>
          <w:rFonts w:eastAsia="黑体"/>
          <w:spacing w:val="34"/>
        </w:rPr>
        <w:t>本规程参编单位：</w:t>
      </w:r>
      <w:r>
        <w:rPr>
          <w:rFonts w:hint="eastAsia"/>
        </w:rPr>
        <w:t>华南理工大学建筑设计研究院有限公司</w:t>
      </w:r>
    </w:p>
    <w:p>
      <w:pPr>
        <w:ind w:left="2100" w:leftChars="1000"/>
        <w:rPr>
          <w:color w:val="000000" w:themeColor="text1"/>
          <w:szCs w:val="24"/>
        </w:rPr>
      </w:pPr>
      <w:r>
        <w:rPr>
          <w:rFonts w:hint="eastAsia"/>
          <w:color w:val="000000" w:themeColor="text1"/>
          <w:szCs w:val="24"/>
        </w:rPr>
        <w:t>广州市建筑科学研究院新技术开发中心有限公司</w:t>
      </w:r>
    </w:p>
    <w:p>
      <w:pPr>
        <w:ind w:left="2100" w:leftChars="1000"/>
        <w:rPr>
          <w:color w:val="000000" w:themeColor="text1"/>
          <w:szCs w:val="24"/>
        </w:rPr>
      </w:pPr>
      <w:r>
        <w:rPr>
          <w:rFonts w:hint="eastAsia"/>
          <w:color w:val="000000" w:themeColor="text1"/>
          <w:szCs w:val="24"/>
        </w:rPr>
        <w:t>广东省建科建筑设计院有限公司</w:t>
      </w:r>
    </w:p>
    <w:p>
      <w:pPr>
        <w:ind w:left="2100" w:leftChars="1000"/>
        <w:rPr>
          <w:color w:val="000000" w:themeColor="text1"/>
          <w:szCs w:val="24"/>
        </w:rPr>
      </w:pPr>
      <w:r>
        <w:rPr>
          <w:rFonts w:hint="eastAsia"/>
          <w:color w:val="000000" w:themeColor="text1"/>
          <w:szCs w:val="24"/>
        </w:rPr>
        <w:t>广州建筑股份有限公司</w:t>
      </w:r>
    </w:p>
    <w:p>
      <w:pPr>
        <w:ind w:left="2100" w:leftChars="1000"/>
        <w:rPr>
          <w:color w:val="000000" w:themeColor="text1"/>
          <w:szCs w:val="24"/>
        </w:rPr>
      </w:pPr>
      <w:r>
        <w:rPr>
          <w:rFonts w:hint="eastAsia"/>
          <w:color w:val="000000" w:themeColor="text1"/>
          <w:szCs w:val="24"/>
        </w:rPr>
        <w:t>天津大学</w:t>
      </w:r>
    </w:p>
    <w:p>
      <w:pPr>
        <w:ind w:left="2100" w:leftChars="1000"/>
        <w:rPr>
          <w:color w:val="000000" w:themeColor="text1"/>
          <w:szCs w:val="24"/>
        </w:rPr>
      </w:pPr>
      <w:r>
        <w:rPr>
          <w:rFonts w:hint="eastAsia"/>
          <w:color w:val="000000" w:themeColor="text1"/>
          <w:szCs w:val="24"/>
        </w:rPr>
        <w:t>广州大学</w:t>
      </w:r>
    </w:p>
    <w:p>
      <w:pPr>
        <w:ind w:left="2100" w:leftChars="1000"/>
        <w:rPr>
          <w:color w:val="000000" w:themeColor="text1"/>
          <w:szCs w:val="24"/>
        </w:rPr>
      </w:pPr>
      <w:r>
        <w:rPr>
          <w:rFonts w:hint="eastAsia"/>
          <w:color w:val="000000" w:themeColor="text1"/>
          <w:szCs w:val="24"/>
        </w:rPr>
        <w:t>广州建设工程质量安全检测中心有限公司</w:t>
      </w:r>
    </w:p>
    <w:p>
      <w:pPr>
        <w:ind w:left="2100" w:leftChars="1000"/>
        <w:rPr>
          <w:color w:val="000000" w:themeColor="text1"/>
          <w:szCs w:val="24"/>
        </w:rPr>
      </w:pPr>
      <w:r>
        <w:rPr>
          <w:rFonts w:hint="eastAsia"/>
          <w:color w:val="000000" w:themeColor="text1"/>
          <w:szCs w:val="24"/>
        </w:rPr>
        <w:t>广州市建筑节能与墙材革新管理办公室</w:t>
      </w:r>
    </w:p>
    <w:p>
      <w:pPr>
        <w:ind w:left="2100" w:leftChars="1000"/>
        <w:rPr>
          <w:color w:val="000000" w:themeColor="text1"/>
          <w:szCs w:val="24"/>
        </w:rPr>
      </w:pPr>
      <w:r>
        <w:rPr>
          <w:rFonts w:hint="eastAsia"/>
          <w:color w:val="000000" w:themeColor="text1"/>
          <w:szCs w:val="24"/>
        </w:rPr>
        <w:t>珠海兴业绿色建筑科技有限公司</w:t>
      </w:r>
    </w:p>
    <w:p>
      <w:pPr>
        <w:ind w:left="2100" w:leftChars="1000"/>
        <w:rPr>
          <w:color w:val="000000" w:themeColor="text1"/>
          <w:szCs w:val="24"/>
        </w:rPr>
      </w:pPr>
      <w:r>
        <w:rPr>
          <w:rFonts w:hint="eastAsia"/>
          <w:color w:val="000000" w:themeColor="text1"/>
          <w:szCs w:val="24"/>
        </w:rPr>
        <w:t>广东省工业设备安装有限公司</w:t>
      </w:r>
    </w:p>
    <w:p>
      <w:pPr>
        <w:ind w:left="2100" w:leftChars="1000"/>
        <w:rPr>
          <w:color w:val="000000" w:themeColor="text1"/>
          <w:szCs w:val="24"/>
        </w:rPr>
      </w:pPr>
      <w:r>
        <w:rPr>
          <w:rFonts w:hint="eastAsia"/>
          <w:color w:val="000000" w:themeColor="text1"/>
          <w:szCs w:val="24"/>
        </w:rPr>
        <w:t>广州城建开发设计院有限公司</w:t>
      </w:r>
    </w:p>
    <w:p>
      <w:pPr>
        <w:rPr>
          <w:color w:val="000000" w:themeColor="text1"/>
          <w:szCs w:val="24"/>
        </w:rPr>
      </w:pPr>
      <w:r>
        <w:rPr>
          <w:rFonts w:eastAsia="黑体"/>
          <w:spacing w:val="34"/>
        </w:rPr>
        <w:t>本规程主要起草人员：</w:t>
      </w:r>
      <w:r>
        <w:rPr>
          <w:rFonts w:hint="eastAsia"/>
          <w:color w:val="000000" w:themeColor="text1"/>
          <w:szCs w:val="24"/>
        </w:rPr>
        <w:t xml:space="preserve">杨建坤 </w:t>
      </w:r>
      <w:r>
        <w:rPr>
          <w:color w:val="000000" w:themeColor="text1"/>
          <w:szCs w:val="24"/>
        </w:rPr>
        <w:t xml:space="preserve"> </w:t>
      </w:r>
      <w:r>
        <w:rPr>
          <w:rFonts w:hint="eastAsia"/>
          <w:color w:val="000000" w:themeColor="text1"/>
          <w:szCs w:val="24"/>
        </w:rPr>
        <w:t xml:space="preserve">江向阳 </w:t>
      </w:r>
      <w:r>
        <w:rPr>
          <w:color w:val="000000" w:themeColor="text1"/>
          <w:szCs w:val="24"/>
        </w:rPr>
        <w:t xml:space="preserve"> </w:t>
      </w:r>
      <w:r>
        <w:rPr>
          <w:rFonts w:hint="eastAsia"/>
          <w:color w:val="000000" w:themeColor="text1"/>
          <w:szCs w:val="24"/>
        </w:rPr>
        <w:t>麦粤帮</w:t>
      </w:r>
    </w:p>
    <w:p>
      <w:pPr>
        <w:ind w:left="4725" w:leftChars="1300" w:hanging="1995" w:hangingChars="950"/>
        <w:rPr>
          <w:color w:val="000000" w:themeColor="text1"/>
          <w:szCs w:val="24"/>
        </w:rPr>
      </w:pPr>
      <w:r>
        <w:rPr>
          <w:rFonts w:hint="eastAsia"/>
          <w:color w:val="000000" w:themeColor="text1"/>
          <w:szCs w:val="24"/>
        </w:rPr>
        <w:t xml:space="preserve">胡文斌 </w:t>
      </w:r>
      <w:r>
        <w:rPr>
          <w:color w:val="000000" w:themeColor="text1"/>
          <w:szCs w:val="24"/>
        </w:rPr>
        <w:t xml:space="preserve"> </w:t>
      </w:r>
      <w:r>
        <w:rPr>
          <w:rFonts w:hint="eastAsia"/>
          <w:color w:val="000000" w:themeColor="text1"/>
          <w:szCs w:val="24"/>
        </w:rPr>
        <w:t xml:space="preserve">刑华伟 </w:t>
      </w:r>
      <w:r>
        <w:rPr>
          <w:color w:val="000000" w:themeColor="text1"/>
          <w:szCs w:val="24"/>
        </w:rPr>
        <w:t xml:space="preserve"> </w:t>
      </w:r>
      <w:r>
        <w:rPr>
          <w:rFonts w:hint="eastAsia"/>
          <w:color w:val="000000" w:themeColor="text1"/>
          <w:szCs w:val="24"/>
        </w:rPr>
        <w:t>吕石磊</w:t>
      </w:r>
    </w:p>
    <w:p>
      <w:pPr>
        <w:ind w:left="4725" w:leftChars="1300" w:hanging="1995" w:hangingChars="950"/>
        <w:rPr>
          <w:color w:val="000000" w:themeColor="text1"/>
          <w:szCs w:val="24"/>
        </w:rPr>
      </w:pPr>
      <w:r>
        <w:rPr>
          <w:rFonts w:hint="eastAsia"/>
          <w:color w:val="000000" w:themeColor="text1"/>
          <w:szCs w:val="24"/>
        </w:rPr>
        <w:t xml:space="preserve">余国保 </w:t>
      </w:r>
      <w:r>
        <w:rPr>
          <w:color w:val="000000" w:themeColor="text1"/>
          <w:szCs w:val="24"/>
        </w:rPr>
        <w:t xml:space="preserve"> </w:t>
      </w:r>
      <w:r>
        <w:rPr>
          <w:rFonts w:hint="eastAsia"/>
          <w:color w:val="000000" w:themeColor="text1"/>
          <w:szCs w:val="24"/>
        </w:rPr>
        <w:t xml:space="preserve">崔涛 </w:t>
      </w:r>
      <w:r>
        <w:rPr>
          <w:color w:val="000000" w:themeColor="text1"/>
          <w:szCs w:val="24"/>
        </w:rPr>
        <w:t xml:space="preserve">   </w:t>
      </w:r>
      <w:r>
        <w:rPr>
          <w:rFonts w:hint="eastAsia"/>
          <w:color w:val="000000" w:themeColor="text1"/>
          <w:szCs w:val="24"/>
        </w:rPr>
        <w:t>张楠</w:t>
      </w:r>
    </w:p>
    <w:p>
      <w:pPr>
        <w:ind w:left="4725" w:leftChars="1300" w:hanging="1995" w:hangingChars="950"/>
        <w:rPr>
          <w:color w:val="000000" w:themeColor="text1"/>
          <w:szCs w:val="24"/>
        </w:rPr>
      </w:pPr>
      <w:r>
        <w:rPr>
          <w:rFonts w:hint="eastAsia"/>
          <w:color w:val="000000" w:themeColor="text1"/>
          <w:szCs w:val="24"/>
        </w:rPr>
        <w:t xml:space="preserve">方赵嵩 </w:t>
      </w:r>
      <w:r>
        <w:rPr>
          <w:color w:val="000000" w:themeColor="text1"/>
          <w:szCs w:val="24"/>
        </w:rPr>
        <w:t xml:space="preserve"> </w:t>
      </w:r>
      <w:r>
        <w:rPr>
          <w:rFonts w:hint="eastAsia"/>
          <w:color w:val="000000" w:themeColor="text1"/>
          <w:szCs w:val="24"/>
        </w:rPr>
        <w:t xml:space="preserve">李叶红 </w:t>
      </w:r>
      <w:r>
        <w:rPr>
          <w:color w:val="000000" w:themeColor="text1"/>
          <w:szCs w:val="24"/>
        </w:rPr>
        <w:t xml:space="preserve"> </w:t>
      </w:r>
      <w:r>
        <w:rPr>
          <w:rFonts w:hint="eastAsia"/>
          <w:color w:val="000000" w:themeColor="text1"/>
          <w:szCs w:val="24"/>
        </w:rPr>
        <w:t>梁湖清</w:t>
      </w:r>
    </w:p>
    <w:p>
      <w:pPr>
        <w:ind w:left="4725" w:leftChars="1300" w:hanging="1995" w:hangingChars="950"/>
        <w:rPr>
          <w:color w:val="000000" w:themeColor="text1"/>
          <w:szCs w:val="24"/>
        </w:rPr>
      </w:pPr>
      <w:r>
        <w:rPr>
          <w:rFonts w:hint="eastAsia"/>
          <w:color w:val="000000" w:themeColor="text1"/>
          <w:szCs w:val="24"/>
        </w:rPr>
        <w:t xml:space="preserve">吴瑜灵 </w:t>
      </w:r>
      <w:r>
        <w:rPr>
          <w:color w:val="000000" w:themeColor="text1"/>
          <w:szCs w:val="24"/>
        </w:rPr>
        <w:t xml:space="preserve"> </w:t>
      </w:r>
      <w:r>
        <w:rPr>
          <w:rFonts w:hint="eastAsia"/>
          <w:color w:val="000000" w:themeColor="text1"/>
          <w:szCs w:val="24"/>
        </w:rPr>
        <w:t xml:space="preserve">陈友明 </w:t>
      </w:r>
      <w:r>
        <w:rPr>
          <w:color w:val="000000" w:themeColor="text1"/>
          <w:szCs w:val="24"/>
        </w:rPr>
        <w:t xml:space="preserve"> </w:t>
      </w:r>
      <w:r>
        <w:rPr>
          <w:rFonts w:hint="eastAsia"/>
          <w:color w:val="000000" w:themeColor="text1"/>
          <w:szCs w:val="24"/>
        </w:rPr>
        <w:t>路建岭</w:t>
      </w:r>
    </w:p>
    <w:p>
      <w:pPr>
        <w:ind w:left="4725" w:leftChars="1300" w:hanging="1995" w:hangingChars="950"/>
        <w:rPr>
          <w:color w:val="000000" w:themeColor="text1"/>
          <w:szCs w:val="24"/>
        </w:rPr>
      </w:pPr>
      <w:r>
        <w:rPr>
          <w:rFonts w:hint="eastAsia"/>
          <w:color w:val="000000" w:themeColor="text1"/>
          <w:szCs w:val="24"/>
        </w:rPr>
        <w:t>黄建</w:t>
      </w:r>
      <w:r>
        <w:rPr>
          <w:rFonts w:hint="eastAsia" w:ascii="宋体" w:hAnsi="宋体"/>
          <w:szCs w:val="21"/>
        </w:rPr>
        <w:t xml:space="preserve">麟 </w:t>
      </w:r>
      <w:r>
        <w:rPr>
          <w:rFonts w:ascii="宋体" w:hAnsi="宋体"/>
          <w:szCs w:val="21"/>
        </w:rPr>
        <w:t xml:space="preserve"> </w:t>
      </w:r>
      <w:r>
        <w:rPr>
          <w:rFonts w:hint="eastAsia" w:ascii="宋体" w:hAnsi="宋体"/>
          <w:szCs w:val="21"/>
        </w:rPr>
        <w:t xml:space="preserve">李巧 </w:t>
      </w:r>
      <w:r>
        <w:rPr>
          <w:rFonts w:ascii="宋体" w:hAnsi="宋体"/>
          <w:szCs w:val="21"/>
        </w:rPr>
        <w:t xml:space="preserve">   </w:t>
      </w:r>
      <w:r>
        <w:rPr>
          <w:rFonts w:hint="eastAsia" w:ascii="宋体" w:hAnsi="宋体"/>
          <w:szCs w:val="21"/>
        </w:rPr>
        <w:t>严淑珍</w:t>
      </w:r>
    </w:p>
    <w:p>
      <w:pPr>
        <w:rPr>
          <w:rFonts w:eastAsia="黑体"/>
          <w:spacing w:val="34"/>
        </w:rPr>
      </w:pPr>
      <w:r>
        <w:rPr>
          <w:rFonts w:eastAsia="黑体"/>
          <w:spacing w:val="34"/>
        </w:rPr>
        <w:t>本规程主要审查人员：</w:t>
      </w:r>
    </w:p>
    <w:p>
      <w:pPr>
        <w:ind w:firstLine="420" w:firstLineChars="200"/>
      </w:pPr>
    </w:p>
    <w:p>
      <w:pPr>
        <w:ind w:firstLine="420" w:firstLineChars="200"/>
        <w:sectPr>
          <w:footerReference r:id="rId8" w:type="even"/>
          <w:pgSz w:w="7938" w:h="11510"/>
          <w:pgMar w:top="1083" w:right="1009" w:bottom="1083" w:left="1009" w:header="851" w:footer="992" w:gutter="0"/>
          <w:cols w:space="425" w:num="1"/>
          <w:docGrid w:type="lines" w:linePitch="312" w:charSpace="0"/>
        </w:sectPr>
      </w:pPr>
    </w:p>
    <w:p>
      <w:pPr>
        <w:spacing w:before="964" w:after="567" w:line="240" w:lineRule="auto"/>
        <w:jc w:val="center"/>
        <w:rPr>
          <w:rFonts w:ascii="黑体" w:hAnsi="黑体" w:eastAsia="仿宋"/>
          <w:sz w:val="28"/>
          <w:szCs w:val="28"/>
        </w:rPr>
      </w:pPr>
      <w:r>
        <w:rPr>
          <w:rFonts w:hint="eastAsia" w:ascii="黑体" w:hAnsi="黑体" w:eastAsia="仿宋"/>
          <w:sz w:val="28"/>
          <w:szCs w:val="28"/>
        </w:rPr>
        <w:t>目  次</w:t>
      </w:r>
    </w:p>
    <w:p>
      <w:pPr>
        <w:pStyle w:val="16"/>
        <w:tabs>
          <w:tab w:val="right" w:leader="dot" w:pos="5910"/>
        </w:tabs>
        <w:rPr>
          <w:rFonts w:ascii="Times New Roman"/>
        </w:rPr>
      </w:pPr>
      <w:r>
        <w:rPr>
          <w:rFonts w:ascii="Times New Roman"/>
        </w:rPr>
        <w:fldChar w:fldCharType="begin"/>
      </w:r>
      <w:r>
        <w:rPr>
          <w:rFonts w:ascii="Times New Roman"/>
        </w:rPr>
        <w:instrText xml:space="preserve"> TOC \o "1-2" </w:instrText>
      </w:r>
      <w:r>
        <w:rPr>
          <w:rFonts w:ascii="Times New Roman"/>
        </w:rPr>
        <w:fldChar w:fldCharType="separate"/>
      </w:r>
      <w:r>
        <w:rPr>
          <w:rFonts w:ascii="Times New Roman"/>
        </w:rPr>
        <w:t xml:space="preserve">1  </w:t>
      </w:r>
      <w:r>
        <w:rPr>
          <w:rFonts w:hint="eastAsia" w:ascii="宋体" w:hAnsi="宋体" w:eastAsia="宋体" w:cs="宋体"/>
        </w:rPr>
        <w:t>总</w:t>
      </w:r>
      <w:r>
        <w:rPr>
          <w:rFonts w:ascii="Times New Roman"/>
        </w:rPr>
        <w:t xml:space="preserve">  </w:t>
      </w:r>
      <w:r>
        <w:rPr>
          <w:rFonts w:hint="eastAsia" w:ascii="宋体" w:hAnsi="宋体" w:eastAsia="宋体" w:cs="宋体"/>
        </w:rPr>
        <w:t>则</w:t>
      </w:r>
      <w:r>
        <w:rPr>
          <w:rFonts w:ascii="Times New Roman"/>
        </w:rPr>
        <w:tab/>
      </w:r>
      <w:r>
        <w:rPr>
          <w:rFonts w:ascii="Times New Roman"/>
        </w:rPr>
        <w:fldChar w:fldCharType="begin"/>
      </w:r>
      <w:r>
        <w:rPr>
          <w:rFonts w:ascii="Times New Roman"/>
        </w:rPr>
        <w:instrText xml:space="preserve"> PAGEREF _Toc29816515 \h </w:instrText>
      </w:r>
      <w:r>
        <w:rPr>
          <w:rFonts w:ascii="Times New Roman"/>
        </w:rPr>
        <w:fldChar w:fldCharType="separate"/>
      </w:r>
      <w:r>
        <w:rPr>
          <w:rFonts w:ascii="Times New Roman"/>
        </w:rPr>
        <w:t>1</w:t>
      </w:r>
      <w:r>
        <w:rPr>
          <w:rFonts w:ascii="Times New Roman"/>
        </w:rPr>
        <w:fldChar w:fldCharType="end"/>
      </w:r>
    </w:p>
    <w:p>
      <w:pPr>
        <w:pStyle w:val="16"/>
        <w:tabs>
          <w:tab w:val="right" w:leader="dot" w:pos="5910"/>
        </w:tabs>
        <w:rPr>
          <w:rFonts w:ascii="Times New Roman"/>
        </w:rPr>
      </w:pPr>
      <w:r>
        <w:rPr>
          <w:rFonts w:ascii="Times New Roman"/>
        </w:rPr>
        <w:t xml:space="preserve">2  </w:t>
      </w:r>
      <w:r>
        <w:rPr>
          <w:rFonts w:hint="eastAsia" w:ascii="宋体" w:hAnsi="宋体" w:eastAsia="宋体" w:cs="宋体"/>
        </w:rPr>
        <w:t>术</w:t>
      </w:r>
      <w:r>
        <w:rPr>
          <w:rFonts w:ascii="Times New Roman"/>
        </w:rPr>
        <w:t xml:space="preserve">  </w:t>
      </w:r>
      <w:r>
        <w:rPr>
          <w:rFonts w:hint="eastAsia" w:ascii="宋体" w:hAnsi="宋体" w:eastAsia="宋体" w:cs="宋体"/>
        </w:rPr>
        <w:t>语</w:t>
      </w:r>
      <w:r>
        <w:rPr>
          <w:rFonts w:ascii="Times New Roman"/>
        </w:rPr>
        <w:tab/>
      </w:r>
      <w:r>
        <w:rPr>
          <w:rFonts w:ascii="Times New Roman"/>
        </w:rPr>
        <w:fldChar w:fldCharType="begin"/>
      </w:r>
      <w:r>
        <w:rPr>
          <w:rFonts w:ascii="Times New Roman"/>
        </w:rPr>
        <w:instrText xml:space="preserve"> PAGEREF _Toc29816516 \h </w:instrText>
      </w:r>
      <w:r>
        <w:rPr>
          <w:rFonts w:ascii="Times New Roman"/>
        </w:rPr>
        <w:fldChar w:fldCharType="separate"/>
      </w:r>
      <w:r>
        <w:rPr>
          <w:rFonts w:ascii="Times New Roman"/>
        </w:rPr>
        <w:t>2</w:t>
      </w:r>
      <w:r>
        <w:rPr>
          <w:rFonts w:ascii="Times New Roman"/>
        </w:rPr>
        <w:fldChar w:fldCharType="end"/>
      </w:r>
    </w:p>
    <w:p>
      <w:pPr>
        <w:pStyle w:val="16"/>
        <w:tabs>
          <w:tab w:val="right" w:leader="dot" w:pos="5910"/>
        </w:tabs>
        <w:rPr>
          <w:rFonts w:ascii="Times New Roman"/>
        </w:rPr>
      </w:pPr>
      <w:r>
        <w:rPr>
          <w:rFonts w:ascii="Times New Roman"/>
        </w:rPr>
        <w:t xml:space="preserve">3  </w:t>
      </w:r>
      <w:r>
        <w:rPr>
          <w:rFonts w:hint="eastAsia" w:ascii="宋体" w:hAnsi="宋体" w:eastAsia="宋体" w:cs="宋体"/>
        </w:rPr>
        <w:t>基本规定</w:t>
      </w:r>
      <w:r>
        <w:rPr>
          <w:rFonts w:ascii="Times New Roman"/>
        </w:rPr>
        <w:tab/>
      </w:r>
      <w:r>
        <w:rPr>
          <w:rFonts w:ascii="Times New Roman"/>
        </w:rPr>
        <w:fldChar w:fldCharType="begin"/>
      </w:r>
      <w:r>
        <w:rPr>
          <w:rFonts w:ascii="Times New Roman"/>
        </w:rPr>
        <w:instrText xml:space="preserve"> PAGEREF _Toc29816517 \h </w:instrText>
      </w:r>
      <w:r>
        <w:rPr>
          <w:rFonts w:ascii="Times New Roman"/>
        </w:rPr>
        <w:fldChar w:fldCharType="separate"/>
      </w:r>
      <w:r>
        <w:rPr>
          <w:rFonts w:ascii="Times New Roman"/>
        </w:rPr>
        <w:t>4</w:t>
      </w:r>
      <w:r>
        <w:rPr>
          <w:rFonts w:ascii="Times New Roman"/>
        </w:rPr>
        <w:fldChar w:fldCharType="end"/>
      </w:r>
    </w:p>
    <w:p>
      <w:pPr>
        <w:pStyle w:val="16"/>
        <w:tabs>
          <w:tab w:val="right" w:leader="dot" w:pos="5910"/>
        </w:tabs>
        <w:rPr>
          <w:rFonts w:ascii="Times New Roman"/>
        </w:rPr>
      </w:pPr>
      <w:r>
        <w:rPr>
          <w:rFonts w:ascii="Times New Roman"/>
        </w:rPr>
        <w:t xml:space="preserve">4  </w:t>
      </w:r>
      <w:r>
        <w:rPr>
          <w:rFonts w:hint="eastAsia" w:ascii="宋体" w:hAnsi="宋体" w:eastAsia="宋体" w:cs="宋体"/>
        </w:rPr>
        <w:t>评估与策划</w:t>
      </w:r>
      <w:r>
        <w:rPr>
          <w:rFonts w:ascii="Times New Roman"/>
        </w:rPr>
        <w:tab/>
      </w:r>
      <w:r>
        <w:rPr>
          <w:rFonts w:ascii="Times New Roman"/>
        </w:rPr>
        <w:fldChar w:fldCharType="begin"/>
      </w:r>
      <w:r>
        <w:rPr>
          <w:rFonts w:ascii="Times New Roman"/>
        </w:rPr>
        <w:instrText xml:space="preserve"> PAGEREF _Toc29816518 \h </w:instrText>
      </w:r>
      <w:r>
        <w:rPr>
          <w:rFonts w:ascii="Times New Roman"/>
        </w:rPr>
        <w:fldChar w:fldCharType="separate"/>
      </w:r>
      <w:r>
        <w:rPr>
          <w:rFonts w:ascii="Times New Roman"/>
        </w:rPr>
        <w:t>6</w:t>
      </w:r>
      <w:r>
        <w:rPr>
          <w:rFonts w:ascii="Times New Roman"/>
        </w:rPr>
        <w:fldChar w:fldCharType="end"/>
      </w:r>
    </w:p>
    <w:p>
      <w:pPr>
        <w:pStyle w:val="19"/>
        <w:tabs>
          <w:tab w:val="right" w:leader="dot" w:pos="5910"/>
        </w:tabs>
        <w:rPr>
          <w:rFonts w:ascii="Times New Roman"/>
          <w:bCs/>
          <w:sz w:val="21"/>
        </w:rPr>
      </w:pPr>
      <w:r>
        <w:rPr>
          <w:rFonts w:ascii="Times New Roman"/>
          <w:bCs/>
        </w:rPr>
        <w:t xml:space="preserve">4.1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_Toc29816519 \h </w:instrText>
      </w:r>
      <w:r>
        <w:rPr>
          <w:rFonts w:ascii="Times New Roman"/>
          <w:bCs/>
          <w:sz w:val="21"/>
        </w:rPr>
        <w:fldChar w:fldCharType="separate"/>
      </w:r>
      <w:r>
        <w:rPr>
          <w:rFonts w:ascii="Times New Roman"/>
          <w:bCs/>
          <w:sz w:val="21"/>
        </w:rPr>
        <w:t>6</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4.2  </w:t>
      </w:r>
      <w:r>
        <w:rPr>
          <w:rFonts w:hint="eastAsia" w:ascii="宋体" w:hAnsi="宋体" w:eastAsia="宋体" w:cs="宋体"/>
          <w:bCs/>
        </w:rPr>
        <w:t>改造前评估</w:t>
      </w:r>
      <w:r>
        <w:rPr>
          <w:rFonts w:ascii="Times New Roman"/>
          <w:bCs/>
        </w:rPr>
        <w:tab/>
      </w:r>
      <w:r>
        <w:rPr>
          <w:rFonts w:ascii="Times New Roman"/>
          <w:bCs/>
          <w:sz w:val="21"/>
        </w:rPr>
        <w:fldChar w:fldCharType="begin"/>
      </w:r>
      <w:r>
        <w:rPr>
          <w:rFonts w:ascii="Times New Roman"/>
          <w:bCs/>
          <w:sz w:val="21"/>
        </w:rPr>
        <w:instrText xml:space="preserve"> PAGEREF _Toc29816520 \h </w:instrText>
      </w:r>
      <w:r>
        <w:rPr>
          <w:rFonts w:ascii="Times New Roman"/>
          <w:bCs/>
          <w:sz w:val="21"/>
        </w:rPr>
        <w:fldChar w:fldCharType="separate"/>
      </w:r>
      <w:r>
        <w:rPr>
          <w:rFonts w:ascii="Times New Roman"/>
          <w:bCs/>
          <w:sz w:val="21"/>
        </w:rPr>
        <w:t>7</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4.3  </w:t>
      </w:r>
      <w:r>
        <w:rPr>
          <w:rFonts w:hint="eastAsia" w:ascii="宋体" w:hAnsi="宋体" w:eastAsia="宋体" w:cs="宋体"/>
          <w:bCs/>
        </w:rPr>
        <w:t>改造策划</w:t>
      </w:r>
      <w:r>
        <w:rPr>
          <w:rFonts w:ascii="Times New Roman"/>
          <w:bCs/>
        </w:rPr>
        <w:tab/>
      </w:r>
      <w:r>
        <w:rPr>
          <w:rFonts w:ascii="Times New Roman"/>
          <w:bCs/>
          <w:sz w:val="21"/>
        </w:rPr>
        <w:fldChar w:fldCharType="begin"/>
      </w:r>
      <w:r>
        <w:rPr>
          <w:rFonts w:ascii="Times New Roman"/>
          <w:bCs/>
          <w:sz w:val="21"/>
        </w:rPr>
        <w:instrText xml:space="preserve"> PAGEREF _Toc29816521 \h </w:instrText>
      </w:r>
      <w:r>
        <w:rPr>
          <w:rFonts w:ascii="Times New Roman"/>
          <w:bCs/>
          <w:sz w:val="21"/>
        </w:rPr>
        <w:fldChar w:fldCharType="separate"/>
      </w:r>
      <w:r>
        <w:rPr>
          <w:rFonts w:ascii="Times New Roman"/>
          <w:bCs/>
          <w:sz w:val="21"/>
        </w:rPr>
        <w:t>15</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4.4  </w:t>
      </w:r>
      <w:r>
        <w:rPr>
          <w:rFonts w:hint="eastAsia" w:ascii="宋体" w:hAnsi="宋体" w:eastAsia="宋体" w:cs="宋体"/>
          <w:bCs/>
        </w:rPr>
        <w:t>改造后评价</w:t>
      </w:r>
      <w:r>
        <w:rPr>
          <w:rFonts w:ascii="Times New Roman"/>
          <w:bCs/>
        </w:rPr>
        <w:tab/>
      </w:r>
      <w:r>
        <w:rPr>
          <w:rFonts w:ascii="Times New Roman"/>
          <w:bCs/>
          <w:sz w:val="21"/>
        </w:rPr>
        <w:fldChar w:fldCharType="begin"/>
      </w:r>
      <w:r>
        <w:rPr>
          <w:rFonts w:ascii="Times New Roman"/>
          <w:bCs/>
          <w:sz w:val="21"/>
        </w:rPr>
        <w:instrText xml:space="preserve"> PAGEREF _Toc29816522 \h </w:instrText>
      </w:r>
      <w:r>
        <w:rPr>
          <w:rFonts w:ascii="Times New Roman"/>
          <w:bCs/>
          <w:sz w:val="21"/>
        </w:rPr>
        <w:fldChar w:fldCharType="separate"/>
      </w:r>
      <w:r>
        <w:rPr>
          <w:rFonts w:ascii="Times New Roman"/>
          <w:bCs/>
          <w:sz w:val="21"/>
        </w:rPr>
        <w:t>15</w:t>
      </w:r>
      <w:r>
        <w:rPr>
          <w:rFonts w:ascii="Times New Roman"/>
          <w:bCs/>
          <w:sz w:val="21"/>
        </w:rPr>
        <w:fldChar w:fldCharType="end"/>
      </w:r>
    </w:p>
    <w:p>
      <w:pPr>
        <w:pStyle w:val="16"/>
        <w:tabs>
          <w:tab w:val="right" w:leader="dot" w:pos="5910"/>
        </w:tabs>
        <w:rPr>
          <w:rFonts w:ascii="Times New Roman"/>
        </w:rPr>
      </w:pPr>
      <w:r>
        <w:rPr>
          <w:rFonts w:ascii="Times New Roman"/>
        </w:rPr>
        <w:t xml:space="preserve">5  </w:t>
      </w:r>
      <w:r>
        <w:rPr>
          <w:rFonts w:hint="eastAsia" w:ascii="宋体" w:hAnsi="宋体" w:eastAsia="宋体" w:cs="宋体"/>
        </w:rPr>
        <w:t>环境改善</w:t>
      </w:r>
      <w:r>
        <w:rPr>
          <w:rFonts w:ascii="Times New Roman"/>
        </w:rPr>
        <w:tab/>
      </w:r>
      <w:r>
        <w:rPr>
          <w:rFonts w:ascii="Times New Roman"/>
        </w:rPr>
        <w:fldChar w:fldCharType="begin"/>
      </w:r>
      <w:r>
        <w:rPr>
          <w:rFonts w:ascii="Times New Roman"/>
        </w:rPr>
        <w:instrText xml:space="preserve"> PAGEREF _Toc29816523 \h </w:instrText>
      </w:r>
      <w:r>
        <w:rPr>
          <w:rFonts w:ascii="Times New Roman"/>
        </w:rPr>
        <w:fldChar w:fldCharType="separate"/>
      </w:r>
      <w:r>
        <w:rPr>
          <w:rFonts w:ascii="Times New Roman"/>
        </w:rPr>
        <w:t>17</w:t>
      </w:r>
      <w:r>
        <w:rPr>
          <w:rFonts w:ascii="Times New Roman"/>
        </w:rPr>
        <w:fldChar w:fldCharType="end"/>
      </w:r>
    </w:p>
    <w:p>
      <w:pPr>
        <w:pStyle w:val="19"/>
        <w:tabs>
          <w:tab w:val="right" w:leader="dot" w:pos="5910"/>
        </w:tabs>
        <w:rPr>
          <w:rFonts w:ascii="Times New Roman"/>
          <w:bCs/>
          <w:sz w:val="21"/>
        </w:rPr>
      </w:pPr>
      <w:r>
        <w:rPr>
          <w:rFonts w:ascii="Times New Roman"/>
          <w:bCs/>
        </w:rPr>
        <w:t xml:space="preserve">5.1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_Toc29816524 \h </w:instrText>
      </w:r>
      <w:r>
        <w:rPr>
          <w:rFonts w:ascii="Times New Roman"/>
          <w:bCs/>
          <w:sz w:val="21"/>
        </w:rPr>
        <w:fldChar w:fldCharType="separate"/>
      </w:r>
      <w:r>
        <w:rPr>
          <w:rFonts w:ascii="Times New Roman"/>
          <w:bCs/>
          <w:sz w:val="21"/>
        </w:rPr>
        <w:t>17</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5.2  </w:t>
      </w:r>
      <w:r>
        <w:rPr>
          <w:rFonts w:hint="eastAsia" w:ascii="宋体" w:hAnsi="宋体" w:eastAsia="宋体" w:cs="宋体"/>
          <w:bCs/>
        </w:rPr>
        <w:t>场地交通</w:t>
      </w:r>
      <w:r>
        <w:rPr>
          <w:rFonts w:ascii="Times New Roman"/>
          <w:bCs/>
        </w:rPr>
        <w:tab/>
      </w:r>
      <w:r>
        <w:rPr>
          <w:rFonts w:ascii="Times New Roman"/>
          <w:bCs/>
          <w:sz w:val="21"/>
        </w:rPr>
        <w:fldChar w:fldCharType="begin"/>
      </w:r>
      <w:r>
        <w:rPr>
          <w:rFonts w:ascii="Times New Roman"/>
          <w:bCs/>
          <w:sz w:val="21"/>
        </w:rPr>
        <w:instrText xml:space="preserve"> PAGEREF _Toc29816525 \h </w:instrText>
      </w:r>
      <w:r>
        <w:rPr>
          <w:rFonts w:ascii="Times New Roman"/>
          <w:bCs/>
          <w:sz w:val="21"/>
        </w:rPr>
        <w:fldChar w:fldCharType="separate"/>
      </w:r>
      <w:r>
        <w:rPr>
          <w:rFonts w:ascii="Times New Roman"/>
          <w:bCs/>
          <w:sz w:val="21"/>
        </w:rPr>
        <w:t>18</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5.3  </w:t>
      </w:r>
      <w:r>
        <w:rPr>
          <w:rFonts w:hint="eastAsia" w:ascii="宋体" w:hAnsi="宋体" w:eastAsia="宋体" w:cs="宋体"/>
          <w:bCs/>
        </w:rPr>
        <w:t>场地绿化与景观</w:t>
      </w:r>
      <w:r>
        <w:rPr>
          <w:rFonts w:ascii="Times New Roman"/>
          <w:bCs/>
        </w:rPr>
        <w:tab/>
      </w:r>
      <w:r>
        <w:rPr>
          <w:rFonts w:ascii="Times New Roman"/>
          <w:bCs/>
          <w:sz w:val="21"/>
        </w:rPr>
        <w:fldChar w:fldCharType="begin"/>
      </w:r>
      <w:r>
        <w:rPr>
          <w:rFonts w:ascii="Times New Roman"/>
          <w:bCs/>
          <w:sz w:val="21"/>
        </w:rPr>
        <w:instrText xml:space="preserve"> PAGEREF _Toc29816526 \h </w:instrText>
      </w:r>
      <w:r>
        <w:rPr>
          <w:rFonts w:ascii="Times New Roman"/>
          <w:bCs/>
          <w:sz w:val="21"/>
        </w:rPr>
        <w:fldChar w:fldCharType="separate"/>
      </w:r>
      <w:r>
        <w:rPr>
          <w:rFonts w:ascii="Times New Roman"/>
          <w:bCs/>
          <w:sz w:val="21"/>
        </w:rPr>
        <w:t>18</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5.4  </w:t>
      </w:r>
      <w:r>
        <w:rPr>
          <w:rFonts w:hint="eastAsia" w:ascii="宋体" w:hAnsi="宋体" w:eastAsia="宋体" w:cs="宋体"/>
          <w:bCs/>
        </w:rPr>
        <w:t>场地热环境</w:t>
      </w:r>
      <w:r>
        <w:rPr>
          <w:rFonts w:ascii="Times New Roman"/>
          <w:bCs/>
        </w:rPr>
        <w:tab/>
      </w:r>
      <w:r>
        <w:rPr>
          <w:rFonts w:ascii="Times New Roman"/>
          <w:bCs/>
          <w:sz w:val="21"/>
        </w:rPr>
        <w:fldChar w:fldCharType="begin"/>
      </w:r>
      <w:r>
        <w:rPr>
          <w:rFonts w:ascii="Times New Roman"/>
          <w:bCs/>
          <w:sz w:val="21"/>
        </w:rPr>
        <w:instrText xml:space="preserve"> PAGEREF _Toc29816527 \h </w:instrText>
      </w:r>
      <w:r>
        <w:rPr>
          <w:rFonts w:ascii="Times New Roman"/>
          <w:bCs/>
          <w:sz w:val="21"/>
        </w:rPr>
        <w:fldChar w:fldCharType="separate"/>
      </w:r>
      <w:r>
        <w:rPr>
          <w:rFonts w:ascii="Times New Roman"/>
          <w:bCs/>
          <w:sz w:val="21"/>
        </w:rPr>
        <w:t>19</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5.5  </w:t>
      </w:r>
      <w:r>
        <w:rPr>
          <w:rFonts w:hint="eastAsia" w:ascii="宋体" w:hAnsi="宋体" w:eastAsia="宋体" w:cs="宋体"/>
          <w:bCs/>
        </w:rPr>
        <w:t>场地光环境</w:t>
      </w:r>
      <w:r>
        <w:rPr>
          <w:rFonts w:ascii="Times New Roman"/>
          <w:bCs/>
        </w:rPr>
        <w:tab/>
      </w:r>
      <w:r>
        <w:rPr>
          <w:rFonts w:ascii="Times New Roman"/>
          <w:bCs/>
          <w:sz w:val="21"/>
        </w:rPr>
        <w:fldChar w:fldCharType="begin"/>
      </w:r>
      <w:r>
        <w:rPr>
          <w:rFonts w:ascii="Times New Roman"/>
          <w:bCs/>
          <w:sz w:val="21"/>
        </w:rPr>
        <w:instrText xml:space="preserve"> PAGEREF _Toc29816528 \h </w:instrText>
      </w:r>
      <w:r>
        <w:rPr>
          <w:rFonts w:ascii="Times New Roman"/>
          <w:bCs/>
          <w:sz w:val="21"/>
        </w:rPr>
        <w:fldChar w:fldCharType="separate"/>
      </w:r>
      <w:r>
        <w:rPr>
          <w:rFonts w:ascii="Times New Roman"/>
          <w:bCs/>
          <w:sz w:val="21"/>
        </w:rPr>
        <w:t>20</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5.6  </w:t>
      </w:r>
      <w:r>
        <w:rPr>
          <w:rFonts w:hint="eastAsia" w:ascii="宋体" w:hAnsi="宋体" w:eastAsia="宋体" w:cs="宋体"/>
          <w:bCs/>
        </w:rPr>
        <w:t>场地声环境</w:t>
      </w:r>
      <w:r>
        <w:rPr>
          <w:rFonts w:ascii="Times New Roman"/>
          <w:bCs/>
        </w:rPr>
        <w:tab/>
      </w:r>
      <w:r>
        <w:rPr>
          <w:rFonts w:ascii="Times New Roman"/>
          <w:bCs/>
          <w:sz w:val="21"/>
        </w:rPr>
        <w:fldChar w:fldCharType="begin"/>
      </w:r>
      <w:r>
        <w:rPr>
          <w:rFonts w:ascii="Times New Roman"/>
          <w:bCs/>
          <w:sz w:val="21"/>
        </w:rPr>
        <w:instrText xml:space="preserve"> PAGEREF _Toc29816529 \h </w:instrText>
      </w:r>
      <w:r>
        <w:rPr>
          <w:rFonts w:ascii="Times New Roman"/>
          <w:bCs/>
          <w:sz w:val="21"/>
        </w:rPr>
        <w:fldChar w:fldCharType="separate"/>
      </w:r>
      <w:r>
        <w:rPr>
          <w:rFonts w:ascii="Times New Roman"/>
          <w:bCs/>
          <w:sz w:val="21"/>
        </w:rPr>
        <w:t>20</w:t>
      </w:r>
      <w:r>
        <w:rPr>
          <w:rFonts w:ascii="Times New Roman"/>
          <w:bCs/>
          <w:sz w:val="21"/>
        </w:rPr>
        <w:fldChar w:fldCharType="end"/>
      </w:r>
    </w:p>
    <w:p>
      <w:pPr>
        <w:pStyle w:val="16"/>
        <w:tabs>
          <w:tab w:val="right" w:leader="dot" w:pos="5910"/>
        </w:tabs>
        <w:rPr>
          <w:rFonts w:ascii="Times New Roman"/>
        </w:rPr>
      </w:pPr>
      <w:r>
        <w:rPr>
          <w:rFonts w:ascii="Times New Roman"/>
        </w:rPr>
        <w:t xml:space="preserve">6  </w:t>
      </w:r>
      <w:r>
        <w:rPr>
          <w:rFonts w:hint="eastAsia" w:ascii="宋体" w:hAnsi="宋体" w:eastAsia="宋体" w:cs="宋体"/>
        </w:rPr>
        <w:t>建筑功能及安全性能提升</w:t>
      </w:r>
      <w:r>
        <w:rPr>
          <w:rFonts w:ascii="Times New Roman"/>
        </w:rPr>
        <w:tab/>
      </w:r>
      <w:r>
        <w:rPr>
          <w:rFonts w:ascii="Times New Roman"/>
        </w:rPr>
        <w:fldChar w:fldCharType="begin"/>
      </w:r>
      <w:r>
        <w:rPr>
          <w:rFonts w:ascii="Times New Roman"/>
        </w:rPr>
        <w:instrText xml:space="preserve"> PAGEREF _Toc29816530 \h </w:instrText>
      </w:r>
      <w:r>
        <w:rPr>
          <w:rFonts w:ascii="Times New Roman"/>
        </w:rPr>
        <w:fldChar w:fldCharType="separate"/>
      </w:r>
      <w:r>
        <w:rPr>
          <w:rFonts w:ascii="Times New Roman"/>
        </w:rPr>
        <w:t>21</w:t>
      </w:r>
      <w:r>
        <w:rPr>
          <w:rFonts w:ascii="Times New Roman"/>
        </w:rPr>
        <w:fldChar w:fldCharType="end"/>
      </w:r>
    </w:p>
    <w:p>
      <w:pPr>
        <w:pStyle w:val="19"/>
        <w:tabs>
          <w:tab w:val="right" w:leader="dot" w:pos="5910"/>
        </w:tabs>
        <w:rPr>
          <w:rFonts w:ascii="Times New Roman"/>
          <w:bCs/>
          <w:sz w:val="21"/>
        </w:rPr>
      </w:pPr>
      <w:r>
        <w:rPr>
          <w:rFonts w:ascii="Times New Roman"/>
          <w:bCs/>
        </w:rPr>
        <w:t xml:space="preserve">6.1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_Toc29816531 \h </w:instrText>
      </w:r>
      <w:r>
        <w:rPr>
          <w:rFonts w:ascii="Times New Roman"/>
          <w:bCs/>
          <w:sz w:val="21"/>
        </w:rPr>
        <w:fldChar w:fldCharType="separate"/>
      </w:r>
      <w:r>
        <w:rPr>
          <w:rFonts w:ascii="Times New Roman"/>
          <w:bCs/>
          <w:sz w:val="21"/>
        </w:rPr>
        <w:t>21</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6.2  </w:t>
      </w:r>
      <w:r>
        <w:rPr>
          <w:rFonts w:hint="eastAsia" w:ascii="宋体" w:hAnsi="宋体" w:eastAsia="宋体" w:cs="宋体"/>
          <w:bCs/>
        </w:rPr>
        <w:t>建筑功能</w:t>
      </w:r>
      <w:r>
        <w:rPr>
          <w:rFonts w:ascii="Times New Roman"/>
          <w:bCs/>
        </w:rPr>
        <w:tab/>
      </w:r>
      <w:r>
        <w:rPr>
          <w:rFonts w:ascii="Times New Roman"/>
          <w:bCs/>
          <w:sz w:val="21"/>
        </w:rPr>
        <w:fldChar w:fldCharType="begin"/>
      </w:r>
      <w:r>
        <w:rPr>
          <w:rFonts w:ascii="Times New Roman"/>
          <w:bCs/>
          <w:sz w:val="21"/>
        </w:rPr>
        <w:instrText xml:space="preserve"> PAGEREF _Toc29816532 \h </w:instrText>
      </w:r>
      <w:r>
        <w:rPr>
          <w:rFonts w:ascii="Times New Roman"/>
          <w:bCs/>
          <w:sz w:val="21"/>
        </w:rPr>
        <w:fldChar w:fldCharType="separate"/>
      </w:r>
      <w:r>
        <w:rPr>
          <w:rFonts w:ascii="Times New Roman"/>
          <w:bCs/>
          <w:sz w:val="21"/>
        </w:rPr>
        <w:t>21</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6.3  </w:t>
      </w:r>
      <w:r>
        <w:rPr>
          <w:rFonts w:hint="eastAsia" w:ascii="宋体" w:hAnsi="宋体" w:eastAsia="宋体" w:cs="宋体"/>
          <w:bCs/>
        </w:rPr>
        <w:t>建筑安全性能</w:t>
      </w:r>
      <w:r>
        <w:rPr>
          <w:rFonts w:ascii="Times New Roman"/>
          <w:bCs/>
        </w:rPr>
        <w:tab/>
      </w:r>
      <w:r>
        <w:rPr>
          <w:rFonts w:ascii="Times New Roman"/>
          <w:bCs/>
          <w:sz w:val="21"/>
        </w:rPr>
        <w:fldChar w:fldCharType="begin"/>
      </w:r>
      <w:r>
        <w:rPr>
          <w:rFonts w:ascii="Times New Roman"/>
          <w:bCs/>
          <w:sz w:val="21"/>
        </w:rPr>
        <w:instrText xml:space="preserve"> PAGEREF _Toc29816533 \h </w:instrText>
      </w:r>
      <w:r>
        <w:rPr>
          <w:rFonts w:ascii="Times New Roman"/>
          <w:bCs/>
          <w:sz w:val="21"/>
        </w:rPr>
        <w:fldChar w:fldCharType="separate"/>
      </w:r>
      <w:r>
        <w:rPr>
          <w:rFonts w:ascii="Times New Roman"/>
          <w:bCs/>
          <w:sz w:val="21"/>
        </w:rPr>
        <w:t>23</w:t>
      </w:r>
      <w:r>
        <w:rPr>
          <w:rFonts w:ascii="Times New Roman"/>
          <w:bCs/>
          <w:sz w:val="21"/>
        </w:rPr>
        <w:fldChar w:fldCharType="end"/>
      </w:r>
    </w:p>
    <w:p>
      <w:pPr>
        <w:pStyle w:val="16"/>
        <w:tabs>
          <w:tab w:val="right" w:leader="dot" w:pos="5910"/>
        </w:tabs>
        <w:rPr>
          <w:rFonts w:ascii="Times New Roman"/>
        </w:rPr>
      </w:pPr>
      <w:r>
        <w:rPr>
          <w:rFonts w:ascii="Times New Roman"/>
        </w:rPr>
        <w:t xml:space="preserve">7  </w:t>
      </w:r>
      <w:r>
        <w:rPr>
          <w:rFonts w:hint="eastAsia" w:ascii="宋体" w:hAnsi="宋体" w:eastAsia="宋体" w:cs="宋体"/>
        </w:rPr>
        <w:t>建筑围护结构改造</w:t>
      </w:r>
      <w:r>
        <w:rPr>
          <w:rFonts w:ascii="Times New Roman"/>
        </w:rPr>
        <w:tab/>
      </w:r>
      <w:r>
        <w:rPr>
          <w:rFonts w:ascii="Times New Roman"/>
        </w:rPr>
        <w:fldChar w:fldCharType="begin"/>
      </w:r>
      <w:r>
        <w:rPr>
          <w:rFonts w:ascii="Times New Roman"/>
        </w:rPr>
        <w:instrText xml:space="preserve"> PAGEREF _Toc29816534 \h </w:instrText>
      </w:r>
      <w:r>
        <w:rPr>
          <w:rFonts w:ascii="Times New Roman"/>
        </w:rPr>
        <w:fldChar w:fldCharType="separate"/>
      </w:r>
      <w:r>
        <w:rPr>
          <w:rFonts w:ascii="Times New Roman"/>
        </w:rPr>
        <w:t>27</w:t>
      </w:r>
      <w:r>
        <w:rPr>
          <w:rFonts w:ascii="Times New Roman"/>
        </w:rPr>
        <w:fldChar w:fldCharType="end"/>
      </w:r>
    </w:p>
    <w:p>
      <w:pPr>
        <w:pStyle w:val="19"/>
        <w:tabs>
          <w:tab w:val="right" w:leader="dot" w:pos="5910"/>
        </w:tabs>
        <w:rPr>
          <w:rFonts w:ascii="Times New Roman"/>
          <w:bCs/>
          <w:sz w:val="21"/>
        </w:rPr>
      </w:pPr>
      <w:r>
        <w:rPr>
          <w:rFonts w:ascii="Times New Roman"/>
          <w:bCs/>
        </w:rPr>
        <w:t xml:space="preserve">7.1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_Toc29816535 \h </w:instrText>
      </w:r>
      <w:r>
        <w:rPr>
          <w:rFonts w:ascii="Times New Roman"/>
          <w:bCs/>
          <w:sz w:val="21"/>
        </w:rPr>
        <w:fldChar w:fldCharType="separate"/>
      </w:r>
      <w:r>
        <w:rPr>
          <w:rFonts w:ascii="Times New Roman"/>
          <w:bCs/>
          <w:sz w:val="21"/>
        </w:rPr>
        <w:t>27</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7.2  </w:t>
      </w:r>
      <w:r>
        <w:rPr>
          <w:rFonts w:hint="eastAsia" w:ascii="宋体" w:hAnsi="宋体" w:eastAsia="宋体" w:cs="宋体"/>
          <w:bCs/>
        </w:rPr>
        <w:t>墙体</w:t>
      </w:r>
      <w:r>
        <w:rPr>
          <w:rFonts w:ascii="Times New Roman"/>
          <w:bCs/>
        </w:rPr>
        <w:tab/>
      </w:r>
      <w:r>
        <w:rPr>
          <w:rFonts w:ascii="Times New Roman"/>
          <w:bCs/>
          <w:sz w:val="21"/>
        </w:rPr>
        <w:fldChar w:fldCharType="begin"/>
      </w:r>
      <w:r>
        <w:rPr>
          <w:rFonts w:ascii="Times New Roman"/>
          <w:bCs/>
          <w:sz w:val="21"/>
        </w:rPr>
        <w:instrText xml:space="preserve"> PAGEREF _Toc29816536 \h </w:instrText>
      </w:r>
      <w:r>
        <w:rPr>
          <w:rFonts w:ascii="Times New Roman"/>
          <w:bCs/>
          <w:sz w:val="21"/>
        </w:rPr>
        <w:fldChar w:fldCharType="separate"/>
      </w:r>
      <w:r>
        <w:rPr>
          <w:rFonts w:ascii="Times New Roman"/>
          <w:bCs/>
          <w:sz w:val="21"/>
        </w:rPr>
        <w:t>27</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7.3  </w:t>
      </w:r>
      <w:r>
        <w:rPr>
          <w:rFonts w:hint="eastAsia" w:ascii="宋体" w:hAnsi="宋体" w:eastAsia="宋体" w:cs="宋体"/>
          <w:bCs/>
        </w:rPr>
        <w:t>幕墙和门窗</w:t>
      </w:r>
      <w:r>
        <w:rPr>
          <w:rFonts w:ascii="Times New Roman"/>
          <w:bCs/>
        </w:rPr>
        <w:tab/>
      </w:r>
      <w:r>
        <w:rPr>
          <w:rFonts w:ascii="Times New Roman"/>
          <w:bCs/>
          <w:sz w:val="21"/>
        </w:rPr>
        <w:fldChar w:fldCharType="begin"/>
      </w:r>
      <w:r>
        <w:rPr>
          <w:rFonts w:ascii="Times New Roman"/>
          <w:bCs/>
          <w:sz w:val="21"/>
        </w:rPr>
        <w:instrText xml:space="preserve"> PAGEREF _Toc29816537 \h </w:instrText>
      </w:r>
      <w:r>
        <w:rPr>
          <w:rFonts w:ascii="Times New Roman"/>
          <w:bCs/>
          <w:sz w:val="21"/>
        </w:rPr>
        <w:fldChar w:fldCharType="separate"/>
      </w:r>
      <w:r>
        <w:rPr>
          <w:rFonts w:ascii="Times New Roman"/>
          <w:bCs/>
          <w:sz w:val="21"/>
        </w:rPr>
        <w:t>28</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7.4  </w:t>
      </w:r>
      <w:r>
        <w:rPr>
          <w:rFonts w:hint="eastAsia" w:ascii="宋体" w:hAnsi="宋体" w:eastAsia="宋体" w:cs="宋体"/>
          <w:bCs/>
        </w:rPr>
        <w:t>屋面</w:t>
      </w:r>
      <w:r>
        <w:rPr>
          <w:rFonts w:ascii="Times New Roman"/>
          <w:bCs/>
        </w:rPr>
        <w:tab/>
      </w:r>
      <w:r>
        <w:rPr>
          <w:rFonts w:ascii="Times New Roman"/>
          <w:bCs/>
          <w:sz w:val="21"/>
        </w:rPr>
        <w:fldChar w:fldCharType="begin"/>
      </w:r>
      <w:r>
        <w:rPr>
          <w:rFonts w:ascii="Times New Roman"/>
          <w:bCs/>
          <w:sz w:val="21"/>
        </w:rPr>
        <w:instrText xml:space="preserve"> PAGEREF _Toc29816538 \h </w:instrText>
      </w:r>
      <w:r>
        <w:rPr>
          <w:rFonts w:ascii="Times New Roman"/>
          <w:bCs/>
          <w:sz w:val="21"/>
        </w:rPr>
        <w:fldChar w:fldCharType="separate"/>
      </w:r>
      <w:r>
        <w:rPr>
          <w:rFonts w:ascii="Times New Roman"/>
          <w:bCs/>
          <w:sz w:val="21"/>
        </w:rPr>
        <w:t>28</w:t>
      </w:r>
      <w:r>
        <w:rPr>
          <w:rFonts w:ascii="Times New Roman"/>
          <w:bCs/>
          <w:sz w:val="21"/>
        </w:rPr>
        <w:fldChar w:fldCharType="end"/>
      </w:r>
    </w:p>
    <w:p>
      <w:pPr>
        <w:pStyle w:val="16"/>
        <w:tabs>
          <w:tab w:val="right" w:leader="dot" w:pos="5910"/>
        </w:tabs>
        <w:rPr>
          <w:rFonts w:ascii="Times New Roman"/>
        </w:rPr>
      </w:pPr>
      <w:r>
        <w:rPr>
          <w:rFonts w:ascii="Times New Roman"/>
        </w:rPr>
        <w:t xml:space="preserve">8  </w:t>
      </w:r>
      <w:r>
        <w:rPr>
          <w:rFonts w:hint="eastAsia" w:ascii="宋体" w:hAnsi="宋体" w:eastAsia="宋体" w:cs="宋体"/>
        </w:rPr>
        <w:t>暖通空调系统改造</w:t>
      </w:r>
      <w:r>
        <w:rPr>
          <w:rFonts w:ascii="Times New Roman"/>
        </w:rPr>
        <w:tab/>
      </w:r>
      <w:r>
        <w:rPr>
          <w:rFonts w:ascii="Times New Roman"/>
        </w:rPr>
        <w:fldChar w:fldCharType="begin"/>
      </w:r>
      <w:r>
        <w:rPr>
          <w:rFonts w:ascii="Times New Roman"/>
        </w:rPr>
        <w:instrText xml:space="preserve"> PAGEREF _Toc29816539 \h </w:instrText>
      </w:r>
      <w:r>
        <w:rPr>
          <w:rFonts w:ascii="Times New Roman"/>
        </w:rPr>
        <w:fldChar w:fldCharType="separate"/>
      </w:r>
      <w:r>
        <w:rPr>
          <w:rFonts w:ascii="Times New Roman"/>
        </w:rPr>
        <w:t>30</w:t>
      </w:r>
      <w:r>
        <w:rPr>
          <w:rFonts w:ascii="Times New Roman"/>
        </w:rPr>
        <w:fldChar w:fldCharType="end"/>
      </w:r>
    </w:p>
    <w:p>
      <w:pPr>
        <w:pStyle w:val="19"/>
        <w:tabs>
          <w:tab w:val="right" w:leader="dot" w:pos="5910"/>
        </w:tabs>
        <w:rPr>
          <w:rFonts w:ascii="Times New Roman"/>
          <w:bCs/>
          <w:sz w:val="21"/>
        </w:rPr>
      </w:pPr>
      <w:r>
        <w:rPr>
          <w:rFonts w:ascii="Times New Roman"/>
          <w:bCs/>
        </w:rPr>
        <w:t xml:space="preserve">8.1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_Toc29816540 \h </w:instrText>
      </w:r>
      <w:r>
        <w:rPr>
          <w:rFonts w:ascii="Times New Roman"/>
          <w:bCs/>
          <w:sz w:val="21"/>
        </w:rPr>
        <w:fldChar w:fldCharType="separate"/>
      </w:r>
      <w:r>
        <w:rPr>
          <w:rFonts w:ascii="Times New Roman"/>
          <w:bCs/>
          <w:sz w:val="21"/>
        </w:rPr>
        <w:t>30</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8.2  </w:t>
      </w:r>
      <w:r>
        <w:rPr>
          <w:rFonts w:hint="eastAsia" w:ascii="宋体" w:hAnsi="宋体" w:eastAsia="宋体" w:cs="宋体"/>
          <w:bCs/>
        </w:rPr>
        <w:t>冷热源系统</w:t>
      </w:r>
      <w:r>
        <w:rPr>
          <w:rFonts w:ascii="Times New Roman"/>
          <w:bCs/>
        </w:rPr>
        <w:tab/>
      </w:r>
      <w:r>
        <w:rPr>
          <w:rFonts w:ascii="Times New Roman"/>
          <w:bCs/>
          <w:sz w:val="21"/>
        </w:rPr>
        <w:fldChar w:fldCharType="begin"/>
      </w:r>
      <w:r>
        <w:rPr>
          <w:rFonts w:ascii="Times New Roman"/>
          <w:bCs/>
          <w:sz w:val="21"/>
        </w:rPr>
        <w:instrText xml:space="preserve"> PAGEREF _Toc29816541 \h </w:instrText>
      </w:r>
      <w:r>
        <w:rPr>
          <w:rFonts w:ascii="Times New Roman"/>
          <w:bCs/>
          <w:sz w:val="21"/>
        </w:rPr>
        <w:fldChar w:fldCharType="separate"/>
      </w:r>
      <w:r>
        <w:rPr>
          <w:rFonts w:ascii="Times New Roman"/>
          <w:bCs/>
          <w:sz w:val="21"/>
        </w:rPr>
        <w:t>30</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8.3  </w:t>
      </w:r>
      <w:r>
        <w:rPr>
          <w:rFonts w:hint="eastAsia" w:ascii="宋体" w:hAnsi="宋体" w:eastAsia="宋体" w:cs="宋体"/>
          <w:bCs/>
        </w:rPr>
        <w:t>输配系统</w:t>
      </w:r>
      <w:r>
        <w:rPr>
          <w:rFonts w:ascii="Times New Roman"/>
          <w:bCs/>
        </w:rPr>
        <w:tab/>
      </w:r>
      <w:r>
        <w:rPr>
          <w:rFonts w:ascii="Times New Roman"/>
          <w:bCs/>
          <w:sz w:val="21"/>
        </w:rPr>
        <w:fldChar w:fldCharType="begin"/>
      </w:r>
      <w:r>
        <w:rPr>
          <w:rFonts w:ascii="Times New Roman"/>
          <w:bCs/>
          <w:sz w:val="21"/>
        </w:rPr>
        <w:instrText xml:space="preserve"> PAGEREF _Toc29816542 \h </w:instrText>
      </w:r>
      <w:r>
        <w:rPr>
          <w:rFonts w:ascii="Times New Roman"/>
          <w:bCs/>
          <w:sz w:val="21"/>
        </w:rPr>
        <w:fldChar w:fldCharType="separate"/>
      </w:r>
      <w:r>
        <w:rPr>
          <w:rFonts w:ascii="Times New Roman"/>
          <w:bCs/>
          <w:sz w:val="21"/>
        </w:rPr>
        <w:t>32</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8.4  </w:t>
      </w:r>
      <w:r>
        <w:rPr>
          <w:rFonts w:hint="eastAsia" w:ascii="宋体" w:hAnsi="宋体" w:eastAsia="宋体" w:cs="宋体"/>
          <w:bCs/>
        </w:rPr>
        <w:t>末端系统</w:t>
      </w:r>
      <w:r>
        <w:rPr>
          <w:rFonts w:ascii="Times New Roman"/>
          <w:bCs/>
        </w:rPr>
        <w:tab/>
      </w:r>
      <w:r>
        <w:rPr>
          <w:rFonts w:ascii="Times New Roman"/>
          <w:bCs/>
          <w:sz w:val="21"/>
        </w:rPr>
        <w:fldChar w:fldCharType="begin"/>
      </w:r>
      <w:r>
        <w:rPr>
          <w:rFonts w:ascii="Times New Roman"/>
          <w:bCs/>
          <w:sz w:val="21"/>
        </w:rPr>
        <w:instrText xml:space="preserve"> PAGEREF _Toc29816543 \h </w:instrText>
      </w:r>
      <w:r>
        <w:rPr>
          <w:rFonts w:ascii="Times New Roman"/>
          <w:bCs/>
          <w:sz w:val="21"/>
        </w:rPr>
        <w:fldChar w:fldCharType="separate"/>
      </w:r>
      <w:r>
        <w:rPr>
          <w:rFonts w:ascii="Times New Roman"/>
          <w:bCs/>
          <w:sz w:val="21"/>
        </w:rPr>
        <w:t>34</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8.5  </w:t>
      </w:r>
      <w:r>
        <w:rPr>
          <w:rFonts w:hint="eastAsia" w:ascii="宋体" w:hAnsi="宋体" w:eastAsia="宋体" w:cs="宋体"/>
          <w:bCs/>
        </w:rPr>
        <w:t>自然通风利用</w:t>
      </w:r>
      <w:r>
        <w:rPr>
          <w:rFonts w:ascii="Times New Roman"/>
          <w:bCs/>
        </w:rPr>
        <w:tab/>
      </w:r>
      <w:r>
        <w:rPr>
          <w:rFonts w:ascii="Times New Roman"/>
          <w:bCs/>
          <w:sz w:val="21"/>
        </w:rPr>
        <w:fldChar w:fldCharType="begin"/>
      </w:r>
      <w:r>
        <w:rPr>
          <w:rFonts w:ascii="Times New Roman"/>
          <w:bCs/>
          <w:sz w:val="21"/>
        </w:rPr>
        <w:instrText xml:space="preserve"> PAGEREF _Toc29816544 \h </w:instrText>
      </w:r>
      <w:r>
        <w:rPr>
          <w:rFonts w:ascii="Times New Roman"/>
          <w:bCs/>
          <w:sz w:val="21"/>
        </w:rPr>
        <w:fldChar w:fldCharType="separate"/>
      </w:r>
      <w:r>
        <w:rPr>
          <w:rFonts w:ascii="Times New Roman"/>
          <w:bCs/>
          <w:sz w:val="21"/>
        </w:rPr>
        <w:t>34</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8.6  </w:t>
      </w:r>
      <w:r>
        <w:rPr>
          <w:rFonts w:hint="eastAsia" w:ascii="宋体" w:hAnsi="宋体" w:eastAsia="宋体" w:cs="宋体"/>
          <w:bCs/>
        </w:rPr>
        <w:t>室内热湿环境与空气品质</w:t>
      </w:r>
      <w:r>
        <w:rPr>
          <w:rFonts w:ascii="Times New Roman"/>
          <w:bCs/>
        </w:rPr>
        <w:tab/>
      </w:r>
      <w:r>
        <w:rPr>
          <w:rFonts w:ascii="Times New Roman"/>
          <w:bCs/>
          <w:sz w:val="21"/>
        </w:rPr>
        <w:fldChar w:fldCharType="begin"/>
      </w:r>
      <w:r>
        <w:rPr>
          <w:rFonts w:ascii="Times New Roman"/>
          <w:bCs/>
          <w:sz w:val="21"/>
        </w:rPr>
        <w:instrText xml:space="preserve"> PAGEREF _Toc29816545 \h </w:instrText>
      </w:r>
      <w:r>
        <w:rPr>
          <w:rFonts w:ascii="Times New Roman"/>
          <w:bCs/>
          <w:sz w:val="21"/>
        </w:rPr>
        <w:fldChar w:fldCharType="separate"/>
      </w:r>
      <w:r>
        <w:rPr>
          <w:rFonts w:ascii="Times New Roman"/>
          <w:bCs/>
          <w:sz w:val="21"/>
        </w:rPr>
        <w:t>35</w:t>
      </w:r>
      <w:r>
        <w:rPr>
          <w:rFonts w:ascii="Times New Roman"/>
          <w:bCs/>
          <w:sz w:val="21"/>
        </w:rPr>
        <w:fldChar w:fldCharType="end"/>
      </w:r>
    </w:p>
    <w:p>
      <w:pPr>
        <w:pStyle w:val="16"/>
        <w:tabs>
          <w:tab w:val="right" w:leader="dot" w:pos="5910"/>
        </w:tabs>
        <w:rPr>
          <w:rFonts w:ascii="Times New Roman"/>
        </w:rPr>
      </w:pPr>
      <w:r>
        <w:rPr>
          <w:rFonts w:ascii="Times New Roman"/>
        </w:rPr>
        <w:t xml:space="preserve">9  </w:t>
      </w:r>
      <w:r>
        <w:rPr>
          <w:rFonts w:hint="eastAsia" w:ascii="宋体" w:hAnsi="宋体" w:eastAsia="宋体" w:cs="宋体"/>
        </w:rPr>
        <w:t>给排水系统改造</w:t>
      </w:r>
      <w:r>
        <w:rPr>
          <w:rFonts w:ascii="Times New Roman"/>
        </w:rPr>
        <w:tab/>
      </w:r>
      <w:r>
        <w:rPr>
          <w:rFonts w:ascii="Times New Roman"/>
        </w:rPr>
        <w:fldChar w:fldCharType="begin"/>
      </w:r>
      <w:r>
        <w:rPr>
          <w:rFonts w:ascii="Times New Roman"/>
        </w:rPr>
        <w:instrText xml:space="preserve"> PAGEREF _Toc29816546 \h </w:instrText>
      </w:r>
      <w:r>
        <w:rPr>
          <w:rFonts w:ascii="Times New Roman"/>
        </w:rPr>
        <w:fldChar w:fldCharType="separate"/>
      </w:r>
      <w:r>
        <w:rPr>
          <w:rFonts w:ascii="Times New Roman"/>
        </w:rPr>
        <w:t>37</w:t>
      </w:r>
      <w:r>
        <w:rPr>
          <w:rFonts w:ascii="Times New Roman"/>
        </w:rPr>
        <w:fldChar w:fldCharType="end"/>
      </w:r>
    </w:p>
    <w:p>
      <w:pPr>
        <w:pStyle w:val="19"/>
        <w:tabs>
          <w:tab w:val="right" w:leader="dot" w:pos="5910"/>
        </w:tabs>
        <w:rPr>
          <w:rFonts w:ascii="Times New Roman"/>
          <w:bCs/>
          <w:sz w:val="21"/>
        </w:rPr>
      </w:pPr>
      <w:r>
        <w:rPr>
          <w:rFonts w:ascii="Times New Roman"/>
          <w:bCs/>
        </w:rPr>
        <w:t xml:space="preserve">9.1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_Toc29816547 \h </w:instrText>
      </w:r>
      <w:r>
        <w:rPr>
          <w:rFonts w:ascii="Times New Roman"/>
          <w:bCs/>
          <w:sz w:val="21"/>
        </w:rPr>
        <w:fldChar w:fldCharType="separate"/>
      </w:r>
      <w:r>
        <w:rPr>
          <w:rFonts w:ascii="Times New Roman"/>
          <w:bCs/>
          <w:sz w:val="21"/>
        </w:rPr>
        <w:t>37</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9.2  </w:t>
      </w:r>
      <w:r>
        <w:rPr>
          <w:rFonts w:hint="eastAsia" w:ascii="宋体" w:hAnsi="宋体" w:eastAsia="宋体" w:cs="宋体"/>
          <w:bCs/>
        </w:rPr>
        <w:t>室外用水系统</w:t>
      </w:r>
      <w:r>
        <w:rPr>
          <w:rFonts w:ascii="Times New Roman"/>
          <w:bCs/>
        </w:rPr>
        <w:tab/>
      </w:r>
      <w:r>
        <w:rPr>
          <w:rFonts w:ascii="Times New Roman"/>
          <w:bCs/>
          <w:sz w:val="21"/>
        </w:rPr>
        <w:fldChar w:fldCharType="begin"/>
      </w:r>
      <w:r>
        <w:rPr>
          <w:rFonts w:ascii="Times New Roman"/>
          <w:bCs/>
          <w:sz w:val="21"/>
        </w:rPr>
        <w:instrText xml:space="preserve"> PAGEREF _Toc29816548 \h </w:instrText>
      </w:r>
      <w:r>
        <w:rPr>
          <w:rFonts w:ascii="Times New Roman"/>
          <w:bCs/>
          <w:sz w:val="21"/>
        </w:rPr>
        <w:fldChar w:fldCharType="separate"/>
      </w:r>
      <w:r>
        <w:rPr>
          <w:rFonts w:ascii="Times New Roman"/>
          <w:bCs/>
          <w:sz w:val="21"/>
        </w:rPr>
        <w:t>37</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9.3  </w:t>
      </w:r>
      <w:r>
        <w:rPr>
          <w:rFonts w:hint="eastAsia" w:ascii="宋体" w:hAnsi="宋体" w:eastAsia="宋体" w:cs="宋体"/>
          <w:bCs/>
        </w:rPr>
        <w:t>室内给水系统</w:t>
      </w:r>
      <w:r>
        <w:rPr>
          <w:rFonts w:ascii="Times New Roman"/>
          <w:bCs/>
        </w:rPr>
        <w:tab/>
      </w:r>
      <w:r>
        <w:rPr>
          <w:rFonts w:ascii="Times New Roman"/>
          <w:bCs/>
          <w:sz w:val="21"/>
        </w:rPr>
        <w:fldChar w:fldCharType="begin"/>
      </w:r>
      <w:r>
        <w:rPr>
          <w:rFonts w:ascii="Times New Roman"/>
          <w:bCs/>
          <w:sz w:val="21"/>
        </w:rPr>
        <w:instrText xml:space="preserve"> PAGEREF _Toc29816549 \h </w:instrText>
      </w:r>
      <w:r>
        <w:rPr>
          <w:rFonts w:ascii="Times New Roman"/>
          <w:bCs/>
          <w:sz w:val="21"/>
        </w:rPr>
        <w:fldChar w:fldCharType="separate"/>
      </w:r>
      <w:r>
        <w:rPr>
          <w:rFonts w:ascii="Times New Roman"/>
          <w:bCs/>
          <w:sz w:val="21"/>
        </w:rPr>
        <w:t>39</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9.4  </w:t>
      </w:r>
      <w:r>
        <w:rPr>
          <w:rFonts w:hint="eastAsia" w:ascii="宋体" w:hAnsi="宋体" w:eastAsia="宋体" w:cs="宋体"/>
          <w:bCs/>
        </w:rPr>
        <w:t>室内卫生器具和排水系统</w:t>
      </w:r>
      <w:r>
        <w:rPr>
          <w:rFonts w:ascii="Times New Roman"/>
          <w:bCs/>
        </w:rPr>
        <w:tab/>
      </w:r>
      <w:r>
        <w:rPr>
          <w:rFonts w:ascii="Times New Roman"/>
          <w:bCs/>
          <w:sz w:val="21"/>
        </w:rPr>
        <w:fldChar w:fldCharType="begin"/>
      </w:r>
      <w:r>
        <w:rPr>
          <w:rFonts w:ascii="Times New Roman"/>
          <w:bCs/>
          <w:sz w:val="21"/>
        </w:rPr>
        <w:instrText xml:space="preserve"> PAGEREF _Toc29816550 \h </w:instrText>
      </w:r>
      <w:r>
        <w:rPr>
          <w:rFonts w:ascii="Times New Roman"/>
          <w:bCs/>
          <w:sz w:val="21"/>
        </w:rPr>
        <w:fldChar w:fldCharType="separate"/>
      </w:r>
      <w:r>
        <w:rPr>
          <w:rFonts w:ascii="Times New Roman"/>
          <w:bCs/>
          <w:sz w:val="21"/>
        </w:rPr>
        <w:t>41</w:t>
      </w:r>
      <w:r>
        <w:rPr>
          <w:rFonts w:ascii="Times New Roman"/>
          <w:bCs/>
          <w:sz w:val="21"/>
        </w:rPr>
        <w:fldChar w:fldCharType="end"/>
      </w:r>
    </w:p>
    <w:p>
      <w:pPr>
        <w:pStyle w:val="16"/>
        <w:tabs>
          <w:tab w:val="right" w:leader="dot" w:pos="5910"/>
        </w:tabs>
        <w:rPr>
          <w:rFonts w:ascii="Times New Roman"/>
        </w:rPr>
      </w:pPr>
      <w:r>
        <w:rPr>
          <w:rFonts w:ascii="Times New Roman"/>
        </w:rPr>
        <w:t xml:space="preserve">10  </w:t>
      </w:r>
      <w:r>
        <w:rPr>
          <w:rFonts w:hint="eastAsia" w:ascii="宋体" w:hAnsi="宋体" w:eastAsia="宋体" w:cs="宋体"/>
        </w:rPr>
        <w:t>电气系统改造</w:t>
      </w:r>
      <w:r>
        <w:rPr>
          <w:rFonts w:ascii="Times New Roman"/>
        </w:rPr>
        <w:tab/>
      </w:r>
      <w:r>
        <w:rPr>
          <w:rFonts w:ascii="Times New Roman"/>
        </w:rPr>
        <w:fldChar w:fldCharType="begin"/>
      </w:r>
      <w:r>
        <w:rPr>
          <w:rFonts w:ascii="Times New Roman"/>
        </w:rPr>
        <w:instrText xml:space="preserve"> PAGEREF _Toc29816551 \h </w:instrText>
      </w:r>
      <w:r>
        <w:rPr>
          <w:rFonts w:ascii="Times New Roman"/>
        </w:rPr>
        <w:fldChar w:fldCharType="separate"/>
      </w:r>
      <w:r>
        <w:rPr>
          <w:rFonts w:ascii="Times New Roman"/>
        </w:rPr>
        <w:t>42</w:t>
      </w:r>
      <w:r>
        <w:rPr>
          <w:rFonts w:ascii="Times New Roman"/>
        </w:rPr>
        <w:fldChar w:fldCharType="end"/>
      </w:r>
    </w:p>
    <w:p>
      <w:pPr>
        <w:pStyle w:val="19"/>
        <w:tabs>
          <w:tab w:val="right" w:leader="dot" w:pos="5910"/>
        </w:tabs>
        <w:rPr>
          <w:rFonts w:ascii="Times New Roman"/>
          <w:bCs/>
          <w:sz w:val="21"/>
        </w:rPr>
      </w:pPr>
      <w:r>
        <w:rPr>
          <w:rFonts w:ascii="Times New Roman"/>
          <w:bCs/>
        </w:rPr>
        <w:t xml:space="preserve">10.1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_Toc29816552 \h </w:instrText>
      </w:r>
      <w:r>
        <w:rPr>
          <w:rFonts w:ascii="Times New Roman"/>
          <w:bCs/>
          <w:sz w:val="21"/>
        </w:rPr>
        <w:fldChar w:fldCharType="separate"/>
      </w:r>
      <w:r>
        <w:rPr>
          <w:rFonts w:ascii="Times New Roman"/>
          <w:bCs/>
          <w:sz w:val="21"/>
        </w:rPr>
        <w:t>42</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10.2  </w:t>
      </w:r>
      <w:r>
        <w:rPr>
          <w:rFonts w:hint="eastAsia" w:ascii="宋体" w:hAnsi="宋体" w:eastAsia="宋体" w:cs="宋体"/>
          <w:bCs/>
        </w:rPr>
        <w:t>供配电系统</w:t>
      </w:r>
      <w:r>
        <w:rPr>
          <w:rFonts w:ascii="Times New Roman"/>
          <w:bCs/>
        </w:rPr>
        <w:tab/>
      </w:r>
      <w:r>
        <w:rPr>
          <w:rFonts w:ascii="Times New Roman"/>
          <w:bCs/>
          <w:sz w:val="21"/>
        </w:rPr>
        <w:fldChar w:fldCharType="begin"/>
      </w:r>
      <w:r>
        <w:rPr>
          <w:rFonts w:ascii="Times New Roman"/>
          <w:bCs/>
          <w:sz w:val="21"/>
        </w:rPr>
        <w:instrText xml:space="preserve"> PAGEREF _Toc29816553 \h </w:instrText>
      </w:r>
      <w:r>
        <w:rPr>
          <w:rFonts w:ascii="Times New Roman"/>
          <w:bCs/>
          <w:sz w:val="21"/>
        </w:rPr>
        <w:fldChar w:fldCharType="separate"/>
      </w:r>
      <w:r>
        <w:rPr>
          <w:rFonts w:ascii="Times New Roman"/>
          <w:bCs/>
          <w:sz w:val="21"/>
        </w:rPr>
        <w:t>42</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10.3  </w:t>
      </w:r>
      <w:r>
        <w:rPr>
          <w:rFonts w:hint="eastAsia" w:ascii="宋体" w:hAnsi="宋体" w:eastAsia="宋体" w:cs="宋体"/>
          <w:bCs/>
        </w:rPr>
        <w:t>照明系统</w:t>
      </w:r>
      <w:r>
        <w:rPr>
          <w:rFonts w:ascii="Times New Roman"/>
          <w:bCs/>
        </w:rPr>
        <w:tab/>
      </w:r>
      <w:r>
        <w:rPr>
          <w:rFonts w:ascii="Times New Roman"/>
          <w:bCs/>
          <w:sz w:val="21"/>
        </w:rPr>
        <w:fldChar w:fldCharType="begin"/>
      </w:r>
      <w:r>
        <w:rPr>
          <w:rFonts w:ascii="Times New Roman"/>
          <w:bCs/>
          <w:sz w:val="21"/>
        </w:rPr>
        <w:instrText xml:space="preserve"> PAGEREF _Toc29816554 \h </w:instrText>
      </w:r>
      <w:r>
        <w:rPr>
          <w:rFonts w:ascii="Times New Roman"/>
          <w:bCs/>
          <w:sz w:val="21"/>
        </w:rPr>
        <w:fldChar w:fldCharType="separate"/>
      </w:r>
      <w:r>
        <w:rPr>
          <w:rFonts w:ascii="Times New Roman"/>
          <w:bCs/>
          <w:sz w:val="21"/>
        </w:rPr>
        <w:t>44</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10.4  </w:t>
      </w:r>
      <w:r>
        <w:rPr>
          <w:rFonts w:hint="eastAsia" w:ascii="宋体" w:hAnsi="宋体" w:eastAsia="宋体" w:cs="宋体"/>
          <w:bCs/>
        </w:rPr>
        <w:t>能耗管理与智能化系统</w:t>
      </w:r>
      <w:r>
        <w:rPr>
          <w:rFonts w:ascii="Times New Roman"/>
          <w:bCs/>
        </w:rPr>
        <w:tab/>
      </w:r>
      <w:r>
        <w:rPr>
          <w:rFonts w:ascii="Times New Roman"/>
          <w:bCs/>
          <w:sz w:val="21"/>
        </w:rPr>
        <w:fldChar w:fldCharType="begin"/>
      </w:r>
      <w:r>
        <w:rPr>
          <w:rFonts w:ascii="Times New Roman"/>
          <w:bCs/>
          <w:sz w:val="21"/>
        </w:rPr>
        <w:instrText xml:space="preserve"> PAGEREF _Toc29816555 \h </w:instrText>
      </w:r>
      <w:r>
        <w:rPr>
          <w:rFonts w:ascii="Times New Roman"/>
          <w:bCs/>
          <w:sz w:val="21"/>
        </w:rPr>
        <w:fldChar w:fldCharType="separate"/>
      </w:r>
      <w:r>
        <w:rPr>
          <w:rFonts w:ascii="Times New Roman"/>
          <w:bCs/>
          <w:sz w:val="21"/>
        </w:rPr>
        <w:t>46</w:t>
      </w:r>
      <w:r>
        <w:rPr>
          <w:rFonts w:ascii="Times New Roman"/>
          <w:bCs/>
          <w:sz w:val="21"/>
        </w:rPr>
        <w:fldChar w:fldCharType="end"/>
      </w:r>
    </w:p>
    <w:p>
      <w:pPr>
        <w:pStyle w:val="16"/>
        <w:tabs>
          <w:tab w:val="right" w:leader="dot" w:pos="5910"/>
        </w:tabs>
        <w:rPr>
          <w:rFonts w:ascii="Times New Roman"/>
        </w:rPr>
      </w:pPr>
      <w:r>
        <w:rPr>
          <w:rFonts w:ascii="Times New Roman"/>
        </w:rPr>
        <w:t xml:space="preserve">11  </w:t>
      </w:r>
      <w:r>
        <w:rPr>
          <w:rFonts w:hint="eastAsia" w:ascii="宋体" w:hAnsi="宋体" w:eastAsia="宋体" w:cs="宋体"/>
        </w:rPr>
        <w:t>可再生能源利用</w:t>
      </w:r>
      <w:r>
        <w:rPr>
          <w:rFonts w:ascii="Times New Roman"/>
        </w:rPr>
        <w:tab/>
      </w:r>
      <w:r>
        <w:rPr>
          <w:rFonts w:ascii="Times New Roman"/>
        </w:rPr>
        <w:fldChar w:fldCharType="begin"/>
      </w:r>
      <w:r>
        <w:rPr>
          <w:rFonts w:ascii="Times New Roman"/>
        </w:rPr>
        <w:instrText xml:space="preserve"> PAGEREF _Toc29816556 \h </w:instrText>
      </w:r>
      <w:r>
        <w:rPr>
          <w:rFonts w:ascii="Times New Roman"/>
        </w:rPr>
        <w:fldChar w:fldCharType="separate"/>
      </w:r>
      <w:r>
        <w:rPr>
          <w:rFonts w:ascii="Times New Roman"/>
        </w:rPr>
        <w:t>48</w:t>
      </w:r>
      <w:r>
        <w:rPr>
          <w:rFonts w:ascii="Times New Roman"/>
        </w:rPr>
        <w:fldChar w:fldCharType="end"/>
      </w:r>
    </w:p>
    <w:p>
      <w:pPr>
        <w:pStyle w:val="16"/>
        <w:tabs>
          <w:tab w:val="right" w:leader="dot" w:pos="5910"/>
        </w:tabs>
        <w:rPr>
          <w:rFonts w:ascii="Times New Roman"/>
        </w:rPr>
      </w:pPr>
      <w:r>
        <w:rPr>
          <w:rFonts w:ascii="Times New Roman"/>
        </w:rPr>
        <w:t xml:space="preserve">12  </w:t>
      </w:r>
      <w:r>
        <w:rPr>
          <w:rFonts w:hint="eastAsia" w:ascii="宋体" w:hAnsi="宋体" w:eastAsia="宋体" w:cs="宋体"/>
        </w:rPr>
        <w:t>绿色施工和综合效能调试</w:t>
      </w:r>
      <w:r>
        <w:rPr>
          <w:rFonts w:ascii="Times New Roman"/>
        </w:rPr>
        <w:tab/>
      </w:r>
      <w:r>
        <w:rPr>
          <w:rFonts w:ascii="Times New Roman"/>
        </w:rPr>
        <w:fldChar w:fldCharType="begin"/>
      </w:r>
      <w:r>
        <w:rPr>
          <w:rFonts w:ascii="Times New Roman"/>
        </w:rPr>
        <w:instrText xml:space="preserve"> PAGEREF _Toc29816557 \h </w:instrText>
      </w:r>
      <w:r>
        <w:rPr>
          <w:rFonts w:ascii="Times New Roman"/>
        </w:rPr>
        <w:fldChar w:fldCharType="separate"/>
      </w:r>
      <w:r>
        <w:rPr>
          <w:rFonts w:ascii="Times New Roman"/>
        </w:rPr>
        <w:t>49</w:t>
      </w:r>
      <w:r>
        <w:rPr>
          <w:rFonts w:ascii="Times New Roman"/>
        </w:rPr>
        <w:fldChar w:fldCharType="end"/>
      </w:r>
    </w:p>
    <w:p>
      <w:pPr>
        <w:pStyle w:val="19"/>
        <w:tabs>
          <w:tab w:val="right" w:leader="dot" w:pos="5910"/>
        </w:tabs>
        <w:rPr>
          <w:rFonts w:ascii="Times New Roman"/>
          <w:bCs/>
          <w:sz w:val="21"/>
        </w:rPr>
      </w:pPr>
      <w:r>
        <w:rPr>
          <w:rFonts w:ascii="Times New Roman"/>
          <w:bCs/>
        </w:rPr>
        <w:t xml:space="preserve">12.1  </w:t>
      </w:r>
      <w:r>
        <w:rPr>
          <w:rFonts w:hint="eastAsia" w:ascii="宋体" w:hAnsi="宋体" w:eastAsia="宋体" w:cs="宋体"/>
          <w:bCs/>
        </w:rPr>
        <w:t>一般规定</w:t>
      </w:r>
      <w:r>
        <w:rPr>
          <w:rFonts w:ascii="Times New Roman"/>
          <w:bCs/>
        </w:rPr>
        <w:tab/>
      </w:r>
      <w:r>
        <w:rPr>
          <w:rFonts w:ascii="Times New Roman"/>
          <w:bCs/>
          <w:sz w:val="21"/>
        </w:rPr>
        <w:fldChar w:fldCharType="begin"/>
      </w:r>
      <w:r>
        <w:rPr>
          <w:rFonts w:ascii="Times New Roman"/>
          <w:bCs/>
          <w:sz w:val="21"/>
        </w:rPr>
        <w:instrText xml:space="preserve"> PAGEREF _Toc29816558 \h </w:instrText>
      </w:r>
      <w:r>
        <w:rPr>
          <w:rFonts w:ascii="Times New Roman"/>
          <w:bCs/>
          <w:sz w:val="21"/>
        </w:rPr>
        <w:fldChar w:fldCharType="separate"/>
      </w:r>
      <w:r>
        <w:rPr>
          <w:rFonts w:ascii="Times New Roman"/>
          <w:bCs/>
          <w:sz w:val="21"/>
        </w:rPr>
        <w:t>49</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12.2  </w:t>
      </w:r>
      <w:r>
        <w:rPr>
          <w:rFonts w:hint="eastAsia" w:ascii="宋体" w:hAnsi="宋体" w:eastAsia="宋体" w:cs="宋体"/>
          <w:bCs/>
        </w:rPr>
        <w:t>绿色施工</w:t>
      </w:r>
      <w:r>
        <w:rPr>
          <w:rFonts w:ascii="Times New Roman"/>
          <w:bCs/>
        </w:rPr>
        <w:tab/>
      </w:r>
      <w:r>
        <w:rPr>
          <w:rFonts w:ascii="Times New Roman"/>
          <w:bCs/>
          <w:sz w:val="21"/>
        </w:rPr>
        <w:fldChar w:fldCharType="begin"/>
      </w:r>
      <w:r>
        <w:rPr>
          <w:rFonts w:ascii="Times New Roman"/>
          <w:bCs/>
          <w:sz w:val="21"/>
        </w:rPr>
        <w:instrText xml:space="preserve"> PAGEREF _Toc29816559 \h </w:instrText>
      </w:r>
      <w:r>
        <w:rPr>
          <w:rFonts w:ascii="Times New Roman"/>
          <w:bCs/>
          <w:sz w:val="21"/>
        </w:rPr>
        <w:fldChar w:fldCharType="separate"/>
      </w:r>
      <w:r>
        <w:rPr>
          <w:rFonts w:ascii="Times New Roman"/>
          <w:bCs/>
          <w:sz w:val="21"/>
        </w:rPr>
        <w:t>49</w:t>
      </w:r>
      <w:r>
        <w:rPr>
          <w:rFonts w:ascii="Times New Roman"/>
          <w:bCs/>
          <w:sz w:val="21"/>
        </w:rPr>
        <w:fldChar w:fldCharType="end"/>
      </w:r>
    </w:p>
    <w:p>
      <w:pPr>
        <w:pStyle w:val="19"/>
        <w:tabs>
          <w:tab w:val="right" w:leader="dot" w:pos="5910"/>
        </w:tabs>
        <w:rPr>
          <w:rFonts w:ascii="Times New Roman"/>
          <w:bCs/>
          <w:sz w:val="21"/>
        </w:rPr>
      </w:pPr>
      <w:r>
        <w:rPr>
          <w:rFonts w:ascii="Times New Roman"/>
          <w:bCs/>
        </w:rPr>
        <w:t xml:space="preserve">12.3  </w:t>
      </w:r>
      <w:r>
        <w:rPr>
          <w:rFonts w:hint="eastAsia" w:ascii="宋体" w:hAnsi="宋体" w:eastAsia="宋体" w:cs="宋体"/>
          <w:bCs/>
        </w:rPr>
        <w:t>综合效能调适</w:t>
      </w:r>
      <w:r>
        <w:rPr>
          <w:rFonts w:ascii="Times New Roman"/>
          <w:bCs/>
        </w:rPr>
        <w:tab/>
      </w:r>
      <w:r>
        <w:rPr>
          <w:rFonts w:ascii="Times New Roman"/>
          <w:bCs/>
          <w:sz w:val="21"/>
        </w:rPr>
        <w:fldChar w:fldCharType="begin"/>
      </w:r>
      <w:r>
        <w:rPr>
          <w:rFonts w:ascii="Times New Roman"/>
          <w:bCs/>
          <w:sz w:val="21"/>
        </w:rPr>
        <w:instrText xml:space="preserve"> PAGEREF _Toc29816560 \h </w:instrText>
      </w:r>
      <w:r>
        <w:rPr>
          <w:rFonts w:ascii="Times New Roman"/>
          <w:bCs/>
          <w:sz w:val="21"/>
        </w:rPr>
        <w:fldChar w:fldCharType="separate"/>
      </w:r>
      <w:r>
        <w:rPr>
          <w:rFonts w:ascii="Times New Roman"/>
          <w:bCs/>
          <w:sz w:val="21"/>
        </w:rPr>
        <w:t>50</w:t>
      </w:r>
      <w:r>
        <w:rPr>
          <w:rFonts w:ascii="Times New Roman"/>
          <w:bCs/>
          <w:sz w:val="21"/>
        </w:rPr>
        <w:fldChar w:fldCharType="end"/>
      </w:r>
    </w:p>
    <w:p>
      <w:pPr>
        <w:pStyle w:val="16"/>
        <w:tabs>
          <w:tab w:val="right" w:leader="dot" w:pos="5910"/>
        </w:tabs>
        <w:rPr>
          <w:rFonts w:ascii="Times New Roman"/>
        </w:rPr>
      </w:pPr>
      <w:r>
        <w:rPr>
          <w:rFonts w:hint="eastAsia" w:ascii="宋体" w:hAnsi="宋体" w:eastAsia="宋体" w:cs="宋体"/>
        </w:rPr>
        <w:t>本规程用词说明</w:t>
      </w:r>
      <w:r>
        <w:rPr>
          <w:rFonts w:ascii="Times New Roman"/>
        </w:rPr>
        <w:tab/>
      </w:r>
      <w:r>
        <w:rPr>
          <w:rFonts w:ascii="Times New Roman"/>
        </w:rPr>
        <w:fldChar w:fldCharType="begin"/>
      </w:r>
      <w:r>
        <w:rPr>
          <w:rFonts w:ascii="Times New Roman"/>
        </w:rPr>
        <w:instrText xml:space="preserve"> PAGEREF _Toc29816561 \h </w:instrText>
      </w:r>
      <w:r>
        <w:rPr>
          <w:rFonts w:ascii="Times New Roman"/>
        </w:rPr>
        <w:fldChar w:fldCharType="separate"/>
      </w:r>
      <w:r>
        <w:rPr>
          <w:rFonts w:ascii="Times New Roman"/>
        </w:rPr>
        <w:t>52</w:t>
      </w:r>
      <w:r>
        <w:rPr>
          <w:rFonts w:ascii="Times New Roman"/>
        </w:rPr>
        <w:fldChar w:fldCharType="end"/>
      </w:r>
    </w:p>
    <w:p>
      <w:pPr>
        <w:pStyle w:val="16"/>
        <w:tabs>
          <w:tab w:val="right" w:leader="dot" w:pos="5910"/>
        </w:tabs>
        <w:rPr>
          <w:rFonts w:ascii="Times New Roman"/>
        </w:rPr>
      </w:pPr>
      <w:r>
        <w:rPr>
          <w:rFonts w:hint="eastAsia" w:ascii="宋体" w:hAnsi="宋体" w:eastAsia="宋体" w:cs="宋体"/>
        </w:rPr>
        <w:t>引用标准名录</w:t>
      </w:r>
      <w:r>
        <w:rPr>
          <w:rFonts w:ascii="Times New Roman"/>
        </w:rPr>
        <w:tab/>
      </w:r>
      <w:r>
        <w:rPr>
          <w:rFonts w:ascii="Times New Roman"/>
        </w:rPr>
        <w:fldChar w:fldCharType="begin"/>
      </w:r>
      <w:r>
        <w:rPr>
          <w:rFonts w:ascii="Times New Roman"/>
        </w:rPr>
        <w:instrText xml:space="preserve"> PAGEREF _Toc29816562 \h </w:instrText>
      </w:r>
      <w:r>
        <w:rPr>
          <w:rFonts w:ascii="Times New Roman"/>
        </w:rPr>
        <w:fldChar w:fldCharType="separate"/>
      </w:r>
      <w:r>
        <w:rPr>
          <w:rFonts w:ascii="Times New Roman"/>
        </w:rPr>
        <w:t>53</w:t>
      </w:r>
      <w:r>
        <w:rPr>
          <w:rFonts w:ascii="Times New Roman"/>
        </w:rPr>
        <w:fldChar w:fldCharType="end"/>
      </w:r>
    </w:p>
    <w:p>
      <w:pPr>
        <w:pStyle w:val="16"/>
        <w:tabs>
          <w:tab w:val="right" w:leader="dot" w:pos="5910"/>
        </w:tabs>
        <w:rPr>
          <w:rFonts w:ascii="Times New Roman"/>
        </w:rPr>
      </w:pPr>
      <w:r>
        <w:rPr>
          <w:rFonts w:hint="eastAsia" w:ascii="宋体" w:hAnsi="宋体" w:eastAsia="宋体" w:cs="宋体"/>
        </w:rPr>
        <w:t>条文说明</w:t>
      </w:r>
      <w:r>
        <w:rPr>
          <w:rFonts w:ascii="Times New Roman"/>
        </w:rPr>
        <w:tab/>
      </w:r>
      <w:r>
        <w:rPr>
          <w:rFonts w:ascii="Times New Roman"/>
        </w:rPr>
        <w:fldChar w:fldCharType="begin"/>
      </w:r>
      <w:r>
        <w:rPr>
          <w:rFonts w:ascii="Times New Roman"/>
        </w:rPr>
        <w:instrText xml:space="preserve"> PAGEREF _Toc29816563 \h </w:instrText>
      </w:r>
      <w:r>
        <w:rPr>
          <w:rFonts w:ascii="Times New Roman"/>
        </w:rPr>
        <w:fldChar w:fldCharType="separate"/>
      </w:r>
      <w:r>
        <w:rPr>
          <w:rFonts w:ascii="Times New Roman"/>
        </w:rPr>
        <w:t>55</w:t>
      </w:r>
      <w:r>
        <w:rPr>
          <w:rFonts w:ascii="Times New Roman"/>
        </w:rPr>
        <w:fldChar w:fldCharType="end"/>
      </w:r>
    </w:p>
    <w:p>
      <w:pPr>
        <w:pStyle w:val="16"/>
        <w:tabs>
          <w:tab w:val="right" w:leader="dot" w:pos="5910"/>
        </w:tabs>
        <w:rPr>
          <w:rFonts w:ascii="Times New Roman" w:eastAsia="宋体"/>
        </w:rPr>
      </w:pPr>
      <w:r>
        <w:rPr>
          <w:rFonts w:ascii="Times New Roman"/>
        </w:rPr>
        <w:fldChar w:fldCharType="end"/>
      </w:r>
    </w:p>
    <w:p>
      <w:pPr>
        <w:rPr>
          <w:rFonts w:eastAsia="黑体"/>
        </w:rPr>
        <w:sectPr>
          <w:pgSz w:w="7938" w:h="11510"/>
          <w:pgMar w:top="1083" w:right="1009" w:bottom="1083" w:left="1009" w:header="851" w:footer="992" w:gutter="0"/>
          <w:cols w:space="425" w:num="1"/>
          <w:docGrid w:type="lines" w:linePitch="312" w:charSpace="0"/>
        </w:sectPr>
      </w:pPr>
    </w:p>
    <w:p>
      <w:pPr>
        <w:spacing w:before="964" w:after="567" w:line="240" w:lineRule="auto"/>
        <w:jc w:val="center"/>
        <w:rPr>
          <w:rFonts w:eastAsia="黑体"/>
          <w:sz w:val="28"/>
          <w:szCs w:val="28"/>
        </w:rPr>
      </w:pPr>
      <w:r>
        <w:rPr>
          <w:rFonts w:eastAsia="黑体"/>
          <w:sz w:val="28"/>
          <w:szCs w:val="28"/>
        </w:rPr>
        <w:t>Contents</w:t>
      </w:r>
    </w:p>
    <w:p>
      <w:pPr>
        <w:pStyle w:val="16"/>
        <w:tabs>
          <w:tab w:val="right" w:leader="dot" w:pos="5910"/>
        </w:tabs>
        <w:rPr>
          <w:rFonts w:ascii="Times New Roman"/>
        </w:rPr>
      </w:pPr>
      <w:r>
        <w:rPr>
          <w:rFonts w:ascii="Times New Roman"/>
        </w:rPr>
        <w:fldChar w:fldCharType="begin"/>
      </w:r>
      <w:r>
        <w:rPr>
          <w:rFonts w:ascii="Times New Roman"/>
        </w:rPr>
        <w:instrText xml:space="preserve"> TOC \f \u </w:instrText>
      </w:r>
      <w:r>
        <w:rPr>
          <w:rFonts w:ascii="Times New Roman"/>
        </w:rPr>
        <w:fldChar w:fldCharType="separate"/>
      </w:r>
      <w:r>
        <w:rPr>
          <w:rFonts w:ascii="Times New Roman"/>
        </w:rPr>
        <w:t>1  General Provisions</w:t>
      </w:r>
      <w:r>
        <w:rPr>
          <w:rFonts w:ascii="Times New Roman"/>
        </w:rPr>
        <w:tab/>
      </w:r>
      <w:r>
        <w:rPr>
          <w:rFonts w:ascii="Times New Roman"/>
        </w:rPr>
        <w:fldChar w:fldCharType="begin"/>
      </w:r>
      <w:r>
        <w:rPr>
          <w:rFonts w:ascii="Times New Roman"/>
        </w:rPr>
        <w:instrText xml:space="preserve"> PAGEREF _Toc29816610 \h </w:instrText>
      </w:r>
      <w:r>
        <w:rPr>
          <w:rFonts w:ascii="Times New Roman"/>
        </w:rPr>
        <w:fldChar w:fldCharType="separate"/>
      </w:r>
      <w:r>
        <w:rPr>
          <w:rFonts w:ascii="Times New Roman"/>
        </w:rPr>
        <w:t>1</w:t>
      </w:r>
      <w:r>
        <w:rPr>
          <w:rFonts w:ascii="Times New Roman"/>
        </w:rPr>
        <w:fldChar w:fldCharType="end"/>
      </w:r>
    </w:p>
    <w:p>
      <w:pPr>
        <w:pStyle w:val="16"/>
        <w:tabs>
          <w:tab w:val="right" w:leader="dot" w:pos="5910"/>
        </w:tabs>
        <w:rPr>
          <w:rFonts w:ascii="Times New Roman"/>
        </w:rPr>
      </w:pPr>
      <w:r>
        <w:rPr>
          <w:rFonts w:ascii="Times New Roman"/>
        </w:rPr>
        <w:t>2  Terminology</w:t>
      </w:r>
      <w:r>
        <w:rPr>
          <w:rFonts w:ascii="Times New Roman"/>
        </w:rPr>
        <w:tab/>
      </w:r>
      <w:r>
        <w:rPr>
          <w:rFonts w:ascii="Times New Roman"/>
        </w:rPr>
        <w:fldChar w:fldCharType="begin"/>
      </w:r>
      <w:r>
        <w:rPr>
          <w:rFonts w:ascii="Times New Roman"/>
        </w:rPr>
        <w:instrText xml:space="preserve"> PAGEREF _Toc29816611 \h </w:instrText>
      </w:r>
      <w:r>
        <w:rPr>
          <w:rFonts w:ascii="Times New Roman"/>
        </w:rPr>
        <w:fldChar w:fldCharType="separate"/>
      </w:r>
      <w:r>
        <w:rPr>
          <w:rFonts w:ascii="Times New Roman"/>
        </w:rPr>
        <w:t>2</w:t>
      </w:r>
      <w:r>
        <w:rPr>
          <w:rFonts w:ascii="Times New Roman"/>
        </w:rPr>
        <w:fldChar w:fldCharType="end"/>
      </w:r>
    </w:p>
    <w:p>
      <w:pPr>
        <w:pStyle w:val="16"/>
        <w:tabs>
          <w:tab w:val="right" w:leader="dot" w:pos="5910"/>
        </w:tabs>
        <w:rPr>
          <w:rFonts w:ascii="Times New Roman"/>
        </w:rPr>
      </w:pPr>
      <w:r>
        <w:rPr>
          <w:rFonts w:ascii="Times New Roman"/>
        </w:rPr>
        <w:t>3  Basic provisions</w:t>
      </w:r>
      <w:r>
        <w:rPr>
          <w:rFonts w:ascii="Times New Roman"/>
        </w:rPr>
        <w:tab/>
      </w:r>
      <w:r>
        <w:rPr>
          <w:rFonts w:ascii="Times New Roman"/>
        </w:rPr>
        <w:fldChar w:fldCharType="begin"/>
      </w:r>
      <w:r>
        <w:rPr>
          <w:rFonts w:ascii="Times New Roman"/>
        </w:rPr>
        <w:instrText xml:space="preserve"> PAGEREF _Toc29816612 \h </w:instrText>
      </w:r>
      <w:r>
        <w:rPr>
          <w:rFonts w:ascii="Times New Roman"/>
        </w:rPr>
        <w:fldChar w:fldCharType="separate"/>
      </w:r>
      <w:r>
        <w:rPr>
          <w:rFonts w:ascii="Times New Roman"/>
        </w:rPr>
        <w:t>4</w:t>
      </w:r>
      <w:r>
        <w:rPr>
          <w:rFonts w:ascii="Times New Roman"/>
        </w:rPr>
        <w:fldChar w:fldCharType="end"/>
      </w:r>
    </w:p>
    <w:p>
      <w:pPr>
        <w:pStyle w:val="16"/>
        <w:tabs>
          <w:tab w:val="right" w:leader="dot" w:pos="5910"/>
        </w:tabs>
        <w:rPr>
          <w:rFonts w:ascii="Times New Roman"/>
        </w:rPr>
      </w:pPr>
      <w:r>
        <w:rPr>
          <w:rFonts w:ascii="Times New Roman"/>
        </w:rPr>
        <w:t>4  Assessment and planning</w:t>
      </w:r>
      <w:r>
        <w:rPr>
          <w:rFonts w:ascii="Times New Roman"/>
        </w:rPr>
        <w:tab/>
      </w:r>
      <w:r>
        <w:rPr>
          <w:rFonts w:ascii="Times New Roman"/>
        </w:rPr>
        <w:fldChar w:fldCharType="begin"/>
      </w:r>
      <w:r>
        <w:rPr>
          <w:rFonts w:ascii="Times New Roman"/>
        </w:rPr>
        <w:instrText xml:space="preserve"> PAGEREF _Toc29816613 \h </w:instrText>
      </w:r>
      <w:r>
        <w:rPr>
          <w:rFonts w:ascii="Times New Roman"/>
        </w:rPr>
        <w:fldChar w:fldCharType="separate"/>
      </w:r>
      <w:r>
        <w:rPr>
          <w:rFonts w:ascii="Times New Roman"/>
        </w:rPr>
        <w:t>6</w:t>
      </w:r>
      <w:r>
        <w:rPr>
          <w:rFonts w:ascii="Times New Roman"/>
        </w:rPr>
        <w:fldChar w:fldCharType="end"/>
      </w:r>
    </w:p>
    <w:p>
      <w:pPr>
        <w:pStyle w:val="19"/>
        <w:tabs>
          <w:tab w:val="right" w:leader="dot" w:pos="5910"/>
        </w:tabs>
        <w:rPr>
          <w:rFonts w:ascii="Times New Roman"/>
          <w:bCs/>
          <w:sz w:val="21"/>
        </w:rPr>
      </w:pPr>
      <w:r>
        <w:rPr>
          <w:rFonts w:ascii="Times New Roman"/>
        </w:rPr>
        <w:t xml:space="preserve">4.1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_Toc29816614 \h </w:instrText>
      </w:r>
      <w:r>
        <w:rPr>
          <w:rFonts w:ascii="Times New Roman"/>
          <w:bCs/>
          <w:sz w:val="21"/>
        </w:rPr>
        <w:fldChar w:fldCharType="separate"/>
      </w:r>
      <w:r>
        <w:rPr>
          <w:rFonts w:ascii="Times New Roman"/>
          <w:bCs/>
          <w:sz w:val="21"/>
        </w:rPr>
        <w:t>6</w:t>
      </w:r>
      <w:r>
        <w:rPr>
          <w:rFonts w:ascii="Times New Roman"/>
          <w:bCs/>
          <w:sz w:val="21"/>
        </w:rPr>
        <w:fldChar w:fldCharType="end"/>
      </w:r>
    </w:p>
    <w:p>
      <w:pPr>
        <w:pStyle w:val="19"/>
        <w:tabs>
          <w:tab w:val="right" w:leader="dot" w:pos="5910"/>
        </w:tabs>
        <w:rPr>
          <w:rFonts w:ascii="Times New Roman"/>
          <w:bCs/>
          <w:sz w:val="21"/>
        </w:rPr>
      </w:pPr>
      <w:r>
        <w:rPr>
          <w:rFonts w:ascii="Times New Roman"/>
        </w:rPr>
        <w:t>4.2  Pre-assessment for retrofitting</w:t>
      </w:r>
      <w:r>
        <w:rPr>
          <w:rFonts w:ascii="Times New Roman"/>
        </w:rPr>
        <w:tab/>
      </w:r>
      <w:r>
        <w:rPr>
          <w:rFonts w:ascii="Times New Roman"/>
          <w:bCs/>
          <w:sz w:val="21"/>
        </w:rPr>
        <w:fldChar w:fldCharType="begin"/>
      </w:r>
      <w:r>
        <w:rPr>
          <w:rFonts w:ascii="Times New Roman"/>
          <w:bCs/>
          <w:sz w:val="21"/>
        </w:rPr>
        <w:instrText xml:space="preserve"> PAGEREF _Toc29816615 \h </w:instrText>
      </w:r>
      <w:r>
        <w:rPr>
          <w:rFonts w:ascii="Times New Roman"/>
          <w:bCs/>
          <w:sz w:val="21"/>
        </w:rPr>
        <w:fldChar w:fldCharType="separate"/>
      </w:r>
      <w:r>
        <w:rPr>
          <w:rFonts w:ascii="Times New Roman"/>
          <w:bCs/>
          <w:sz w:val="21"/>
        </w:rPr>
        <w:t>7</w:t>
      </w:r>
      <w:r>
        <w:rPr>
          <w:rFonts w:ascii="Times New Roman"/>
          <w:bCs/>
          <w:sz w:val="21"/>
        </w:rPr>
        <w:fldChar w:fldCharType="end"/>
      </w:r>
    </w:p>
    <w:p>
      <w:pPr>
        <w:pStyle w:val="19"/>
        <w:tabs>
          <w:tab w:val="right" w:leader="dot" w:pos="5910"/>
        </w:tabs>
        <w:rPr>
          <w:rFonts w:ascii="Times New Roman"/>
          <w:bCs/>
          <w:sz w:val="21"/>
        </w:rPr>
      </w:pPr>
      <w:r>
        <w:rPr>
          <w:rFonts w:ascii="Times New Roman"/>
        </w:rPr>
        <w:t>4.3  Retrofitting planning</w:t>
      </w:r>
      <w:r>
        <w:rPr>
          <w:rFonts w:ascii="Times New Roman"/>
        </w:rPr>
        <w:tab/>
      </w:r>
      <w:r>
        <w:rPr>
          <w:rFonts w:ascii="Times New Roman"/>
          <w:bCs/>
          <w:sz w:val="21"/>
        </w:rPr>
        <w:fldChar w:fldCharType="begin"/>
      </w:r>
      <w:r>
        <w:rPr>
          <w:rFonts w:ascii="Times New Roman"/>
          <w:bCs/>
          <w:sz w:val="21"/>
        </w:rPr>
        <w:instrText xml:space="preserve"> PAGEREF _Toc29816616 \h </w:instrText>
      </w:r>
      <w:r>
        <w:rPr>
          <w:rFonts w:ascii="Times New Roman"/>
          <w:bCs/>
          <w:sz w:val="21"/>
        </w:rPr>
        <w:fldChar w:fldCharType="separate"/>
      </w:r>
      <w:r>
        <w:rPr>
          <w:rFonts w:ascii="Times New Roman"/>
          <w:bCs/>
          <w:sz w:val="21"/>
        </w:rPr>
        <w:t>15</w:t>
      </w:r>
      <w:r>
        <w:rPr>
          <w:rFonts w:ascii="Times New Roman"/>
          <w:bCs/>
          <w:sz w:val="21"/>
        </w:rPr>
        <w:fldChar w:fldCharType="end"/>
      </w:r>
    </w:p>
    <w:p>
      <w:pPr>
        <w:pStyle w:val="19"/>
        <w:tabs>
          <w:tab w:val="right" w:leader="dot" w:pos="5910"/>
        </w:tabs>
        <w:rPr>
          <w:rFonts w:ascii="Times New Roman"/>
          <w:bCs/>
          <w:sz w:val="21"/>
        </w:rPr>
      </w:pPr>
      <w:r>
        <w:rPr>
          <w:rFonts w:ascii="Times New Roman"/>
        </w:rPr>
        <w:t>4.4  Post-assessment for retrofitting</w:t>
      </w:r>
      <w:r>
        <w:rPr>
          <w:rFonts w:ascii="Times New Roman"/>
        </w:rPr>
        <w:tab/>
      </w:r>
      <w:r>
        <w:rPr>
          <w:rFonts w:ascii="Times New Roman"/>
          <w:bCs/>
          <w:sz w:val="21"/>
        </w:rPr>
        <w:fldChar w:fldCharType="begin"/>
      </w:r>
      <w:r>
        <w:rPr>
          <w:rFonts w:ascii="Times New Roman"/>
          <w:bCs/>
          <w:sz w:val="21"/>
        </w:rPr>
        <w:instrText xml:space="preserve"> PAGEREF _Toc29816617 \h </w:instrText>
      </w:r>
      <w:r>
        <w:rPr>
          <w:rFonts w:ascii="Times New Roman"/>
          <w:bCs/>
          <w:sz w:val="21"/>
        </w:rPr>
        <w:fldChar w:fldCharType="separate"/>
      </w:r>
      <w:r>
        <w:rPr>
          <w:rFonts w:ascii="Times New Roman"/>
          <w:bCs/>
          <w:sz w:val="21"/>
        </w:rPr>
        <w:t>15</w:t>
      </w:r>
      <w:r>
        <w:rPr>
          <w:rFonts w:ascii="Times New Roman"/>
          <w:bCs/>
          <w:sz w:val="21"/>
        </w:rPr>
        <w:fldChar w:fldCharType="end"/>
      </w:r>
    </w:p>
    <w:p>
      <w:pPr>
        <w:pStyle w:val="16"/>
        <w:tabs>
          <w:tab w:val="right" w:leader="dot" w:pos="5910"/>
        </w:tabs>
        <w:rPr>
          <w:rFonts w:ascii="Times New Roman"/>
        </w:rPr>
      </w:pPr>
      <w:r>
        <w:rPr>
          <w:rFonts w:ascii="Times New Roman"/>
        </w:rPr>
        <w:t>5  Environmental improvement</w:t>
      </w:r>
      <w:r>
        <w:rPr>
          <w:rFonts w:ascii="Times New Roman"/>
        </w:rPr>
        <w:tab/>
      </w:r>
      <w:r>
        <w:rPr>
          <w:rFonts w:ascii="Times New Roman"/>
        </w:rPr>
        <w:fldChar w:fldCharType="begin"/>
      </w:r>
      <w:r>
        <w:rPr>
          <w:rFonts w:ascii="Times New Roman"/>
        </w:rPr>
        <w:instrText xml:space="preserve"> PAGEREF _Toc29816618 \h </w:instrText>
      </w:r>
      <w:r>
        <w:rPr>
          <w:rFonts w:ascii="Times New Roman"/>
        </w:rPr>
        <w:fldChar w:fldCharType="separate"/>
      </w:r>
      <w:r>
        <w:rPr>
          <w:rFonts w:ascii="Times New Roman"/>
        </w:rPr>
        <w:t>17</w:t>
      </w:r>
      <w:r>
        <w:rPr>
          <w:rFonts w:ascii="Times New Roman"/>
        </w:rPr>
        <w:fldChar w:fldCharType="end"/>
      </w:r>
    </w:p>
    <w:p>
      <w:pPr>
        <w:pStyle w:val="19"/>
        <w:tabs>
          <w:tab w:val="right" w:leader="dot" w:pos="5910"/>
        </w:tabs>
        <w:rPr>
          <w:rFonts w:ascii="Times New Roman"/>
          <w:bCs/>
          <w:sz w:val="21"/>
        </w:rPr>
      </w:pPr>
      <w:r>
        <w:rPr>
          <w:rFonts w:ascii="Times New Roman"/>
        </w:rPr>
        <w:t xml:space="preserve">5.1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_Toc29816619 \h </w:instrText>
      </w:r>
      <w:r>
        <w:rPr>
          <w:rFonts w:ascii="Times New Roman"/>
          <w:bCs/>
          <w:sz w:val="21"/>
        </w:rPr>
        <w:fldChar w:fldCharType="separate"/>
      </w:r>
      <w:r>
        <w:rPr>
          <w:rFonts w:ascii="Times New Roman"/>
          <w:bCs/>
          <w:sz w:val="21"/>
        </w:rPr>
        <w:t>17</w:t>
      </w:r>
      <w:r>
        <w:rPr>
          <w:rFonts w:ascii="Times New Roman"/>
          <w:bCs/>
          <w:sz w:val="21"/>
        </w:rPr>
        <w:fldChar w:fldCharType="end"/>
      </w:r>
    </w:p>
    <w:p>
      <w:pPr>
        <w:pStyle w:val="19"/>
        <w:tabs>
          <w:tab w:val="right" w:leader="dot" w:pos="5910"/>
        </w:tabs>
        <w:rPr>
          <w:rFonts w:ascii="Times New Roman"/>
          <w:bCs/>
          <w:sz w:val="21"/>
        </w:rPr>
      </w:pPr>
      <w:r>
        <w:rPr>
          <w:rFonts w:ascii="Times New Roman"/>
        </w:rPr>
        <w:t>5.2  Site communications</w:t>
      </w:r>
      <w:r>
        <w:rPr>
          <w:rFonts w:ascii="Times New Roman"/>
          <w:bCs/>
          <w:sz w:val="21"/>
        </w:rPr>
        <w:tab/>
      </w:r>
      <w:r>
        <w:rPr>
          <w:rFonts w:ascii="Times New Roman"/>
          <w:bCs/>
          <w:sz w:val="21"/>
        </w:rPr>
        <w:fldChar w:fldCharType="begin"/>
      </w:r>
      <w:r>
        <w:rPr>
          <w:rFonts w:ascii="Times New Roman"/>
          <w:bCs/>
          <w:sz w:val="21"/>
        </w:rPr>
        <w:instrText xml:space="preserve"> PAGEREF _Toc29816620 \h </w:instrText>
      </w:r>
      <w:r>
        <w:rPr>
          <w:rFonts w:ascii="Times New Roman"/>
          <w:bCs/>
          <w:sz w:val="21"/>
        </w:rPr>
        <w:fldChar w:fldCharType="separate"/>
      </w:r>
      <w:r>
        <w:rPr>
          <w:rFonts w:ascii="Times New Roman"/>
          <w:bCs/>
          <w:sz w:val="21"/>
        </w:rPr>
        <w:t>18</w:t>
      </w:r>
      <w:r>
        <w:rPr>
          <w:rFonts w:ascii="Times New Roman"/>
          <w:bCs/>
          <w:sz w:val="21"/>
        </w:rPr>
        <w:fldChar w:fldCharType="end"/>
      </w:r>
    </w:p>
    <w:p>
      <w:pPr>
        <w:pStyle w:val="19"/>
        <w:tabs>
          <w:tab w:val="right" w:leader="dot" w:pos="5910"/>
        </w:tabs>
        <w:rPr>
          <w:rFonts w:ascii="Times New Roman"/>
          <w:bCs/>
          <w:sz w:val="21"/>
        </w:rPr>
      </w:pPr>
      <w:r>
        <w:rPr>
          <w:rFonts w:ascii="Times New Roman"/>
        </w:rPr>
        <w:t>5.3  Site greening and landscape</w:t>
      </w:r>
      <w:r>
        <w:rPr>
          <w:rFonts w:ascii="Times New Roman"/>
        </w:rPr>
        <w:tab/>
      </w:r>
      <w:r>
        <w:rPr>
          <w:rFonts w:ascii="Times New Roman"/>
          <w:bCs/>
          <w:sz w:val="21"/>
        </w:rPr>
        <w:fldChar w:fldCharType="begin"/>
      </w:r>
      <w:r>
        <w:rPr>
          <w:rFonts w:ascii="Times New Roman"/>
          <w:bCs/>
          <w:sz w:val="21"/>
        </w:rPr>
        <w:instrText xml:space="preserve"> PAGEREF _Toc29816621 \h </w:instrText>
      </w:r>
      <w:r>
        <w:rPr>
          <w:rFonts w:ascii="Times New Roman"/>
          <w:bCs/>
          <w:sz w:val="21"/>
        </w:rPr>
        <w:fldChar w:fldCharType="separate"/>
      </w:r>
      <w:r>
        <w:rPr>
          <w:rFonts w:ascii="Times New Roman"/>
          <w:bCs/>
          <w:sz w:val="21"/>
        </w:rPr>
        <w:t>18</w:t>
      </w:r>
      <w:r>
        <w:rPr>
          <w:rFonts w:ascii="Times New Roman"/>
          <w:bCs/>
          <w:sz w:val="21"/>
        </w:rPr>
        <w:fldChar w:fldCharType="end"/>
      </w:r>
    </w:p>
    <w:p>
      <w:pPr>
        <w:pStyle w:val="19"/>
        <w:tabs>
          <w:tab w:val="right" w:leader="dot" w:pos="5910"/>
        </w:tabs>
        <w:rPr>
          <w:rFonts w:ascii="Times New Roman"/>
          <w:bCs/>
          <w:sz w:val="21"/>
        </w:rPr>
      </w:pPr>
      <w:r>
        <w:rPr>
          <w:rFonts w:ascii="Times New Roman"/>
        </w:rPr>
        <w:t xml:space="preserve">5.4  Site </w:t>
      </w:r>
      <w:r>
        <w:rPr>
          <w:rFonts w:hint="eastAsia" w:ascii="Times New Roman" w:eastAsiaTheme="minorEastAsia"/>
        </w:rPr>
        <w:t>thermal</w:t>
      </w:r>
      <w:r>
        <w:rPr>
          <w:rFonts w:ascii="Times New Roman"/>
        </w:rPr>
        <w:t xml:space="preserve"> environment</w:t>
      </w:r>
      <w:r>
        <w:rPr>
          <w:rFonts w:ascii="Times New Roman"/>
        </w:rPr>
        <w:tab/>
      </w:r>
      <w:r>
        <w:rPr>
          <w:rFonts w:ascii="Times New Roman"/>
          <w:bCs/>
          <w:sz w:val="21"/>
        </w:rPr>
        <w:fldChar w:fldCharType="begin"/>
      </w:r>
      <w:r>
        <w:rPr>
          <w:rFonts w:ascii="Times New Roman"/>
          <w:bCs/>
          <w:sz w:val="21"/>
        </w:rPr>
        <w:instrText xml:space="preserve"> PAGEREF _Toc29816622 \h </w:instrText>
      </w:r>
      <w:r>
        <w:rPr>
          <w:rFonts w:ascii="Times New Roman"/>
          <w:bCs/>
          <w:sz w:val="21"/>
        </w:rPr>
        <w:fldChar w:fldCharType="separate"/>
      </w:r>
      <w:r>
        <w:rPr>
          <w:rFonts w:ascii="Times New Roman"/>
          <w:bCs/>
          <w:sz w:val="21"/>
        </w:rPr>
        <w:t>19</w:t>
      </w:r>
      <w:r>
        <w:rPr>
          <w:rFonts w:ascii="Times New Roman"/>
          <w:bCs/>
          <w:sz w:val="21"/>
        </w:rPr>
        <w:fldChar w:fldCharType="end"/>
      </w:r>
    </w:p>
    <w:p>
      <w:pPr>
        <w:pStyle w:val="19"/>
        <w:tabs>
          <w:tab w:val="right" w:leader="dot" w:pos="5910"/>
        </w:tabs>
        <w:rPr>
          <w:rFonts w:ascii="Times New Roman"/>
          <w:bCs/>
          <w:sz w:val="21"/>
        </w:rPr>
      </w:pPr>
      <w:r>
        <w:rPr>
          <w:rFonts w:ascii="Times New Roman"/>
        </w:rPr>
        <w:t>5.5  Site luminous environment</w:t>
      </w:r>
      <w:r>
        <w:rPr>
          <w:rFonts w:ascii="Times New Roman"/>
        </w:rPr>
        <w:tab/>
      </w:r>
      <w:r>
        <w:rPr>
          <w:rFonts w:ascii="Times New Roman"/>
          <w:bCs/>
          <w:sz w:val="21"/>
        </w:rPr>
        <w:fldChar w:fldCharType="begin"/>
      </w:r>
      <w:r>
        <w:rPr>
          <w:rFonts w:ascii="Times New Roman"/>
          <w:bCs/>
          <w:sz w:val="21"/>
        </w:rPr>
        <w:instrText xml:space="preserve"> PAGEREF _Toc29816623 \h </w:instrText>
      </w:r>
      <w:r>
        <w:rPr>
          <w:rFonts w:ascii="Times New Roman"/>
          <w:bCs/>
          <w:sz w:val="21"/>
        </w:rPr>
        <w:fldChar w:fldCharType="separate"/>
      </w:r>
      <w:r>
        <w:rPr>
          <w:rFonts w:ascii="Times New Roman"/>
          <w:bCs/>
          <w:sz w:val="21"/>
        </w:rPr>
        <w:t>20</w:t>
      </w:r>
      <w:r>
        <w:rPr>
          <w:rFonts w:ascii="Times New Roman"/>
          <w:bCs/>
          <w:sz w:val="21"/>
        </w:rPr>
        <w:fldChar w:fldCharType="end"/>
      </w:r>
    </w:p>
    <w:p>
      <w:pPr>
        <w:pStyle w:val="19"/>
        <w:tabs>
          <w:tab w:val="right" w:leader="dot" w:pos="5910"/>
        </w:tabs>
        <w:rPr>
          <w:rFonts w:ascii="Times New Roman"/>
          <w:bCs/>
          <w:sz w:val="21"/>
        </w:rPr>
      </w:pPr>
      <w:r>
        <w:rPr>
          <w:rFonts w:ascii="Times New Roman"/>
        </w:rPr>
        <w:t>5.6  Site acoustic environment</w:t>
      </w:r>
      <w:r>
        <w:rPr>
          <w:rFonts w:ascii="Times New Roman"/>
        </w:rPr>
        <w:tab/>
      </w:r>
      <w:r>
        <w:rPr>
          <w:rFonts w:ascii="Times New Roman"/>
          <w:bCs/>
          <w:sz w:val="21"/>
        </w:rPr>
        <w:fldChar w:fldCharType="begin"/>
      </w:r>
      <w:r>
        <w:rPr>
          <w:rFonts w:ascii="Times New Roman"/>
          <w:bCs/>
          <w:sz w:val="21"/>
        </w:rPr>
        <w:instrText xml:space="preserve"> PAGEREF _Toc29816624 \h </w:instrText>
      </w:r>
      <w:r>
        <w:rPr>
          <w:rFonts w:ascii="Times New Roman"/>
          <w:bCs/>
          <w:sz w:val="21"/>
        </w:rPr>
        <w:fldChar w:fldCharType="separate"/>
      </w:r>
      <w:r>
        <w:rPr>
          <w:rFonts w:ascii="Times New Roman"/>
          <w:bCs/>
          <w:sz w:val="21"/>
        </w:rPr>
        <w:t>20</w:t>
      </w:r>
      <w:r>
        <w:rPr>
          <w:rFonts w:ascii="Times New Roman"/>
          <w:bCs/>
          <w:sz w:val="21"/>
        </w:rPr>
        <w:fldChar w:fldCharType="end"/>
      </w:r>
    </w:p>
    <w:p>
      <w:pPr>
        <w:pStyle w:val="16"/>
        <w:tabs>
          <w:tab w:val="right" w:leader="dot" w:pos="5910"/>
        </w:tabs>
        <w:rPr>
          <w:rFonts w:ascii="Times New Roman"/>
        </w:rPr>
      </w:pPr>
      <w:r>
        <w:rPr>
          <w:rFonts w:ascii="Times New Roman"/>
        </w:rPr>
        <w:t>6  Building function and safety improvement</w:t>
      </w:r>
      <w:r>
        <w:rPr>
          <w:rFonts w:ascii="Times New Roman"/>
        </w:rPr>
        <w:tab/>
      </w:r>
      <w:r>
        <w:rPr>
          <w:rFonts w:ascii="Times New Roman"/>
        </w:rPr>
        <w:fldChar w:fldCharType="begin"/>
      </w:r>
      <w:r>
        <w:rPr>
          <w:rFonts w:ascii="Times New Roman"/>
        </w:rPr>
        <w:instrText xml:space="preserve"> PAGEREF _Toc29816625 \h </w:instrText>
      </w:r>
      <w:r>
        <w:rPr>
          <w:rFonts w:ascii="Times New Roman"/>
        </w:rPr>
        <w:fldChar w:fldCharType="separate"/>
      </w:r>
      <w:r>
        <w:rPr>
          <w:rFonts w:ascii="Times New Roman"/>
        </w:rPr>
        <w:t>21</w:t>
      </w:r>
      <w:r>
        <w:rPr>
          <w:rFonts w:ascii="Times New Roman"/>
        </w:rPr>
        <w:fldChar w:fldCharType="end"/>
      </w:r>
    </w:p>
    <w:p>
      <w:pPr>
        <w:pStyle w:val="19"/>
        <w:tabs>
          <w:tab w:val="right" w:leader="dot" w:pos="5910"/>
        </w:tabs>
        <w:rPr>
          <w:rFonts w:ascii="Times New Roman"/>
          <w:bCs/>
          <w:sz w:val="21"/>
        </w:rPr>
      </w:pPr>
      <w:r>
        <w:rPr>
          <w:rFonts w:ascii="Times New Roman"/>
        </w:rPr>
        <w:t xml:space="preserve">6.1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_Toc29816626 \h </w:instrText>
      </w:r>
      <w:r>
        <w:rPr>
          <w:rFonts w:ascii="Times New Roman"/>
          <w:bCs/>
          <w:sz w:val="21"/>
        </w:rPr>
        <w:fldChar w:fldCharType="separate"/>
      </w:r>
      <w:r>
        <w:rPr>
          <w:rFonts w:ascii="Times New Roman"/>
          <w:bCs/>
          <w:sz w:val="21"/>
        </w:rPr>
        <w:t>21</w:t>
      </w:r>
      <w:r>
        <w:rPr>
          <w:rFonts w:ascii="Times New Roman"/>
          <w:bCs/>
          <w:sz w:val="21"/>
        </w:rPr>
        <w:fldChar w:fldCharType="end"/>
      </w:r>
    </w:p>
    <w:p>
      <w:pPr>
        <w:pStyle w:val="19"/>
        <w:tabs>
          <w:tab w:val="right" w:leader="dot" w:pos="5910"/>
        </w:tabs>
        <w:rPr>
          <w:rFonts w:ascii="Times New Roman"/>
          <w:bCs/>
          <w:sz w:val="21"/>
        </w:rPr>
      </w:pPr>
      <w:r>
        <w:rPr>
          <w:rFonts w:ascii="Times New Roman"/>
        </w:rPr>
        <w:t>6.2  Building function</w:t>
      </w:r>
      <w:r>
        <w:rPr>
          <w:rFonts w:ascii="Times New Roman"/>
        </w:rPr>
        <w:tab/>
      </w:r>
      <w:r>
        <w:rPr>
          <w:rFonts w:ascii="Times New Roman"/>
          <w:bCs/>
          <w:sz w:val="21"/>
        </w:rPr>
        <w:fldChar w:fldCharType="begin"/>
      </w:r>
      <w:r>
        <w:rPr>
          <w:rFonts w:ascii="Times New Roman"/>
          <w:bCs/>
          <w:sz w:val="21"/>
        </w:rPr>
        <w:instrText xml:space="preserve"> PAGEREF _Toc29816627 \h </w:instrText>
      </w:r>
      <w:r>
        <w:rPr>
          <w:rFonts w:ascii="Times New Roman"/>
          <w:bCs/>
          <w:sz w:val="21"/>
        </w:rPr>
        <w:fldChar w:fldCharType="separate"/>
      </w:r>
      <w:r>
        <w:rPr>
          <w:rFonts w:ascii="Times New Roman"/>
          <w:bCs/>
          <w:sz w:val="21"/>
        </w:rPr>
        <w:t>21</w:t>
      </w:r>
      <w:r>
        <w:rPr>
          <w:rFonts w:ascii="Times New Roman"/>
          <w:bCs/>
          <w:sz w:val="21"/>
        </w:rPr>
        <w:fldChar w:fldCharType="end"/>
      </w:r>
    </w:p>
    <w:p>
      <w:pPr>
        <w:pStyle w:val="19"/>
        <w:tabs>
          <w:tab w:val="right" w:leader="dot" w:pos="5910"/>
        </w:tabs>
        <w:rPr>
          <w:rFonts w:ascii="Times New Roman"/>
          <w:bCs/>
          <w:sz w:val="21"/>
        </w:rPr>
      </w:pPr>
      <w:r>
        <w:rPr>
          <w:rFonts w:ascii="Times New Roman"/>
        </w:rPr>
        <w:t>6.3  Building safty</w:t>
      </w:r>
      <w:r>
        <w:rPr>
          <w:rFonts w:ascii="Times New Roman"/>
        </w:rPr>
        <w:tab/>
      </w:r>
      <w:r>
        <w:rPr>
          <w:rFonts w:ascii="Times New Roman"/>
          <w:bCs/>
          <w:sz w:val="21"/>
        </w:rPr>
        <w:fldChar w:fldCharType="begin"/>
      </w:r>
      <w:r>
        <w:rPr>
          <w:rFonts w:ascii="Times New Roman"/>
          <w:bCs/>
          <w:sz w:val="21"/>
        </w:rPr>
        <w:instrText xml:space="preserve"> PAGEREF _Toc29816628 \h </w:instrText>
      </w:r>
      <w:r>
        <w:rPr>
          <w:rFonts w:ascii="Times New Roman"/>
          <w:bCs/>
          <w:sz w:val="21"/>
        </w:rPr>
        <w:fldChar w:fldCharType="separate"/>
      </w:r>
      <w:r>
        <w:rPr>
          <w:rFonts w:ascii="Times New Roman"/>
          <w:bCs/>
          <w:sz w:val="21"/>
        </w:rPr>
        <w:t>23</w:t>
      </w:r>
      <w:r>
        <w:rPr>
          <w:rFonts w:ascii="Times New Roman"/>
          <w:bCs/>
          <w:sz w:val="21"/>
        </w:rPr>
        <w:fldChar w:fldCharType="end"/>
      </w:r>
    </w:p>
    <w:p>
      <w:pPr>
        <w:pStyle w:val="16"/>
        <w:tabs>
          <w:tab w:val="right" w:leader="dot" w:pos="5910"/>
        </w:tabs>
        <w:rPr>
          <w:rFonts w:ascii="Times New Roman"/>
        </w:rPr>
      </w:pPr>
      <w:r>
        <w:rPr>
          <w:rFonts w:ascii="Times New Roman"/>
        </w:rPr>
        <w:t>7  Building envelope retrofitting</w:t>
      </w:r>
      <w:r>
        <w:rPr>
          <w:rFonts w:ascii="Times New Roman"/>
        </w:rPr>
        <w:tab/>
      </w:r>
      <w:r>
        <w:rPr>
          <w:rFonts w:ascii="Times New Roman"/>
        </w:rPr>
        <w:fldChar w:fldCharType="begin"/>
      </w:r>
      <w:r>
        <w:rPr>
          <w:rFonts w:ascii="Times New Roman"/>
        </w:rPr>
        <w:instrText xml:space="preserve"> PAGEREF _Toc29816629 \h </w:instrText>
      </w:r>
      <w:r>
        <w:rPr>
          <w:rFonts w:ascii="Times New Roman"/>
        </w:rPr>
        <w:fldChar w:fldCharType="separate"/>
      </w:r>
      <w:r>
        <w:rPr>
          <w:rFonts w:ascii="Times New Roman"/>
        </w:rPr>
        <w:t>27</w:t>
      </w:r>
      <w:r>
        <w:rPr>
          <w:rFonts w:ascii="Times New Roman"/>
        </w:rPr>
        <w:fldChar w:fldCharType="end"/>
      </w:r>
    </w:p>
    <w:p>
      <w:pPr>
        <w:pStyle w:val="19"/>
        <w:tabs>
          <w:tab w:val="right" w:leader="dot" w:pos="5910"/>
        </w:tabs>
        <w:rPr>
          <w:rFonts w:ascii="Times New Roman"/>
          <w:bCs/>
          <w:sz w:val="21"/>
        </w:rPr>
      </w:pPr>
      <w:r>
        <w:rPr>
          <w:rFonts w:ascii="Times New Roman"/>
        </w:rPr>
        <w:t xml:space="preserve">7.1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_Toc29816630 \h </w:instrText>
      </w:r>
      <w:r>
        <w:rPr>
          <w:rFonts w:ascii="Times New Roman"/>
          <w:bCs/>
          <w:sz w:val="21"/>
        </w:rPr>
        <w:fldChar w:fldCharType="separate"/>
      </w:r>
      <w:r>
        <w:rPr>
          <w:rFonts w:ascii="Times New Roman"/>
          <w:bCs/>
          <w:sz w:val="21"/>
        </w:rPr>
        <w:t>27</w:t>
      </w:r>
      <w:r>
        <w:rPr>
          <w:rFonts w:ascii="Times New Roman"/>
          <w:bCs/>
          <w:sz w:val="21"/>
        </w:rPr>
        <w:fldChar w:fldCharType="end"/>
      </w:r>
    </w:p>
    <w:p>
      <w:pPr>
        <w:pStyle w:val="19"/>
        <w:tabs>
          <w:tab w:val="right" w:leader="dot" w:pos="5910"/>
        </w:tabs>
        <w:rPr>
          <w:rFonts w:ascii="Times New Roman"/>
          <w:bCs/>
          <w:sz w:val="21"/>
        </w:rPr>
      </w:pPr>
      <w:r>
        <w:rPr>
          <w:rFonts w:ascii="Times New Roman"/>
        </w:rPr>
        <w:t>7.2  Walls</w:t>
      </w:r>
      <w:r>
        <w:rPr>
          <w:rFonts w:ascii="Times New Roman"/>
        </w:rPr>
        <w:tab/>
      </w:r>
      <w:r>
        <w:rPr>
          <w:rFonts w:ascii="Times New Roman"/>
          <w:bCs/>
          <w:sz w:val="21"/>
        </w:rPr>
        <w:fldChar w:fldCharType="begin"/>
      </w:r>
      <w:r>
        <w:rPr>
          <w:rFonts w:ascii="Times New Roman"/>
          <w:bCs/>
          <w:sz w:val="21"/>
        </w:rPr>
        <w:instrText xml:space="preserve"> PAGEREF _Toc29816631 \h </w:instrText>
      </w:r>
      <w:r>
        <w:rPr>
          <w:rFonts w:ascii="Times New Roman"/>
          <w:bCs/>
          <w:sz w:val="21"/>
        </w:rPr>
        <w:fldChar w:fldCharType="separate"/>
      </w:r>
      <w:r>
        <w:rPr>
          <w:rFonts w:ascii="Times New Roman"/>
          <w:bCs/>
          <w:sz w:val="21"/>
        </w:rPr>
        <w:t>27</w:t>
      </w:r>
      <w:r>
        <w:rPr>
          <w:rFonts w:ascii="Times New Roman"/>
          <w:bCs/>
          <w:sz w:val="21"/>
        </w:rPr>
        <w:fldChar w:fldCharType="end"/>
      </w:r>
    </w:p>
    <w:p>
      <w:pPr>
        <w:pStyle w:val="19"/>
        <w:tabs>
          <w:tab w:val="right" w:leader="dot" w:pos="5910"/>
        </w:tabs>
        <w:rPr>
          <w:rFonts w:ascii="Times New Roman"/>
          <w:bCs/>
          <w:sz w:val="21"/>
        </w:rPr>
      </w:pPr>
      <w:r>
        <w:rPr>
          <w:rFonts w:ascii="Times New Roman"/>
        </w:rPr>
        <w:t>7.3  Curtain walls, doors and windows</w:t>
      </w:r>
      <w:r>
        <w:rPr>
          <w:rFonts w:ascii="Times New Roman"/>
        </w:rPr>
        <w:tab/>
      </w:r>
      <w:r>
        <w:rPr>
          <w:rFonts w:ascii="Times New Roman"/>
          <w:bCs/>
          <w:sz w:val="21"/>
        </w:rPr>
        <w:fldChar w:fldCharType="begin"/>
      </w:r>
      <w:r>
        <w:rPr>
          <w:rFonts w:ascii="Times New Roman"/>
          <w:bCs/>
          <w:sz w:val="21"/>
        </w:rPr>
        <w:instrText xml:space="preserve"> PAGEREF _Toc29816632 \h </w:instrText>
      </w:r>
      <w:r>
        <w:rPr>
          <w:rFonts w:ascii="Times New Roman"/>
          <w:bCs/>
          <w:sz w:val="21"/>
        </w:rPr>
        <w:fldChar w:fldCharType="separate"/>
      </w:r>
      <w:r>
        <w:rPr>
          <w:rFonts w:ascii="Times New Roman"/>
          <w:bCs/>
          <w:sz w:val="21"/>
        </w:rPr>
        <w:t>28</w:t>
      </w:r>
      <w:r>
        <w:rPr>
          <w:rFonts w:ascii="Times New Roman"/>
          <w:bCs/>
          <w:sz w:val="21"/>
        </w:rPr>
        <w:fldChar w:fldCharType="end"/>
      </w:r>
    </w:p>
    <w:p>
      <w:pPr>
        <w:pStyle w:val="19"/>
        <w:tabs>
          <w:tab w:val="right" w:leader="dot" w:pos="5910"/>
        </w:tabs>
        <w:rPr>
          <w:rFonts w:ascii="Times New Roman"/>
          <w:bCs/>
          <w:sz w:val="21"/>
        </w:rPr>
      </w:pPr>
      <w:r>
        <w:rPr>
          <w:rFonts w:ascii="Times New Roman"/>
        </w:rPr>
        <w:t>7.4  Roofs</w:t>
      </w:r>
      <w:r>
        <w:rPr>
          <w:rFonts w:ascii="Times New Roman"/>
        </w:rPr>
        <w:tab/>
      </w:r>
      <w:r>
        <w:rPr>
          <w:rFonts w:ascii="Times New Roman"/>
          <w:bCs/>
          <w:sz w:val="21"/>
        </w:rPr>
        <w:fldChar w:fldCharType="begin"/>
      </w:r>
      <w:r>
        <w:rPr>
          <w:rFonts w:ascii="Times New Roman"/>
          <w:bCs/>
          <w:sz w:val="21"/>
        </w:rPr>
        <w:instrText xml:space="preserve"> PAGEREF _Toc29816633 \h </w:instrText>
      </w:r>
      <w:r>
        <w:rPr>
          <w:rFonts w:ascii="Times New Roman"/>
          <w:bCs/>
          <w:sz w:val="21"/>
        </w:rPr>
        <w:fldChar w:fldCharType="separate"/>
      </w:r>
      <w:r>
        <w:rPr>
          <w:rFonts w:ascii="Times New Roman"/>
          <w:bCs/>
          <w:sz w:val="21"/>
        </w:rPr>
        <w:t>28</w:t>
      </w:r>
      <w:r>
        <w:rPr>
          <w:rFonts w:ascii="Times New Roman"/>
          <w:bCs/>
          <w:sz w:val="21"/>
        </w:rPr>
        <w:fldChar w:fldCharType="end"/>
      </w:r>
    </w:p>
    <w:p>
      <w:pPr>
        <w:pStyle w:val="16"/>
        <w:tabs>
          <w:tab w:val="right" w:leader="dot" w:pos="5910"/>
        </w:tabs>
        <w:rPr>
          <w:rFonts w:ascii="Times New Roman"/>
        </w:rPr>
      </w:pPr>
      <w:r>
        <w:rPr>
          <w:rFonts w:ascii="Times New Roman"/>
        </w:rPr>
        <w:t>8  HVAC system retrofitting</w:t>
      </w:r>
      <w:r>
        <w:rPr>
          <w:rFonts w:ascii="Times New Roman"/>
        </w:rPr>
        <w:tab/>
      </w:r>
      <w:r>
        <w:rPr>
          <w:rFonts w:ascii="Times New Roman"/>
        </w:rPr>
        <w:fldChar w:fldCharType="begin"/>
      </w:r>
      <w:r>
        <w:rPr>
          <w:rFonts w:ascii="Times New Roman"/>
        </w:rPr>
        <w:instrText xml:space="preserve"> PAGEREF _Toc29816634 \h </w:instrText>
      </w:r>
      <w:r>
        <w:rPr>
          <w:rFonts w:ascii="Times New Roman"/>
        </w:rPr>
        <w:fldChar w:fldCharType="separate"/>
      </w:r>
      <w:r>
        <w:rPr>
          <w:rFonts w:ascii="Times New Roman"/>
        </w:rPr>
        <w:t>30</w:t>
      </w:r>
      <w:r>
        <w:rPr>
          <w:rFonts w:ascii="Times New Roman"/>
        </w:rPr>
        <w:fldChar w:fldCharType="end"/>
      </w:r>
    </w:p>
    <w:p>
      <w:pPr>
        <w:pStyle w:val="19"/>
        <w:tabs>
          <w:tab w:val="right" w:leader="dot" w:pos="5910"/>
        </w:tabs>
        <w:rPr>
          <w:rFonts w:ascii="Times New Roman"/>
          <w:bCs/>
          <w:sz w:val="21"/>
        </w:rPr>
      </w:pPr>
      <w:r>
        <w:rPr>
          <w:rFonts w:ascii="Times New Roman"/>
        </w:rPr>
        <w:t xml:space="preserve">8.1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_Toc29816635 \h </w:instrText>
      </w:r>
      <w:r>
        <w:rPr>
          <w:rFonts w:ascii="Times New Roman"/>
          <w:bCs/>
          <w:sz w:val="21"/>
        </w:rPr>
        <w:fldChar w:fldCharType="separate"/>
      </w:r>
      <w:r>
        <w:rPr>
          <w:rFonts w:ascii="Times New Roman"/>
          <w:bCs/>
          <w:sz w:val="21"/>
        </w:rPr>
        <w:t>30</w:t>
      </w:r>
      <w:r>
        <w:rPr>
          <w:rFonts w:ascii="Times New Roman"/>
          <w:bCs/>
          <w:sz w:val="21"/>
        </w:rPr>
        <w:fldChar w:fldCharType="end"/>
      </w:r>
    </w:p>
    <w:p>
      <w:pPr>
        <w:pStyle w:val="19"/>
        <w:tabs>
          <w:tab w:val="right" w:leader="dot" w:pos="5910"/>
        </w:tabs>
        <w:rPr>
          <w:rFonts w:ascii="Times New Roman"/>
          <w:bCs/>
          <w:sz w:val="21"/>
        </w:rPr>
      </w:pPr>
      <w:r>
        <w:rPr>
          <w:rFonts w:ascii="Times New Roman"/>
        </w:rPr>
        <w:t>8.2  Heating and cooling system</w:t>
      </w:r>
      <w:r>
        <w:rPr>
          <w:rFonts w:ascii="Times New Roman"/>
        </w:rPr>
        <w:tab/>
      </w:r>
      <w:r>
        <w:rPr>
          <w:rFonts w:ascii="Times New Roman"/>
          <w:bCs/>
          <w:sz w:val="21"/>
        </w:rPr>
        <w:fldChar w:fldCharType="begin"/>
      </w:r>
      <w:r>
        <w:rPr>
          <w:rFonts w:ascii="Times New Roman"/>
          <w:bCs/>
          <w:sz w:val="21"/>
        </w:rPr>
        <w:instrText xml:space="preserve"> PAGEREF _Toc29816636 \h </w:instrText>
      </w:r>
      <w:r>
        <w:rPr>
          <w:rFonts w:ascii="Times New Roman"/>
          <w:bCs/>
          <w:sz w:val="21"/>
        </w:rPr>
        <w:fldChar w:fldCharType="separate"/>
      </w:r>
      <w:r>
        <w:rPr>
          <w:rFonts w:ascii="Times New Roman"/>
          <w:bCs/>
          <w:sz w:val="21"/>
        </w:rPr>
        <w:t>30</w:t>
      </w:r>
      <w:r>
        <w:rPr>
          <w:rFonts w:ascii="Times New Roman"/>
          <w:bCs/>
          <w:sz w:val="21"/>
        </w:rPr>
        <w:fldChar w:fldCharType="end"/>
      </w:r>
    </w:p>
    <w:p>
      <w:pPr>
        <w:pStyle w:val="19"/>
        <w:tabs>
          <w:tab w:val="right" w:leader="dot" w:pos="5910"/>
        </w:tabs>
        <w:rPr>
          <w:rFonts w:ascii="Times New Roman"/>
          <w:bCs/>
          <w:sz w:val="21"/>
        </w:rPr>
      </w:pPr>
      <w:r>
        <w:rPr>
          <w:rFonts w:ascii="Times New Roman"/>
        </w:rPr>
        <w:t>8.3  Distribution system</w:t>
      </w:r>
      <w:r>
        <w:rPr>
          <w:rFonts w:ascii="Times New Roman"/>
        </w:rPr>
        <w:tab/>
      </w:r>
      <w:r>
        <w:rPr>
          <w:rFonts w:ascii="Times New Roman"/>
          <w:bCs/>
          <w:sz w:val="21"/>
        </w:rPr>
        <w:fldChar w:fldCharType="begin"/>
      </w:r>
      <w:r>
        <w:rPr>
          <w:rFonts w:ascii="Times New Roman"/>
          <w:bCs/>
          <w:sz w:val="21"/>
        </w:rPr>
        <w:instrText xml:space="preserve"> PAGEREF _Toc29816637 \h </w:instrText>
      </w:r>
      <w:r>
        <w:rPr>
          <w:rFonts w:ascii="Times New Roman"/>
          <w:bCs/>
          <w:sz w:val="21"/>
        </w:rPr>
        <w:fldChar w:fldCharType="separate"/>
      </w:r>
      <w:r>
        <w:rPr>
          <w:rFonts w:ascii="Times New Roman"/>
          <w:bCs/>
          <w:sz w:val="21"/>
        </w:rPr>
        <w:t>32</w:t>
      </w:r>
      <w:r>
        <w:rPr>
          <w:rFonts w:ascii="Times New Roman"/>
          <w:bCs/>
          <w:sz w:val="21"/>
        </w:rPr>
        <w:fldChar w:fldCharType="end"/>
      </w:r>
    </w:p>
    <w:p>
      <w:pPr>
        <w:pStyle w:val="19"/>
        <w:tabs>
          <w:tab w:val="right" w:leader="dot" w:pos="5910"/>
        </w:tabs>
        <w:rPr>
          <w:rFonts w:ascii="Times New Roman"/>
          <w:bCs/>
          <w:sz w:val="21"/>
        </w:rPr>
      </w:pPr>
      <w:r>
        <w:rPr>
          <w:rFonts w:ascii="Times New Roman"/>
        </w:rPr>
        <w:t>8.4  Terminal system</w:t>
      </w:r>
      <w:r>
        <w:rPr>
          <w:rFonts w:ascii="Times New Roman"/>
        </w:rPr>
        <w:tab/>
      </w:r>
      <w:r>
        <w:rPr>
          <w:rFonts w:ascii="Times New Roman"/>
          <w:bCs/>
          <w:sz w:val="21"/>
        </w:rPr>
        <w:fldChar w:fldCharType="begin"/>
      </w:r>
      <w:r>
        <w:rPr>
          <w:rFonts w:ascii="Times New Roman"/>
          <w:bCs/>
          <w:sz w:val="21"/>
        </w:rPr>
        <w:instrText xml:space="preserve"> PAGEREF _Toc29816638 \h </w:instrText>
      </w:r>
      <w:r>
        <w:rPr>
          <w:rFonts w:ascii="Times New Roman"/>
          <w:bCs/>
          <w:sz w:val="21"/>
        </w:rPr>
        <w:fldChar w:fldCharType="separate"/>
      </w:r>
      <w:r>
        <w:rPr>
          <w:rFonts w:ascii="Times New Roman"/>
          <w:bCs/>
          <w:sz w:val="21"/>
        </w:rPr>
        <w:t>34</w:t>
      </w:r>
      <w:r>
        <w:rPr>
          <w:rFonts w:ascii="Times New Roman"/>
          <w:bCs/>
          <w:sz w:val="21"/>
        </w:rPr>
        <w:fldChar w:fldCharType="end"/>
      </w:r>
    </w:p>
    <w:p>
      <w:pPr>
        <w:pStyle w:val="19"/>
        <w:tabs>
          <w:tab w:val="right" w:leader="dot" w:pos="5910"/>
        </w:tabs>
        <w:rPr>
          <w:rFonts w:ascii="Times New Roman"/>
          <w:bCs/>
          <w:sz w:val="21"/>
        </w:rPr>
      </w:pPr>
      <w:r>
        <w:rPr>
          <w:rFonts w:ascii="Times New Roman"/>
        </w:rPr>
        <w:t>8.5  Natural ventilation utilization</w:t>
      </w:r>
      <w:r>
        <w:rPr>
          <w:rFonts w:ascii="Times New Roman"/>
        </w:rPr>
        <w:tab/>
      </w:r>
      <w:r>
        <w:rPr>
          <w:rFonts w:ascii="Times New Roman"/>
          <w:bCs/>
          <w:sz w:val="21"/>
        </w:rPr>
        <w:fldChar w:fldCharType="begin"/>
      </w:r>
      <w:r>
        <w:rPr>
          <w:rFonts w:ascii="Times New Roman"/>
          <w:bCs/>
          <w:sz w:val="21"/>
        </w:rPr>
        <w:instrText xml:space="preserve"> PAGEREF _Toc29816639 \h </w:instrText>
      </w:r>
      <w:r>
        <w:rPr>
          <w:rFonts w:ascii="Times New Roman"/>
          <w:bCs/>
          <w:sz w:val="21"/>
        </w:rPr>
        <w:fldChar w:fldCharType="separate"/>
      </w:r>
      <w:r>
        <w:rPr>
          <w:rFonts w:ascii="Times New Roman"/>
          <w:bCs/>
          <w:sz w:val="21"/>
        </w:rPr>
        <w:t>34</w:t>
      </w:r>
      <w:r>
        <w:rPr>
          <w:rFonts w:ascii="Times New Roman"/>
          <w:bCs/>
          <w:sz w:val="21"/>
        </w:rPr>
        <w:fldChar w:fldCharType="end"/>
      </w:r>
    </w:p>
    <w:p>
      <w:pPr>
        <w:pStyle w:val="19"/>
        <w:tabs>
          <w:tab w:val="right" w:leader="dot" w:pos="5910"/>
        </w:tabs>
        <w:rPr>
          <w:rFonts w:ascii="Times New Roman"/>
          <w:bCs/>
          <w:sz w:val="21"/>
        </w:rPr>
      </w:pPr>
      <w:r>
        <w:rPr>
          <w:rFonts w:ascii="Times New Roman"/>
        </w:rPr>
        <w:t>8.6  Indoor comfort and air quality</w:t>
      </w:r>
      <w:r>
        <w:rPr>
          <w:rFonts w:ascii="Times New Roman"/>
        </w:rPr>
        <w:tab/>
      </w:r>
      <w:r>
        <w:rPr>
          <w:rFonts w:ascii="Times New Roman"/>
          <w:bCs/>
          <w:sz w:val="21"/>
        </w:rPr>
        <w:fldChar w:fldCharType="begin"/>
      </w:r>
      <w:r>
        <w:rPr>
          <w:rFonts w:ascii="Times New Roman"/>
          <w:bCs/>
          <w:sz w:val="21"/>
        </w:rPr>
        <w:instrText xml:space="preserve"> PAGEREF _Toc29816640 \h </w:instrText>
      </w:r>
      <w:r>
        <w:rPr>
          <w:rFonts w:ascii="Times New Roman"/>
          <w:bCs/>
          <w:sz w:val="21"/>
        </w:rPr>
        <w:fldChar w:fldCharType="separate"/>
      </w:r>
      <w:r>
        <w:rPr>
          <w:rFonts w:ascii="Times New Roman"/>
          <w:bCs/>
          <w:sz w:val="21"/>
        </w:rPr>
        <w:t>35</w:t>
      </w:r>
      <w:r>
        <w:rPr>
          <w:rFonts w:ascii="Times New Roman"/>
          <w:bCs/>
          <w:sz w:val="21"/>
        </w:rPr>
        <w:fldChar w:fldCharType="end"/>
      </w:r>
    </w:p>
    <w:p>
      <w:pPr>
        <w:pStyle w:val="16"/>
        <w:tabs>
          <w:tab w:val="right" w:leader="dot" w:pos="5910"/>
        </w:tabs>
        <w:rPr>
          <w:rFonts w:ascii="Times New Roman"/>
        </w:rPr>
      </w:pPr>
      <w:r>
        <w:rPr>
          <w:rFonts w:ascii="Times New Roman"/>
        </w:rPr>
        <w:t>9  Water supply and drainage system retrofitting</w:t>
      </w:r>
      <w:r>
        <w:rPr>
          <w:rFonts w:ascii="Times New Roman"/>
        </w:rPr>
        <w:tab/>
      </w:r>
      <w:r>
        <w:rPr>
          <w:rFonts w:ascii="Times New Roman"/>
        </w:rPr>
        <w:fldChar w:fldCharType="begin"/>
      </w:r>
      <w:r>
        <w:rPr>
          <w:rFonts w:ascii="Times New Roman"/>
        </w:rPr>
        <w:instrText xml:space="preserve"> PAGEREF _Toc29816641 \h </w:instrText>
      </w:r>
      <w:r>
        <w:rPr>
          <w:rFonts w:ascii="Times New Roman"/>
        </w:rPr>
        <w:fldChar w:fldCharType="separate"/>
      </w:r>
      <w:r>
        <w:rPr>
          <w:rFonts w:ascii="Times New Roman"/>
        </w:rPr>
        <w:t>37</w:t>
      </w:r>
      <w:r>
        <w:rPr>
          <w:rFonts w:ascii="Times New Roman"/>
        </w:rPr>
        <w:fldChar w:fldCharType="end"/>
      </w:r>
    </w:p>
    <w:p>
      <w:pPr>
        <w:pStyle w:val="19"/>
        <w:tabs>
          <w:tab w:val="right" w:leader="dot" w:pos="5910"/>
        </w:tabs>
        <w:rPr>
          <w:rFonts w:ascii="Times New Roman"/>
          <w:bCs/>
          <w:sz w:val="21"/>
        </w:rPr>
      </w:pPr>
      <w:r>
        <w:rPr>
          <w:rFonts w:ascii="Times New Roman"/>
        </w:rPr>
        <w:t xml:space="preserve">9.1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_Toc29816642 \h </w:instrText>
      </w:r>
      <w:r>
        <w:rPr>
          <w:rFonts w:ascii="Times New Roman"/>
          <w:bCs/>
          <w:sz w:val="21"/>
        </w:rPr>
        <w:fldChar w:fldCharType="separate"/>
      </w:r>
      <w:r>
        <w:rPr>
          <w:rFonts w:ascii="Times New Roman"/>
          <w:bCs/>
          <w:sz w:val="21"/>
        </w:rPr>
        <w:t>37</w:t>
      </w:r>
      <w:r>
        <w:rPr>
          <w:rFonts w:ascii="Times New Roman"/>
          <w:bCs/>
          <w:sz w:val="21"/>
        </w:rPr>
        <w:fldChar w:fldCharType="end"/>
      </w:r>
    </w:p>
    <w:p>
      <w:pPr>
        <w:pStyle w:val="19"/>
        <w:tabs>
          <w:tab w:val="right" w:leader="dot" w:pos="5910"/>
        </w:tabs>
        <w:rPr>
          <w:rFonts w:ascii="Times New Roman"/>
          <w:bCs/>
          <w:sz w:val="21"/>
        </w:rPr>
      </w:pPr>
      <w:r>
        <w:rPr>
          <w:rFonts w:ascii="Times New Roman"/>
        </w:rPr>
        <w:t>9.2  Outdoor water system</w:t>
      </w:r>
      <w:r>
        <w:rPr>
          <w:rFonts w:ascii="Times New Roman"/>
        </w:rPr>
        <w:tab/>
      </w:r>
      <w:r>
        <w:rPr>
          <w:rFonts w:ascii="Times New Roman"/>
          <w:bCs/>
          <w:sz w:val="21"/>
        </w:rPr>
        <w:fldChar w:fldCharType="begin"/>
      </w:r>
      <w:r>
        <w:rPr>
          <w:rFonts w:ascii="Times New Roman"/>
          <w:bCs/>
          <w:sz w:val="21"/>
        </w:rPr>
        <w:instrText xml:space="preserve"> PAGEREF _Toc29816643 \h </w:instrText>
      </w:r>
      <w:r>
        <w:rPr>
          <w:rFonts w:ascii="Times New Roman"/>
          <w:bCs/>
          <w:sz w:val="21"/>
        </w:rPr>
        <w:fldChar w:fldCharType="separate"/>
      </w:r>
      <w:r>
        <w:rPr>
          <w:rFonts w:ascii="Times New Roman"/>
          <w:bCs/>
          <w:sz w:val="21"/>
        </w:rPr>
        <w:t>37</w:t>
      </w:r>
      <w:r>
        <w:rPr>
          <w:rFonts w:ascii="Times New Roman"/>
          <w:bCs/>
          <w:sz w:val="21"/>
        </w:rPr>
        <w:fldChar w:fldCharType="end"/>
      </w:r>
    </w:p>
    <w:p>
      <w:pPr>
        <w:pStyle w:val="19"/>
        <w:tabs>
          <w:tab w:val="right" w:leader="dot" w:pos="5910"/>
        </w:tabs>
        <w:rPr>
          <w:rFonts w:ascii="Times New Roman"/>
          <w:bCs/>
          <w:sz w:val="21"/>
        </w:rPr>
      </w:pPr>
      <w:r>
        <w:rPr>
          <w:rFonts w:ascii="Times New Roman"/>
        </w:rPr>
        <w:t>9.3  Indoor water supply system</w:t>
      </w:r>
      <w:r>
        <w:rPr>
          <w:rFonts w:ascii="Times New Roman"/>
        </w:rPr>
        <w:tab/>
      </w:r>
      <w:r>
        <w:rPr>
          <w:rFonts w:ascii="Times New Roman"/>
          <w:bCs/>
          <w:sz w:val="21"/>
        </w:rPr>
        <w:fldChar w:fldCharType="begin"/>
      </w:r>
      <w:r>
        <w:rPr>
          <w:rFonts w:ascii="Times New Roman"/>
          <w:bCs/>
          <w:sz w:val="21"/>
        </w:rPr>
        <w:instrText xml:space="preserve"> PAGEREF _Toc29816644 \h </w:instrText>
      </w:r>
      <w:r>
        <w:rPr>
          <w:rFonts w:ascii="Times New Roman"/>
          <w:bCs/>
          <w:sz w:val="21"/>
        </w:rPr>
        <w:fldChar w:fldCharType="separate"/>
      </w:r>
      <w:r>
        <w:rPr>
          <w:rFonts w:ascii="Times New Roman"/>
          <w:bCs/>
          <w:sz w:val="21"/>
        </w:rPr>
        <w:t>39</w:t>
      </w:r>
      <w:r>
        <w:rPr>
          <w:rFonts w:ascii="Times New Roman"/>
          <w:bCs/>
          <w:sz w:val="21"/>
        </w:rPr>
        <w:fldChar w:fldCharType="end"/>
      </w:r>
    </w:p>
    <w:p>
      <w:pPr>
        <w:pStyle w:val="19"/>
        <w:tabs>
          <w:tab w:val="right" w:leader="dot" w:pos="5910"/>
        </w:tabs>
        <w:rPr>
          <w:rFonts w:ascii="Times New Roman"/>
          <w:bCs/>
          <w:sz w:val="21"/>
        </w:rPr>
      </w:pPr>
      <w:r>
        <w:rPr>
          <w:rFonts w:ascii="Times New Roman"/>
        </w:rPr>
        <w:t>9.4  Indoor sanitary fixtures and drainage system</w:t>
      </w:r>
      <w:r>
        <w:rPr>
          <w:rFonts w:ascii="Times New Roman"/>
        </w:rPr>
        <w:tab/>
      </w:r>
      <w:r>
        <w:rPr>
          <w:rFonts w:ascii="Times New Roman"/>
          <w:bCs/>
          <w:sz w:val="21"/>
        </w:rPr>
        <w:fldChar w:fldCharType="begin"/>
      </w:r>
      <w:r>
        <w:rPr>
          <w:rFonts w:ascii="Times New Roman"/>
          <w:bCs/>
          <w:sz w:val="21"/>
        </w:rPr>
        <w:instrText xml:space="preserve"> PAGEREF _Toc29816645 \h </w:instrText>
      </w:r>
      <w:r>
        <w:rPr>
          <w:rFonts w:ascii="Times New Roman"/>
          <w:bCs/>
          <w:sz w:val="21"/>
        </w:rPr>
        <w:fldChar w:fldCharType="separate"/>
      </w:r>
      <w:r>
        <w:rPr>
          <w:rFonts w:ascii="Times New Roman"/>
          <w:bCs/>
          <w:sz w:val="21"/>
        </w:rPr>
        <w:t>41</w:t>
      </w:r>
      <w:r>
        <w:rPr>
          <w:rFonts w:ascii="Times New Roman"/>
          <w:bCs/>
          <w:sz w:val="21"/>
        </w:rPr>
        <w:fldChar w:fldCharType="end"/>
      </w:r>
    </w:p>
    <w:p>
      <w:pPr>
        <w:pStyle w:val="16"/>
        <w:tabs>
          <w:tab w:val="right" w:leader="dot" w:pos="5910"/>
        </w:tabs>
        <w:rPr>
          <w:rFonts w:ascii="Times New Roman"/>
        </w:rPr>
      </w:pPr>
      <w:r>
        <w:rPr>
          <w:rFonts w:ascii="Times New Roman"/>
        </w:rPr>
        <w:t>10  Electrical system retrofitting</w:t>
      </w:r>
      <w:r>
        <w:rPr>
          <w:rFonts w:ascii="Times New Roman"/>
        </w:rPr>
        <w:tab/>
      </w:r>
      <w:r>
        <w:rPr>
          <w:rFonts w:ascii="Times New Roman"/>
        </w:rPr>
        <w:fldChar w:fldCharType="begin"/>
      </w:r>
      <w:r>
        <w:rPr>
          <w:rFonts w:ascii="Times New Roman"/>
        </w:rPr>
        <w:instrText xml:space="preserve"> PAGEREF _Toc29816646 \h </w:instrText>
      </w:r>
      <w:r>
        <w:rPr>
          <w:rFonts w:ascii="Times New Roman"/>
        </w:rPr>
        <w:fldChar w:fldCharType="separate"/>
      </w:r>
      <w:r>
        <w:rPr>
          <w:rFonts w:ascii="Times New Roman"/>
        </w:rPr>
        <w:t>42</w:t>
      </w:r>
      <w:r>
        <w:rPr>
          <w:rFonts w:ascii="Times New Roman"/>
        </w:rPr>
        <w:fldChar w:fldCharType="end"/>
      </w:r>
    </w:p>
    <w:p>
      <w:pPr>
        <w:pStyle w:val="19"/>
        <w:tabs>
          <w:tab w:val="right" w:leader="dot" w:pos="5910"/>
        </w:tabs>
        <w:rPr>
          <w:rFonts w:ascii="Times New Roman"/>
          <w:bCs/>
          <w:sz w:val="21"/>
        </w:rPr>
      </w:pPr>
      <w:r>
        <w:rPr>
          <w:rFonts w:ascii="Times New Roman"/>
        </w:rPr>
        <w:t xml:space="preserve">10.1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_Toc29816647 \h </w:instrText>
      </w:r>
      <w:r>
        <w:rPr>
          <w:rFonts w:ascii="Times New Roman"/>
          <w:bCs/>
          <w:sz w:val="21"/>
        </w:rPr>
        <w:fldChar w:fldCharType="separate"/>
      </w:r>
      <w:r>
        <w:rPr>
          <w:rFonts w:ascii="Times New Roman"/>
          <w:bCs/>
          <w:sz w:val="21"/>
        </w:rPr>
        <w:t>42</w:t>
      </w:r>
      <w:r>
        <w:rPr>
          <w:rFonts w:ascii="Times New Roman"/>
          <w:bCs/>
          <w:sz w:val="21"/>
        </w:rPr>
        <w:fldChar w:fldCharType="end"/>
      </w:r>
    </w:p>
    <w:p>
      <w:pPr>
        <w:pStyle w:val="19"/>
        <w:tabs>
          <w:tab w:val="right" w:leader="dot" w:pos="5910"/>
        </w:tabs>
        <w:rPr>
          <w:rFonts w:ascii="Times New Roman"/>
          <w:bCs/>
          <w:sz w:val="21"/>
        </w:rPr>
      </w:pPr>
      <w:r>
        <w:rPr>
          <w:rFonts w:ascii="Times New Roman"/>
        </w:rPr>
        <w:t>10.2  Power supply and distribution system</w:t>
      </w:r>
      <w:r>
        <w:rPr>
          <w:rFonts w:ascii="Times New Roman"/>
        </w:rPr>
        <w:tab/>
      </w:r>
      <w:r>
        <w:rPr>
          <w:rFonts w:ascii="Times New Roman"/>
          <w:bCs/>
          <w:sz w:val="21"/>
        </w:rPr>
        <w:fldChar w:fldCharType="begin"/>
      </w:r>
      <w:r>
        <w:rPr>
          <w:rFonts w:ascii="Times New Roman"/>
          <w:bCs/>
          <w:sz w:val="21"/>
        </w:rPr>
        <w:instrText xml:space="preserve"> PAGEREF _Toc29816648 \h </w:instrText>
      </w:r>
      <w:r>
        <w:rPr>
          <w:rFonts w:ascii="Times New Roman"/>
          <w:bCs/>
          <w:sz w:val="21"/>
        </w:rPr>
        <w:fldChar w:fldCharType="separate"/>
      </w:r>
      <w:r>
        <w:rPr>
          <w:rFonts w:ascii="Times New Roman"/>
          <w:bCs/>
          <w:sz w:val="21"/>
        </w:rPr>
        <w:t>42</w:t>
      </w:r>
      <w:r>
        <w:rPr>
          <w:rFonts w:ascii="Times New Roman"/>
          <w:bCs/>
          <w:sz w:val="21"/>
        </w:rPr>
        <w:fldChar w:fldCharType="end"/>
      </w:r>
    </w:p>
    <w:p>
      <w:pPr>
        <w:pStyle w:val="19"/>
        <w:tabs>
          <w:tab w:val="right" w:leader="dot" w:pos="5910"/>
        </w:tabs>
        <w:rPr>
          <w:rFonts w:ascii="Times New Roman"/>
          <w:bCs/>
          <w:sz w:val="21"/>
        </w:rPr>
      </w:pPr>
      <w:r>
        <w:rPr>
          <w:rFonts w:ascii="Times New Roman"/>
        </w:rPr>
        <w:t>10.3  Lighting system</w:t>
      </w:r>
      <w:r>
        <w:rPr>
          <w:rFonts w:ascii="Times New Roman"/>
        </w:rPr>
        <w:tab/>
      </w:r>
      <w:r>
        <w:rPr>
          <w:rFonts w:ascii="Times New Roman"/>
          <w:bCs/>
          <w:sz w:val="21"/>
        </w:rPr>
        <w:fldChar w:fldCharType="begin"/>
      </w:r>
      <w:r>
        <w:rPr>
          <w:rFonts w:ascii="Times New Roman"/>
          <w:bCs/>
          <w:sz w:val="21"/>
        </w:rPr>
        <w:instrText xml:space="preserve"> PAGEREF _Toc29816649 \h </w:instrText>
      </w:r>
      <w:r>
        <w:rPr>
          <w:rFonts w:ascii="Times New Roman"/>
          <w:bCs/>
          <w:sz w:val="21"/>
        </w:rPr>
        <w:fldChar w:fldCharType="separate"/>
      </w:r>
      <w:r>
        <w:rPr>
          <w:rFonts w:ascii="Times New Roman"/>
          <w:bCs/>
          <w:sz w:val="21"/>
        </w:rPr>
        <w:t>44</w:t>
      </w:r>
      <w:r>
        <w:rPr>
          <w:rFonts w:ascii="Times New Roman"/>
          <w:bCs/>
          <w:sz w:val="21"/>
        </w:rPr>
        <w:fldChar w:fldCharType="end"/>
      </w:r>
    </w:p>
    <w:p>
      <w:pPr>
        <w:pStyle w:val="19"/>
        <w:tabs>
          <w:tab w:val="right" w:leader="dot" w:pos="5910"/>
        </w:tabs>
        <w:rPr>
          <w:rFonts w:ascii="Times New Roman"/>
          <w:bCs/>
          <w:sz w:val="21"/>
        </w:rPr>
      </w:pPr>
      <w:r>
        <w:rPr>
          <w:rFonts w:ascii="Times New Roman"/>
        </w:rPr>
        <w:t>10.4  Energy management and intelligent system</w:t>
      </w:r>
      <w:r>
        <w:rPr>
          <w:rFonts w:ascii="Times New Roman"/>
        </w:rPr>
        <w:tab/>
      </w:r>
      <w:r>
        <w:rPr>
          <w:rFonts w:ascii="Times New Roman"/>
          <w:bCs/>
          <w:sz w:val="21"/>
        </w:rPr>
        <w:fldChar w:fldCharType="begin"/>
      </w:r>
      <w:r>
        <w:rPr>
          <w:rFonts w:ascii="Times New Roman"/>
          <w:bCs/>
          <w:sz w:val="21"/>
        </w:rPr>
        <w:instrText xml:space="preserve"> PAGEREF _Toc29816650 \h </w:instrText>
      </w:r>
      <w:r>
        <w:rPr>
          <w:rFonts w:ascii="Times New Roman"/>
          <w:bCs/>
          <w:sz w:val="21"/>
        </w:rPr>
        <w:fldChar w:fldCharType="separate"/>
      </w:r>
      <w:r>
        <w:rPr>
          <w:rFonts w:ascii="Times New Roman"/>
          <w:bCs/>
          <w:sz w:val="21"/>
        </w:rPr>
        <w:t>46</w:t>
      </w:r>
      <w:r>
        <w:rPr>
          <w:rFonts w:ascii="Times New Roman"/>
          <w:bCs/>
          <w:sz w:val="21"/>
        </w:rPr>
        <w:fldChar w:fldCharType="end"/>
      </w:r>
    </w:p>
    <w:p>
      <w:pPr>
        <w:pStyle w:val="16"/>
        <w:tabs>
          <w:tab w:val="right" w:leader="dot" w:pos="5910"/>
        </w:tabs>
        <w:rPr>
          <w:rFonts w:ascii="Times New Roman"/>
        </w:rPr>
      </w:pPr>
      <w:r>
        <w:rPr>
          <w:rFonts w:ascii="Times New Roman"/>
        </w:rPr>
        <w:t>11  Renewable energy utilization</w:t>
      </w:r>
      <w:r>
        <w:rPr>
          <w:rFonts w:ascii="Times New Roman"/>
        </w:rPr>
        <w:tab/>
      </w:r>
      <w:r>
        <w:rPr>
          <w:rFonts w:ascii="Times New Roman"/>
        </w:rPr>
        <w:fldChar w:fldCharType="begin"/>
      </w:r>
      <w:r>
        <w:rPr>
          <w:rFonts w:ascii="Times New Roman"/>
        </w:rPr>
        <w:instrText xml:space="preserve"> PAGEREF _Toc29816651 \h </w:instrText>
      </w:r>
      <w:r>
        <w:rPr>
          <w:rFonts w:ascii="Times New Roman"/>
        </w:rPr>
        <w:fldChar w:fldCharType="separate"/>
      </w:r>
      <w:r>
        <w:rPr>
          <w:rFonts w:ascii="Times New Roman"/>
        </w:rPr>
        <w:t>48</w:t>
      </w:r>
      <w:r>
        <w:rPr>
          <w:rFonts w:ascii="Times New Roman"/>
        </w:rPr>
        <w:fldChar w:fldCharType="end"/>
      </w:r>
    </w:p>
    <w:p>
      <w:pPr>
        <w:pStyle w:val="16"/>
        <w:tabs>
          <w:tab w:val="right" w:leader="dot" w:pos="5910"/>
        </w:tabs>
        <w:rPr>
          <w:rFonts w:ascii="Times New Roman"/>
        </w:rPr>
      </w:pPr>
      <w:r>
        <w:rPr>
          <w:rFonts w:ascii="Times New Roman"/>
        </w:rPr>
        <w:t>12  Green construction and commissioning</w:t>
      </w:r>
      <w:r>
        <w:rPr>
          <w:rFonts w:ascii="Times New Roman"/>
        </w:rPr>
        <w:tab/>
      </w:r>
      <w:r>
        <w:rPr>
          <w:rFonts w:ascii="Times New Roman"/>
        </w:rPr>
        <w:fldChar w:fldCharType="begin"/>
      </w:r>
      <w:r>
        <w:rPr>
          <w:rFonts w:ascii="Times New Roman"/>
        </w:rPr>
        <w:instrText xml:space="preserve"> PAGEREF _Toc29816652 \h </w:instrText>
      </w:r>
      <w:r>
        <w:rPr>
          <w:rFonts w:ascii="Times New Roman"/>
        </w:rPr>
        <w:fldChar w:fldCharType="separate"/>
      </w:r>
      <w:r>
        <w:rPr>
          <w:rFonts w:ascii="Times New Roman"/>
        </w:rPr>
        <w:t>49</w:t>
      </w:r>
      <w:r>
        <w:rPr>
          <w:rFonts w:ascii="Times New Roman"/>
        </w:rPr>
        <w:fldChar w:fldCharType="end"/>
      </w:r>
    </w:p>
    <w:p>
      <w:pPr>
        <w:pStyle w:val="19"/>
        <w:tabs>
          <w:tab w:val="right" w:leader="dot" w:pos="5910"/>
        </w:tabs>
        <w:rPr>
          <w:rFonts w:ascii="Times New Roman"/>
          <w:bCs/>
          <w:sz w:val="21"/>
        </w:rPr>
      </w:pPr>
      <w:r>
        <w:rPr>
          <w:rFonts w:ascii="Times New Roman"/>
        </w:rPr>
        <w:t xml:space="preserve">12.1  General </w:t>
      </w:r>
      <w:r>
        <w:rPr>
          <w:rFonts w:hint="eastAsia" w:ascii="Times New Roman" w:eastAsiaTheme="minorEastAsia"/>
        </w:rPr>
        <w:t>requirement</w:t>
      </w:r>
      <w:r>
        <w:rPr>
          <w:rFonts w:ascii="Times New Roman"/>
        </w:rPr>
        <w:t>s</w:t>
      </w:r>
      <w:r>
        <w:rPr>
          <w:rFonts w:ascii="Times New Roman"/>
        </w:rPr>
        <w:tab/>
      </w:r>
      <w:r>
        <w:rPr>
          <w:rFonts w:ascii="Times New Roman"/>
          <w:bCs/>
          <w:sz w:val="21"/>
        </w:rPr>
        <w:fldChar w:fldCharType="begin"/>
      </w:r>
      <w:r>
        <w:rPr>
          <w:rFonts w:ascii="Times New Roman"/>
          <w:bCs/>
          <w:sz w:val="21"/>
        </w:rPr>
        <w:instrText xml:space="preserve"> PAGEREF _Toc29816653 \h </w:instrText>
      </w:r>
      <w:r>
        <w:rPr>
          <w:rFonts w:ascii="Times New Roman"/>
          <w:bCs/>
          <w:sz w:val="21"/>
        </w:rPr>
        <w:fldChar w:fldCharType="separate"/>
      </w:r>
      <w:r>
        <w:rPr>
          <w:rFonts w:ascii="Times New Roman"/>
          <w:bCs/>
          <w:sz w:val="21"/>
        </w:rPr>
        <w:t>49</w:t>
      </w:r>
      <w:r>
        <w:rPr>
          <w:rFonts w:ascii="Times New Roman"/>
          <w:bCs/>
          <w:sz w:val="21"/>
        </w:rPr>
        <w:fldChar w:fldCharType="end"/>
      </w:r>
    </w:p>
    <w:p>
      <w:pPr>
        <w:pStyle w:val="19"/>
        <w:tabs>
          <w:tab w:val="right" w:leader="dot" w:pos="5910"/>
        </w:tabs>
        <w:rPr>
          <w:rFonts w:ascii="Times New Roman"/>
          <w:bCs/>
          <w:sz w:val="21"/>
        </w:rPr>
      </w:pPr>
      <w:r>
        <w:rPr>
          <w:rFonts w:ascii="Times New Roman"/>
        </w:rPr>
        <w:t>12.2  Green construction</w:t>
      </w:r>
      <w:r>
        <w:rPr>
          <w:rFonts w:ascii="Times New Roman"/>
        </w:rPr>
        <w:tab/>
      </w:r>
      <w:r>
        <w:rPr>
          <w:rFonts w:ascii="Times New Roman"/>
          <w:bCs/>
          <w:sz w:val="21"/>
        </w:rPr>
        <w:fldChar w:fldCharType="begin"/>
      </w:r>
      <w:r>
        <w:rPr>
          <w:rFonts w:ascii="Times New Roman"/>
          <w:bCs/>
          <w:sz w:val="21"/>
        </w:rPr>
        <w:instrText xml:space="preserve"> PAGEREF _Toc29816654 \h </w:instrText>
      </w:r>
      <w:r>
        <w:rPr>
          <w:rFonts w:ascii="Times New Roman"/>
          <w:bCs/>
          <w:sz w:val="21"/>
        </w:rPr>
        <w:fldChar w:fldCharType="separate"/>
      </w:r>
      <w:r>
        <w:rPr>
          <w:rFonts w:ascii="Times New Roman"/>
          <w:bCs/>
          <w:sz w:val="21"/>
        </w:rPr>
        <w:t>49</w:t>
      </w:r>
      <w:r>
        <w:rPr>
          <w:rFonts w:ascii="Times New Roman"/>
          <w:bCs/>
          <w:sz w:val="21"/>
        </w:rPr>
        <w:fldChar w:fldCharType="end"/>
      </w:r>
    </w:p>
    <w:p>
      <w:pPr>
        <w:pStyle w:val="19"/>
        <w:tabs>
          <w:tab w:val="right" w:leader="dot" w:pos="5910"/>
        </w:tabs>
        <w:rPr>
          <w:rFonts w:ascii="Times New Roman"/>
          <w:bCs/>
          <w:sz w:val="21"/>
        </w:rPr>
      </w:pPr>
      <w:r>
        <w:rPr>
          <w:rFonts w:ascii="Times New Roman"/>
        </w:rPr>
        <w:t>12.3  Commissioning</w:t>
      </w:r>
      <w:r>
        <w:rPr>
          <w:rFonts w:ascii="Times New Roman"/>
        </w:rPr>
        <w:tab/>
      </w:r>
      <w:r>
        <w:rPr>
          <w:rFonts w:ascii="Times New Roman"/>
          <w:bCs/>
          <w:sz w:val="21"/>
        </w:rPr>
        <w:fldChar w:fldCharType="begin"/>
      </w:r>
      <w:r>
        <w:rPr>
          <w:rFonts w:ascii="Times New Roman"/>
          <w:bCs/>
          <w:sz w:val="21"/>
        </w:rPr>
        <w:instrText xml:space="preserve"> PAGEREF _Toc29816655 \h </w:instrText>
      </w:r>
      <w:r>
        <w:rPr>
          <w:rFonts w:ascii="Times New Roman"/>
          <w:bCs/>
          <w:sz w:val="21"/>
        </w:rPr>
        <w:fldChar w:fldCharType="separate"/>
      </w:r>
      <w:r>
        <w:rPr>
          <w:rFonts w:ascii="Times New Roman"/>
          <w:bCs/>
          <w:sz w:val="21"/>
        </w:rPr>
        <w:t>50</w:t>
      </w:r>
      <w:r>
        <w:rPr>
          <w:rFonts w:ascii="Times New Roman"/>
          <w:bCs/>
          <w:sz w:val="21"/>
        </w:rPr>
        <w:fldChar w:fldCharType="end"/>
      </w:r>
    </w:p>
    <w:p>
      <w:pPr>
        <w:pStyle w:val="16"/>
        <w:tabs>
          <w:tab w:val="right" w:leader="dot" w:pos="5910"/>
        </w:tabs>
        <w:rPr>
          <w:rFonts w:ascii="Times New Roman"/>
        </w:rPr>
      </w:pPr>
      <w:r>
        <w:rPr>
          <w:rFonts w:ascii="Times New Roman"/>
        </w:rPr>
        <w:t>Explanation of Wording in This Standard</w:t>
      </w:r>
      <w:r>
        <w:rPr>
          <w:rFonts w:ascii="Times New Roman"/>
        </w:rPr>
        <w:tab/>
      </w:r>
      <w:r>
        <w:rPr>
          <w:rFonts w:ascii="Times New Roman"/>
        </w:rPr>
        <w:fldChar w:fldCharType="begin"/>
      </w:r>
      <w:r>
        <w:rPr>
          <w:rFonts w:ascii="Times New Roman"/>
        </w:rPr>
        <w:instrText xml:space="preserve"> PAGEREF _Toc29816656 \h </w:instrText>
      </w:r>
      <w:r>
        <w:rPr>
          <w:rFonts w:ascii="Times New Roman"/>
        </w:rPr>
        <w:fldChar w:fldCharType="separate"/>
      </w:r>
      <w:r>
        <w:rPr>
          <w:rFonts w:ascii="Times New Roman"/>
        </w:rPr>
        <w:t>52</w:t>
      </w:r>
      <w:r>
        <w:rPr>
          <w:rFonts w:ascii="Times New Roman"/>
        </w:rPr>
        <w:fldChar w:fldCharType="end"/>
      </w:r>
    </w:p>
    <w:p>
      <w:pPr>
        <w:pStyle w:val="16"/>
        <w:tabs>
          <w:tab w:val="right" w:leader="dot" w:pos="5910"/>
        </w:tabs>
        <w:rPr>
          <w:rFonts w:ascii="Times New Roman"/>
        </w:rPr>
      </w:pPr>
      <w:r>
        <w:rPr>
          <w:rFonts w:ascii="Times New Roman"/>
        </w:rPr>
        <w:t>List of Quoted Standards</w:t>
      </w:r>
      <w:r>
        <w:rPr>
          <w:rFonts w:ascii="Times New Roman"/>
        </w:rPr>
        <w:tab/>
      </w:r>
      <w:r>
        <w:rPr>
          <w:rFonts w:ascii="Times New Roman"/>
        </w:rPr>
        <w:fldChar w:fldCharType="begin"/>
      </w:r>
      <w:r>
        <w:rPr>
          <w:rFonts w:ascii="Times New Roman"/>
        </w:rPr>
        <w:instrText xml:space="preserve"> PAGEREF _Toc29816657 \h </w:instrText>
      </w:r>
      <w:r>
        <w:rPr>
          <w:rFonts w:ascii="Times New Roman"/>
        </w:rPr>
        <w:fldChar w:fldCharType="separate"/>
      </w:r>
      <w:r>
        <w:rPr>
          <w:rFonts w:ascii="Times New Roman"/>
        </w:rPr>
        <w:t>53</w:t>
      </w:r>
      <w:r>
        <w:rPr>
          <w:rFonts w:ascii="Times New Roman"/>
        </w:rPr>
        <w:fldChar w:fldCharType="end"/>
      </w:r>
    </w:p>
    <w:p>
      <w:pPr>
        <w:pStyle w:val="16"/>
        <w:tabs>
          <w:tab w:val="right" w:leader="dot" w:pos="5910"/>
        </w:tabs>
        <w:rPr>
          <w:rFonts w:ascii="Times New Roman"/>
        </w:rPr>
      </w:pPr>
      <w:r>
        <w:rPr>
          <w:rFonts w:ascii="Times New Roman"/>
        </w:rPr>
        <w:t>Addition</w:t>
      </w:r>
      <w:r>
        <w:rPr>
          <w:rFonts w:hint="eastAsia" w:ascii="宋体" w:hAnsi="宋体" w:eastAsia="宋体" w:cs="宋体"/>
        </w:rPr>
        <w:t>：</w:t>
      </w:r>
      <w:r>
        <w:rPr>
          <w:rFonts w:ascii="Times New Roman"/>
        </w:rPr>
        <w:t>Explanation of Provisions</w:t>
      </w:r>
      <w:r>
        <w:rPr>
          <w:rFonts w:ascii="Times New Roman"/>
        </w:rPr>
        <w:tab/>
      </w:r>
      <w:r>
        <w:rPr>
          <w:rFonts w:ascii="Times New Roman"/>
        </w:rPr>
        <w:fldChar w:fldCharType="begin"/>
      </w:r>
      <w:r>
        <w:rPr>
          <w:rFonts w:ascii="Times New Roman"/>
        </w:rPr>
        <w:instrText xml:space="preserve"> PAGEREF _Toc29816658 \h </w:instrText>
      </w:r>
      <w:r>
        <w:rPr>
          <w:rFonts w:ascii="Times New Roman"/>
        </w:rPr>
        <w:fldChar w:fldCharType="separate"/>
      </w:r>
      <w:r>
        <w:rPr>
          <w:rFonts w:ascii="Times New Roman"/>
        </w:rPr>
        <w:t>55</w:t>
      </w:r>
      <w:r>
        <w:rPr>
          <w:rFonts w:ascii="Times New Roman"/>
        </w:rPr>
        <w:fldChar w:fldCharType="end"/>
      </w:r>
    </w:p>
    <w:p>
      <w:pPr>
        <w:pStyle w:val="16"/>
        <w:tabs>
          <w:tab w:val="right" w:leader="dot" w:pos="5910"/>
        </w:tabs>
        <w:rPr>
          <w:rFonts w:eastAsiaTheme="minorEastAsia"/>
          <w:szCs w:val="21"/>
        </w:rPr>
      </w:pPr>
      <w:r>
        <w:rPr>
          <w:rFonts w:ascii="Times New Roman"/>
        </w:rPr>
        <w:fldChar w:fldCharType="end"/>
      </w:r>
    </w:p>
    <w:p>
      <w:pPr>
        <w:rPr>
          <w:rFonts w:eastAsia="黑体"/>
        </w:rPr>
        <w:sectPr>
          <w:pgSz w:w="7938" w:h="11510"/>
          <w:pgMar w:top="1083" w:right="1009" w:bottom="1083" w:left="1009" w:header="851" w:footer="992" w:gutter="0"/>
          <w:cols w:space="425" w:num="1"/>
          <w:docGrid w:type="lines" w:linePitch="312" w:charSpace="0"/>
        </w:sectPr>
      </w:pPr>
    </w:p>
    <w:p>
      <w:pPr>
        <w:pStyle w:val="2"/>
      </w:pPr>
      <w:bookmarkStart w:id="3" w:name="_Toc6325039"/>
      <w:bookmarkStart w:id="4" w:name="_Toc523216643"/>
      <w:bookmarkStart w:id="5" w:name="_Toc522627929"/>
      <w:bookmarkStart w:id="6" w:name="_Toc8736820"/>
      <w:bookmarkStart w:id="7" w:name="_Toc515287968"/>
      <w:bookmarkStart w:id="8" w:name="_Toc522031088"/>
      <w:bookmarkStart w:id="9" w:name="_Toc523216183"/>
      <w:bookmarkStart w:id="10" w:name="_Toc515373872"/>
      <w:bookmarkStart w:id="11" w:name="_Toc521503657"/>
      <w:bookmarkStart w:id="12" w:name="_Toc12959514"/>
      <w:bookmarkStart w:id="13" w:name="_Toc6318058"/>
      <w:bookmarkStart w:id="14" w:name="_Toc12886292"/>
      <w:bookmarkStart w:id="15" w:name="_Toc29816515"/>
      <w:bookmarkStart w:id="16" w:name="_Toc29806164"/>
      <w:bookmarkStart w:id="17" w:name="_Toc29816659"/>
      <w:r>
        <w:rPr>
          <w:rFonts w:hint="eastAsia"/>
          <w:b/>
          <w:bCs w:val="0"/>
        </w:rPr>
        <w:t>1</w:t>
      </w:r>
      <w:r>
        <w:t xml:space="preserve">  总</w:t>
      </w:r>
      <w:r>
        <w:rPr>
          <w:rFonts w:hint="eastAsia"/>
        </w:rPr>
        <w:t xml:space="preserve">  </w:t>
      </w:r>
      <w:r>
        <w:t>则</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fldChar w:fldCharType="begin"/>
      </w:r>
      <w:r>
        <w:instrText xml:space="preserve"> TC  "</w:instrText>
      </w:r>
      <w:bookmarkStart w:id="18" w:name="_Toc515374459"/>
      <w:bookmarkStart w:id="19" w:name="_Toc29816610"/>
      <w:bookmarkStart w:id="20" w:name="_Toc515373612"/>
      <w:r>
        <w:instrText xml:space="preserve">1  General Provisions</w:instrText>
      </w:r>
      <w:bookmarkEnd w:id="18"/>
      <w:bookmarkEnd w:id="19"/>
      <w:bookmarkEnd w:id="20"/>
      <w:r>
        <w:instrText xml:space="preserve">" \l 1 </w:instrText>
      </w:r>
      <w:r>
        <w:fldChar w:fldCharType="end"/>
      </w:r>
    </w:p>
    <w:p>
      <w:r>
        <w:rPr>
          <w:rFonts w:hint="eastAsia"/>
          <w:b/>
        </w:rPr>
        <w:t xml:space="preserve">1.0.1  </w:t>
      </w:r>
      <w:r>
        <w:rPr>
          <w:rFonts w:hint="eastAsia" w:ascii="宋体" w:hAnsi="宋体"/>
        </w:rPr>
        <w:t>为贯彻落实国家及省技术经济政策，节约资源，保护环境，引导和规范既有建筑绿色改造设计、施工、验收及运行维护,特制定本技术规程。</w:t>
      </w:r>
    </w:p>
    <w:p>
      <w:r>
        <w:rPr>
          <w:rFonts w:hint="eastAsia"/>
          <w:b/>
        </w:rPr>
        <w:t xml:space="preserve">1.0.2  </w:t>
      </w:r>
      <w:r>
        <w:rPr>
          <w:rFonts w:hint="eastAsia"/>
        </w:rPr>
        <w:t>本规程适用于广东省既有建筑绿色改造项目的实施。</w:t>
      </w:r>
    </w:p>
    <w:p>
      <w:r>
        <w:rPr>
          <w:rFonts w:hint="eastAsia"/>
          <w:b/>
        </w:rPr>
        <w:t xml:space="preserve">1.0.3  </w:t>
      </w:r>
      <w:r>
        <w:rPr>
          <w:rFonts w:hint="eastAsia"/>
        </w:rPr>
        <w:t>既有建筑绿色改造应适应广东省的气候地理特点和居民生活习惯，结合既有建筑现状和改造目标,采用适宜的技术，以提升既有建筑的综合性能，降低对环境的负面影响。</w:t>
      </w:r>
    </w:p>
    <w:p>
      <w:r>
        <w:rPr>
          <w:rFonts w:hint="eastAsia"/>
          <w:b/>
        </w:rPr>
        <w:t>1.0.4</w:t>
      </w:r>
      <w:r>
        <w:rPr>
          <w:rFonts w:hint="eastAsia"/>
        </w:rPr>
        <w:t xml:space="preserve">  广东省既有建筑绿色改造除应符合本规程的规定外,尚应符合国家及广东省现行有关标准的规定。</w:t>
      </w:r>
    </w:p>
    <w:p/>
    <w:p>
      <w:pPr>
        <w:sectPr>
          <w:footerReference r:id="rId9" w:type="default"/>
          <w:pgSz w:w="7938" w:h="11510"/>
          <w:pgMar w:top="1083" w:right="1009" w:bottom="1083" w:left="1009" w:header="851" w:footer="992" w:gutter="0"/>
          <w:pgNumType w:start="1"/>
          <w:cols w:space="425" w:num="1"/>
          <w:docGrid w:type="lines" w:linePitch="312" w:charSpace="0"/>
        </w:sectPr>
      </w:pPr>
    </w:p>
    <w:p>
      <w:pPr>
        <w:pStyle w:val="2"/>
      </w:pPr>
      <w:bookmarkStart w:id="21" w:name="_Toc29816660"/>
      <w:bookmarkStart w:id="22" w:name="_Toc29816516"/>
      <w:bookmarkStart w:id="23" w:name="_Toc29806165"/>
      <w:bookmarkStart w:id="24" w:name="_Toc12959515"/>
      <w:bookmarkStart w:id="25" w:name="_Toc523216644"/>
      <w:bookmarkStart w:id="26" w:name="_Toc521503658"/>
      <w:bookmarkStart w:id="27" w:name="_Toc12886293"/>
      <w:bookmarkStart w:id="28" w:name="_Toc523216184"/>
      <w:bookmarkStart w:id="29" w:name="_Toc515373873"/>
      <w:bookmarkStart w:id="30" w:name="_Toc6325040"/>
      <w:bookmarkStart w:id="31" w:name="_Toc522031089"/>
      <w:bookmarkStart w:id="32" w:name="_Toc522627930"/>
      <w:bookmarkStart w:id="33" w:name="_Toc8736821"/>
      <w:bookmarkStart w:id="34" w:name="_Toc515287969"/>
      <w:bookmarkStart w:id="35" w:name="_Toc6318059"/>
      <w:r>
        <w:rPr>
          <w:rFonts w:hint="eastAsia"/>
          <w:b/>
        </w:rPr>
        <w:t>2</w:t>
      </w:r>
      <w:r>
        <w:rPr>
          <w:rFonts w:hint="eastAsia"/>
        </w:rPr>
        <w:t xml:space="preserve"> </w:t>
      </w:r>
      <w:r>
        <w:t xml:space="preserve"> </w:t>
      </w:r>
      <w:r>
        <w:rPr>
          <w:rFonts w:hint="eastAsia"/>
        </w:rPr>
        <w:t xml:space="preserve">术 </w:t>
      </w:r>
      <w:r>
        <w:t xml:space="preserve"> </w:t>
      </w:r>
      <w:r>
        <w:rPr>
          <w:rFonts w:hint="eastAsia"/>
        </w:rPr>
        <w:t>语</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fldChar w:fldCharType="begin"/>
      </w:r>
      <w:r>
        <w:instrText xml:space="preserve"> </w:instrText>
      </w:r>
      <w:r>
        <w:rPr>
          <w:rFonts w:hint="eastAsia"/>
        </w:rPr>
        <w:instrText xml:space="preserve">TC  "</w:instrText>
      </w:r>
      <w:bookmarkStart w:id="36" w:name="_Toc29816611"/>
      <w:r>
        <w:rPr>
          <w:rFonts w:hint="eastAsia"/>
        </w:rPr>
        <w:instrText xml:space="preserve">2  </w:instrText>
      </w:r>
      <w:r>
        <w:instrText xml:space="preserve">Terminology</w:instrText>
      </w:r>
      <w:bookmarkEnd w:id="36"/>
      <w:r>
        <w:rPr>
          <w:rFonts w:hint="eastAsia"/>
        </w:rPr>
        <w:instrText xml:space="preserve">" \l 1</w:instrText>
      </w:r>
      <w:r>
        <w:instrText xml:space="preserve"> </w:instrText>
      </w:r>
      <w:r>
        <w:fldChar w:fldCharType="end"/>
      </w:r>
    </w:p>
    <w:p>
      <w:r>
        <w:rPr>
          <w:rFonts w:hint="eastAsia"/>
          <w:b/>
        </w:rPr>
        <w:t>2.</w:t>
      </w:r>
      <w:r>
        <w:rPr>
          <w:b/>
        </w:rPr>
        <w:t>0</w:t>
      </w:r>
      <w:r>
        <w:rPr>
          <w:rFonts w:hint="eastAsia"/>
          <w:b/>
        </w:rPr>
        <w:t>.</w:t>
      </w:r>
      <w:r>
        <w:rPr>
          <w:b/>
        </w:rPr>
        <w:t xml:space="preserve">1  </w:t>
      </w:r>
      <w:r>
        <w:rPr>
          <w:rFonts w:hint="eastAsia"/>
        </w:rPr>
        <w:t>既有建筑  existing building</w:t>
      </w:r>
    </w:p>
    <w:p>
      <w:pPr>
        <w:ind w:firstLine="420" w:firstLineChars="200"/>
        <w:rPr>
          <w:color w:val="000000" w:themeColor="text1"/>
        </w:rPr>
      </w:pPr>
      <w:r>
        <w:rPr>
          <w:rFonts w:hint="eastAsia"/>
          <w:color w:val="000000" w:themeColor="text1"/>
        </w:rPr>
        <w:t>指已通过竣工验收建成投入使用的建筑。</w:t>
      </w:r>
    </w:p>
    <w:p>
      <w:r>
        <w:rPr>
          <w:rFonts w:hint="eastAsia"/>
          <w:b/>
        </w:rPr>
        <w:t>2</w:t>
      </w:r>
      <w:r>
        <w:rPr>
          <w:b/>
        </w:rPr>
        <w:t>.0.2</w:t>
      </w:r>
      <w:r>
        <w:t xml:space="preserve">  </w:t>
      </w:r>
      <w:r>
        <w:rPr>
          <w:rFonts w:hint="eastAsia"/>
        </w:rPr>
        <w:t>绿色改造  green retrofitting</w:t>
      </w:r>
    </w:p>
    <w:p>
      <w:pPr>
        <w:ind w:firstLine="420" w:firstLineChars="200"/>
      </w:pPr>
      <w:r>
        <w:rPr>
          <w:rFonts w:hint="eastAsia"/>
        </w:rPr>
        <w:t>以节约能源资源、改善人居环境、提升使用功能为目的，对既有建筑进行的维护、更新、加固等活动。</w:t>
      </w:r>
    </w:p>
    <w:p>
      <w:r>
        <w:rPr>
          <w:rFonts w:hint="eastAsia"/>
          <w:b/>
        </w:rPr>
        <w:t>2.</w:t>
      </w:r>
      <w:r>
        <w:rPr>
          <w:b/>
        </w:rPr>
        <w:t>0</w:t>
      </w:r>
      <w:r>
        <w:rPr>
          <w:rFonts w:hint="eastAsia"/>
          <w:b/>
        </w:rPr>
        <w:t>.</w:t>
      </w:r>
      <w:r>
        <w:rPr>
          <w:b/>
        </w:rPr>
        <w:t>3</w:t>
      </w:r>
      <w:r>
        <w:rPr>
          <w:rFonts w:hint="eastAsia"/>
        </w:rPr>
        <w:t xml:space="preserve">  场地环境  site environment</w:t>
      </w:r>
    </w:p>
    <w:p>
      <w:pPr>
        <w:ind w:firstLine="315" w:firstLineChars="150"/>
        <w:jc w:val="left"/>
        <w:rPr>
          <w:color w:val="000000" w:themeColor="text1"/>
        </w:rPr>
      </w:pPr>
      <w:r>
        <w:rPr>
          <w:rFonts w:hint="eastAsia"/>
          <w:color w:val="000000" w:themeColor="text1"/>
        </w:rPr>
        <w:t>既有建筑所处的周围环境，包括交通、绿化、风、声、光、空气、水、土壤等环境要素的总和。</w:t>
      </w:r>
    </w:p>
    <w:p>
      <w:r>
        <w:rPr>
          <w:rFonts w:hint="eastAsia"/>
          <w:b/>
        </w:rPr>
        <w:t>2</w:t>
      </w:r>
      <w:r>
        <w:rPr>
          <w:b/>
        </w:rPr>
        <w:t>.0</w:t>
      </w:r>
      <w:r>
        <w:rPr>
          <w:rFonts w:hint="eastAsia"/>
          <w:b/>
        </w:rPr>
        <w:t>.</w:t>
      </w:r>
      <w:r>
        <w:rPr>
          <w:b/>
        </w:rPr>
        <w:t>4</w:t>
      </w:r>
      <w:r>
        <w:rPr>
          <w:rFonts w:hint="eastAsia"/>
        </w:rPr>
        <w:t xml:space="preserve"> </w:t>
      </w:r>
      <w:r>
        <w:t xml:space="preserve"> </w:t>
      </w:r>
      <w:r>
        <w:rPr>
          <w:rFonts w:hint="eastAsia"/>
        </w:rPr>
        <w:t>可再生能源  renewable energy</w:t>
      </w:r>
    </w:p>
    <w:p>
      <w:pPr>
        <w:ind w:firstLine="315" w:firstLineChars="150"/>
      </w:pPr>
      <w:r>
        <w:rPr>
          <w:rFonts w:hint="eastAsia"/>
        </w:rPr>
        <w:t>指风能、太阳能、水能、生物质能、地热能和海洋能等非化石能源的统称。</w:t>
      </w:r>
    </w:p>
    <w:p>
      <w:r>
        <w:rPr>
          <w:rFonts w:hint="eastAsia"/>
          <w:b/>
        </w:rPr>
        <w:t>2</w:t>
      </w:r>
      <w:r>
        <w:rPr>
          <w:b/>
        </w:rPr>
        <w:t>.0.5</w:t>
      </w:r>
      <w:r>
        <w:rPr>
          <w:rFonts w:hint="eastAsia"/>
        </w:rPr>
        <w:t xml:space="preserve"> </w:t>
      </w:r>
      <w:r>
        <w:t xml:space="preserve"> </w:t>
      </w:r>
      <w:r>
        <w:rPr>
          <w:rFonts w:hint="eastAsia"/>
        </w:rPr>
        <w:t>非传统水源  non-traditional water source</w:t>
      </w:r>
    </w:p>
    <w:p>
      <w:pPr>
        <w:ind w:firstLine="315" w:firstLineChars="150"/>
      </w:pPr>
      <w:r>
        <w:rPr>
          <w:rFonts w:hint="eastAsia" w:cs="Arial" w:asciiTheme="minorEastAsia" w:hAnsiTheme="minorEastAsia"/>
          <w:szCs w:val="21"/>
        </w:rPr>
        <w:t>指不同于传统地表水供水和地下水供水的水源，包括再生水、雨水和海水等</w:t>
      </w:r>
      <w:r>
        <w:rPr>
          <w:rFonts w:hint="eastAsia"/>
        </w:rPr>
        <w:t>。</w:t>
      </w:r>
    </w:p>
    <w:p>
      <w:r>
        <w:rPr>
          <w:b/>
        </w:rPr>
        <w:t>2.0.6</w:t>
      </w:r>
      <w:r>
        <w:rPr>
          <w:rFonts w:hint="eastAsia"/>
        </w:rPr>
        <w:t xml:space="preserve"> </w:t>
      </w:r>
      <w:r>
        <w:t xml:space="preserve"> </w:t>
      </w:r>
      <w:r>
        <w:rPr>
          <w:rFonts w:hint="eastAsia"/>
        </w:rPr>
        <w:t>改造前评估  pre-assessment for retrofitting</w:t>
      </w:r>
    </w:p>
    <w:p>
      <w:pPr>
        <w:ind w:firstLine="315" w:firstLineChars="150"/>
      </w:pPr>
      <w:r>
        <w:rPr>
          <w:rFonts w:hint="eastAsia"/>
        </w:rPr>
        <w:t>通过现场调查和检测、资料审阅、软件模拟等方法对既有建筑现状进行检测、评估的活动。</w:t>
      </w:r>
    </w:p>
    <w:p>
      <w:r>
        <w:rPr>
          <w:b/>
        </w:rPr>
        <w:t>2.0.7</w:t>
      </w:r>
      <w:r>
        <w:rPr>
          <w:rFonts w:hint="eastAsia"/>
        </w:rPr>
        <w:t xml:space="preserve"> </w:t>
      </w:r>
      <w:r>
        <w:t xml:space="preserve"> </w:t>
      </w:r>
      <w:r>
        <w:rPr>
          <w:rFonts w:hint="eastAsia"/>
        </w:rPr>
        <w:t>改造后评估  post-assessment for retrofitting</w:t>
      </w:r>
    </w:p>
    <w:p>
      <w:pPr>
        <w:ind w:firstLine="315" w:firstLineChars="150"/>
      </w:pPr>
      <w:r>
        <w:rPr>
          <w:rFonts w:hint="eastAsia"/>
        </w:rPr>
        <w:t>既有建筑绿色改造后，对单项改造措施效果和综合性能进行检测、评估的活动。</w:t>
      </w:r>
    </w:p>
    <w:p>
      <w:r>
        <w:rPr>
          <w:b/>
        </w:rPr>
        <w:t>2.0.8</w:t>
      </w:r>
      <w:r>
        <w:rPr>
          <w:rFonts w:hint="eastAsia"/>
        </w:rPr>
        <w:t xml:space="preserve"> </w:t>
      </w:r>
      <w:r>
        <w:t xml:space="preserve"> </w:t>
      </w:r>
      <w:r>
        <w:rPr>
          <w:rFonts w:hint="eastAsia"/>
        </w:rPr>
        <w:t>综合效能调试  commissioning</w:t>
      </w:r>
    </w:p>
    <w:p>
      <w:pPr>
        <w:ind w:firstLine="420" w:firstLineChars="200"/>
        <w:rPr>
          <w:strike/>
        </w:rPr>
      </w:pPr>
      <w:r>
        <w:rPr>
          <w:rFonts w:hint="eastAsia"/>
        </w:rPr>
        <w:t>在建筑建造的全过程管理中，对建筑各个系统在现场检查、平衡调试验证、设备性能测试及自控功能验证、系统联合运转、综合效果测试验证的整个体系过程进行管理的控制方法。</w:t>
      </w:r>
    </w:p>
    <w:p>
      <w:pPr>
        <w:ind w:firstLine="420" w:firstLineChars="200"/>
        <w:sectPr>
          <w:footerReference r:id="rId10" w:type="even"/>
          <w:pgSz w:w="7938" w:h="11510"/>
          <w:pgMar w:top="1083" w:right="1009" w:bottom="1083" w:left="1009" w:header="851" w:footer="992" w:gutter="0"/>
          <w:cols w:space="425" w:num="1"/>
          <w:docGrid w:type="lines" w:linePitch="312" w:charSpace="0"/>
        </w:sectPr>
      </w:pPr>
    </w:p>
    <w:p>
      <w:pPr>
        <w:pStyle w:val="2"/>
      </w:pPr>
      <w:bookmarkStart w:id="37" w:name="_Toc523216187"/>
      <w:bookmarkStart w:id="38" w:name="_Toc522031092"/>
      <w:bookmarkStart w:id="39" w:name="_Toc521503659"/>
      <w:bookmarkStart w:id="40" w:name="_Toc12959516"/>
      <w:bookmarkStart w:id="41" w:name="_Toc12886294"/>
      <w:bookmarkStart w:id="42" w:name="_Toc8736822"/>
      <w:bookmarkStart w:id="43" w:name="_Toc29806166"/>
      <w:bookmarkStart w:id="44" w:name="_Toc29816661"/>
      <w:bookmarkStart w:id="45" w:name="_Toc29816517"/>
      <w:bookmarkStart w:id="46" w:name="_Toc522627933"/>
      <w:bookmarkStart w:id="47" w:name="_Toc515373874"/>
      <w:bookmarkStart w:id="48" w:name="_Toc515287970"/>
      <w:bookmarkStart w:id="49" w:name="_Toc6318060"/>
      <w:bookmarkStart w:id="50" w:name="_Toc6325041"/>
      <w:bookmarkStart w:id="51" w:name="_Toc523216645"/>
      <w:r>
        <w:rPr>
          <w:rFonts w:hint="eastAsia"/>
          <w:b/>
        </w:rPr>
        <w:t>3</w:t>
      </w:r>
      <w:r>
        <w:rPr>
          <w:b/>
        </w:rPr>
        <w:t xml:space="preserve"> </w:t>
      </w:r>
      <w:r>
        <w:rPr>
          <w:rFonts w:hint="eastAsia"/>
        </w:rPr>
        <w:t xml:space="preserve"> 基本规定</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fldChar w:fldCharType="begin"/>
      </w:r>
      <w:r>
        <w:instrText xml:space="preserve"> </w:instrText>
      </w:r>
      <w:r>
        <w:rPr>
          <w:rFonts w:hint="eastAsia"/>
        </w:rPr>
        <w:instrText xml:space="preserve">TC  "</w:instrText>
      </w:r>
      <w:bookmarkStart w:id="52" w:name="_Toc515374461"/>
      <w:bookmarkStart w:id="53" w:name="_Toc29816612"/>
      <w:r>
        <w:rPr>
          <w:rFonts w:hint="eastAsia"/>
        </w:rPr>
        <w:instrText xml:space="preserve">3  </w:instrText>
      </w:r>
      <w:bookmarkEnd w:id="52"/>
      <w:r>
        <w:instrText xml:space="preserve">Basic provisions</w:instrText>
      </w:r>
      <w:bookmarkEnd w:id="53"/>
      <w:r>
        <w:rPr>
          <w:rFonts w:hint="eastAsia"/>
        </w:rPr>
        <w:instrText xml:space="preserve">" \l 1</w:instrText>
      </w:r>
      <w:r>
        <w:instrText xml:space="preserve"> </w:instrText>
      </w:r>
      <w:r>
        <w:fldChar w:fldCharType="end"/>
      </w:r>
    </w:p>
    <w:p>
      <w:r>
        <w:rPr>
          <w:rFonts w:hint="eastAsia"/>
          <w:b/>
        </w:rPr>
        <w:t xml:space="preserve">3.0.1 </w:t>
      </w:r>
      <w:r>
        <w:rPr>
          <w:b/>
        </w:rPr>
        <w:t xml:space="preserve"> </w:t>
      </w:r>
      <w:r>
        <w:rPr>
          <w:rFonts w:hint="eastAsia"/>
        </w:rPr>
        <w:t>改造项目应综合考虑项目现状、改造模式、功能需求等因素，进行改造前评估、改造策划和改造后评价。</w:t>
      </w:r>
    </w:p>
    <w:p>
      <w:r>
        <w:rPr>
          <w:rFonts w:hint="eastAsia"/>
          <w:b/>
        </w:rPr>
        <w:t xml:space="preserve">3.0.2 </w:t>
      </w:r>
      <w:r>
        <w:rPr>
          <w:b/>
        </w:rPr>
        <w:t xml:space="preserve"> </w:t>
      </w:r>
      <w:r>
        <w:rPr>
          <w:rFonts w:hint="eastAsia"/>
        </w:rPr>
        <w:t>改造前可采用现场查勘、问卷调研、资料审阅、现场检测、软件模拟等办法收集建筑前期使用的各项有关资料，对场地及周边环境、建筑功能布局、安全性能、围护结构性能、通风空调系统、供配电与照明系统、智能化系统、给排水系统、可再生能源利用状况等分别进行评估，确定建筑现状及运行效果。</w:t>
      </w:r>
    </w:p>
    <w:p>
      <w:pPr>
        <w:rPr>
          <w:b/>
        </w:rPr>
      </w:pPr>
      <w:r>
        <w:rPr>
          <w:b/>
        </w:rPr>
        <w:t xml:space="preserve">3.0.3  </w:t>
      </w:r>
      <w:r>
        <w:rPr>
          <w:rFonts w:hint="eastAsia"/>
        </w:rPr>
        <w:t>既有建筑绿色改造策划方案应综合考虑广东省内气候、人文和经济方面的特点，采取因地制宜的改造方案，充分利用当地资源及现有设备材料，当现有资源不适宜继续使用时,进行局部或整体改造。</w:t>
      </w:r>
    </w:p>
    <w:p>
      <w:r>
        <w:rPr>
          <w:rFonts w:hint="eastAsia"/>
          <w:b/>
        </w:rPr>
        <w:t>3.0.</w:t>
      </w:r>
      <w:r>
        <w:rPr>
          <w:b/>
        </w:rPr>
        <w:t>4</w:t>
      </w:r>
      <w:r>
        <w:rPr>
          <w:rFonts w:hint="eastAsia"/>
          <w:b/>
        </w:rPr>
        <w:t xml:space="preserve"> </w:t>
      </w:r>
      <w:r>
        <w:rPr>
          <w:b/>
        </w:rPr>
        <w:t xml:space="preserve"> </w:t>
      </w:r>
      <w:r>
        <w:rPr>
          <w:rFonts w:hint="eastAsia"/>
        </w:rPr>
        <w:t>改造策划应对改造前评估结果进行分析，对项目进行定位，并分析分项目标，确定技术方案，分析静态投资回收期、社会经济及环境效益，制定实施策略和风险控制方案等，项目定位应综合考虑项目规划、评估结果、功能需求、经济投资等确定。</w:t>
      </w:r>
    </w:p>
    <w:p>
      <w:r>
        <w:rPr>
          <w:rFonts w:hint="eastAsia"/>
          <w:b/>
        </w:rPr>
        <w:t>3</w:t>
      </w:r>
      <w:r>
        <w:rPr>
          <w:b/>
        </w:rPr>
        <w:t>.0.5</w:t>
      </w:r>
      <w:r>
        <w:t xml:space="preserve">  </w:t>
      </w:r>
      <w:r>
        <w:rPr>
          <w:rFonts w:hint="eastAsia"/>
        </w:rPr>
        <w:t>既有建筑绿色改造宜根据现行国家标准《既有建筑绿色改造评价标准》GB/T 51141及相关国家、地方标准，结合项目实际情况、使用需求定位等确定分项目标、技术方案及落实措施，选择的技术路线、技术措施、设施设备及材料应相互匹配。</w:t>
      </w:r>
    </w:p>
    <w:p>
      <w:r>
        <w:rPr>
          <w:rFonts w:hint="eastAsia"/>
          <w:b/>
        </w:rPr>
        <w:t>3.</w:t>
      </w:r>
      <w:r>
        <w:rPr>
          <w:b/>
        </w:rPr>
        <w:t>0</w:t>
      </w:r>
      <w:r>
        <w:rPr>
          <w:rFonts w:hint="eastAsia"/>
          <w:b/>
        </w:rPr>
        <w:t>.</w:t>
      </w:r>
      <w:r>
        <w:rPr>
          <w:b/>
        </w:rPr>
        <w:t>6</w:t>
      </w:r>
      <w:r>
        <w:rPr>
          <w:rFonts w:hint="eastAsia"/>
          <w:b/>
        </w:rPr>
        <w:t xml:space="preserve"> </w:t>
      </w:r>
      <w:r>
        <w:rPr>
          <w:b/>
        </w:rPr>
        <w:t xml:space="preserve"> </w:t>
      </w:r>
      <w:r>
        <w:rPr>
          <w:rFonts w:hint="eastAsia"/>
        </w:rPr>
        <w:t>绿色改造技术方案应优先考虑如下内容：</w:t>
      </w:r>
    </w:p>
    <w:p>
      <w:pPr>
        <w:ind w:firstLine="310" w:firstLineChars="147"/>
      </w:pPr>
      <w:r>
        <w:rPr>
          <w:rFonts w:hint="eastAsia"/>
          <w:b/>
        </w:rPr>
        <w:t xml:space="preserve">1  </w:t>
      </w:r>
      <w:r>
        <w:rPr>
          <w:rFonts w:hint="eastAsia"/>
        </w:rPr>
        <w:t>涉及安全性、健康性、功能性的内容；</w:t>
      </w:r>
    </w:p>
    <w:p>
      <w:pPr>
        <w:ind w:firstLine="310" w:firstLineChars="147"/>
      </w:pPr>
      <w:r>
        <w:rPr>
          <w:rFonts w:hint="eastAsia"/>
          <w:b/>
        </w:rPr>
        <w:t xml:space="preserve">2  </w:t>
      </w:r>
      <w:r>
        <w:rPr>
          <w:rFonts w:hint="eastAsia"/>
        </w:rPr>
        <w:t>涉及淘汰设备、禁限材料的内容；</w:t>
      </w:r>
    </w:p>
    <w:p>
      <w:pPr>
        <w:ind w:firstLine="310" w:firstLineChars="147"/>
        <w:rPr>
          <w:b/>
        </w:rPr>
      </w:pPr>
      <w:r>
        <w:rPr>
          <w:rFonts w:hint="eastAsia"/>
          <w:b/>
        </w:rPr>
        <w:t xml:space="preserve">3  </w:t>
      </w:r>
      <w:r>
        <w:rPr>
          <w:rFonts w:hint="eastAsia"/>
        </w:rPr>
        <w:t>涉及被动式节能技术应用的内容。</w:t>
      </w:r>
    </w:p>
    <w:p>
      <w:pPr>
        <w:rPr>
          <w:b/>
        </w:rPr>
      </w:pPr>
      <w:r>
        <w:rPr>
          <w:rFonts w:hint="eastAsia"/>
          <w:b/>
        </w:rPr>
        <w:t>3.</w:t>
      </w:r>
      <w:r>
        <w:rPr>
          <w:b/>
        </w:rPr>
        <w:t>0</w:t>
      </w:r>
      <w:r>
        <w:rPr>
          <w:rFonts w:hint="eastAsia"/>
          <w:b/>
        </w:rPr>
        <w:t>.</w:t>
      </w:r>
      <w:r>
        <w:rPr>
          <w:b/>
        </w:rPr>
        <w:t>7</w:t>
      </w:r>
      <w:r>
        <w:rPr>
          <w:rFonts w:hint="eastAsia"/>
          <w:b/>
        </w:rPr>
        <w:t xml:space="preserve"> </w:t>
      </w:r>
      <w:r>
        <w:rPr>
          <w:b/>
        </w:rPr>
        <w:t xml:space="preserve"> </w:t>
      </w:r>
      <w:r>
        <w:rPr>
          <w:rFonts w:hint="eastAsia"/>
        </w:rPr>
        <w:t>场地环境改造、建筑及围护结构改造、用能用水系统改造和可再生能源的利用宜进行一体化综合设计和施工。</w:t>
      </w:r>
    </w:p>
    <w:p>
      <w:r>
        <w:rPr>
          <w:rFonts w:hint="eastAsia"/>
          <w:b/>
        </w:rPr>
        <w:t>3.0.</w:t>
      </w:r>
      <w:r>
        <w:rPr>
          <w:b/>
        </w:rPr>
        <w:t xml:space="preserve">8 </w:t>
      </w:r>
      <w:r>
        <w:rPr>
          <w:rFonts w:hint="eastAsia"/>
          <w:b/>
        </w:rPr>
        <w:t xml:space="preserve"> </w:t>
      </w:r>
      <w:r>
        <w:rPr>
          <w:rFonts w:hint="eastAsia"/>
        </w:rPr>
        <w:t>应根据既有建筑的智能化系统应用现状诊断、绿色改造目标及设计要求等，依据现行国家与行业相关标准，釆用合理的智能化技术提高既有建筑管理水平。</w:t>
      </w:r>
    </w:p>
    <w:p>
      <w:pPr>
        <w:rPr>
          <w:b/>
        </w:rPr>
      </w:pPr>
      <w:r>
        <w:rPr>
          <w:rFonts w:hint="eastAsia"/>
          <w:b/>
        </w:rPr>
        <w:t>3.</w:t>
      </w:r>
      <w:r>
        <w:rPr>
          <w:b/>
        </w:rPr>
        <w:t>0</w:t>
      </w:r>
      <w:r>
        <w:rPr>
          <w:rFonts w:hint="eastAsia"/>
          <w:b/>
        </w:rPr>
        <w:t>.</w:t>
      </w:r>
      <w:r>
        <w:rPr>
          <w:b/>
        </w:rPr>
        <w:t>9</w:t>
      </w:r>
      <w:r>
        <w:rPr>
          <w:rFonts w:hint="eastAsia"/>
          <w:b/>
        </w:rPr>
        <w:t xml:space="preserve"> </w:t>
      </w:r>
      <w:r>
        <w:rPr>
          <w:b/>
        </w:rPr>
        <w:t xml:space="preserve"> </w:t>
      </w:r>
      <w:r>
        <w:rPr>
          <w:rFonts w:hint="eastAsia"/>
        </w:rPr>
        <w:t>既有建筑绿色改造应有可靠的施工安全措施，并按规定编制应急预案。</w:t>
      </w:r>
    </w:p>
    <w:p>
      <w:r>
        <w:rPr>
          <w:rFonts w:hint="eastAsia"/>
          <w:b/>
        </w:rPr>
        <w:t>3.0.</w:t>
      </w:r>
      <w:r>
        <w:rPr>
          <w:b/>
        </w:rPr>
        <w:t xml:space="preserve">10 </w:t>
      </w:r>
      <w:r>
        <w:rPr>
          <w:rFonts w:hint="eastAsia"/>
          <w:b/>
        </w:rPr>
        <w:t xml:space="preserve"> </w:t>
      </w:r>
      <w:r>
        <w:rPr>
          <w:rFonts w:hint="eastAsia"/>
        </w:rPr>
        <w:t>既有建筑绿色改造工程竣工验收之后，可按照资料审查、现场查勘、性能检测等流程对改造后效果进行评价，综合评价技术措施效果及经济性，并出具后评价报告。</w:t>
      </w:r>
    </w:p>
    <w:p>
      <w:pPr>
        <w:rPr>
          <w:rFonts w:eastAsia="黑体"/>
          <w:color w:val="FF0000"/>
        </w:rPr>
        <w:sectPr>
          <w:pgSz w:w="7938" w:h="11510"/>
          <w:pgMar w:top="1083" w:right="1009" w:bottom="1083" w:left="1009" w:header="851" w:footer="992" w:gutter="0"/>
          <w:cols w:space="425" w:num="1"/>
          <w:docGrid w:type="lines" w:linePitch="312" w:charSpace="0"/>
        </w:sectPr>
      </w:pPr>
    </w:p>
    <w:p>
      <w:pPr>
        <w:pStyle w:val="2"/>
      </w:pPr>
      <w:bookmarkStart w:id="54" w:name="_Toc521503660"/>
      <w:bookmarkStart w:id="55" w:name="_Toc515373875"/>
      <w:bookmarkStart w:id="56" w:name="_Toc515287971"/>
      <w:bookmarkStart w:id="57" w:name="_Toc12886295"/>
      <w:bookmarkStart w:id="58" w:name="_Toc523216188"/>
      <w:bookmarkStart w:id="59" w:name="_Toc522031093"/>
      <w:bookmarkStart w:id="60" w:name="_Toc6325042"/>
      <w:bookmarkStart w:id="61" w:name="_Toc523216646"/>
      <w:bookmarkStart w:id="62" w:name="_Toc6318061"/>
      <w:bookmarkStart w:id="63" w:name="_Toc522627934"/>
      <w:bookmarkStart w:id="64" w:name="_Toc29816518"/>
      <w:bookmarkStart w:id="65" w:name="_Toc12959517"/>
      <w:bookmarkStart w:id="66" w:name="_Toc8736823"/>
      <w:bookmarkStart w:id="67" w:name="_Toc29806167"/>
      <w:bookmarkStart w:id="68" w:name="_Toc29816662"/>
      <w:r>
        <w:rPr>
          <w:b/>
        </w:rPr>
        <w:t>4</w:t>
      </w:r>
      <w:r>
        <w:t xml:space="preserve">  </w:t>
      </w:r>
      <w:bookmarkEnd w:id="54"/>
      <w:bookmarkEnd w:id="55"/>
      <w:bookmarkEnd w:id="56"/>
      <w:r>
        <w:rPr>
          <w:rFonts w:hint="eastAsia"/>
        </w:rPr>
        <w:t>评估与策划</w:t>
      </w:r>
      <w:bookmarkEnd w:id="57"/>
      <w:bookmarkEnd w:id="58"/>
      <w:bookmarkEnd w:id="59"/>
      <w:bookmarkEnd w:id="60"/>
      <w:bookmarkEnd w:id="61"/>
      <w:bookmarkEnd w:id="62"/>
      <w:bookmarkEnd w:id="63"/>
      <w:bookmarkEnd w:id="64"/>
      <w:bookmarkEnd w:id="65"/>
      <w:bookmarkEnd w:id="66"/>
      <w:bookmarkEnd w:id="67"/>
      <w:bookmarkEnd w:id="68"/>
      <w:r>
        <w:fldChar w:fldCharType="begin"/>
      </w:r>
      <w:r>
        <w:instrText xml:space="preserve"> </w:instrText>
      </w:r>
      <w:r>
        <w:rPr>
          <w:rFonts w:hint="eastAsia"/>
        </w:rPr>
        <w:instrText xml:space="preserve">TC  "</w:instrText>
      </w:r>
      <w:bookmarkStart w:id="69" w:name="_Toc29816613"/>
      <w:r>
        <w:rPr>
          <w:rFonts w:hint="eastAsia"/>
        </w:rPr>
        <w:instrText xml:space="preserve">4  </w:instrText>
      </w:r>
      <w:r>
        <w:instrText xml:space="preserve">Assessment and planning</w:instrText>
      </w:r>
      <w:bookmarkEnd w:id="69"/>
      <w:r>
        <w:rPr>
          <w:rFonts w:hint="eastAsia"/>
        </w:rPr>
        <w:instrText xml:space="preserve">" \l 1</w:instrText>
      </w:r>
      <w:r>
        <w:instrText xml:space="preserve"> </w:instrText>
      </w:r>
      <w:r>
        <w:fldChar w:fldCharType="end"/>
      </w:r>
    </w:p>
    <w:p>
      <w:pPr>
        <w:pStyle w:val="3"/>
      </w:pPr>
      <w:bookmarkStart w:id="70" w:name="_Toc8736824"/>
      <w:bookmarkStart w:id="71" w:name="_Toc6325043"/>
      <w:bookmarkStart w:id="72" w:name="_Toc12886296"/>
      <w:bookmarkStart w:id="73" w:name="_Toc6318062"/>
      <w:bookmarkStart w:id="74" w:name="_Toc29816663"/>
      <w:bookmarkStart w:id="75" w:name="_Toc29806168"/>
      <w:bookmarkStart w:id="76" w:name="_Toc12959518"/>
      <w:bookmarkStart w:id="77" w:name="_Toc29816519"/>
      <w:bookmarkStart w:id="78" w:name="_Toc515287976"/>
      <w:bookmarkStart w:id="79" w:name="_Toc515373880"/>
      <w:r>
        <w:rPr>
          <w:rFonts w:hint="eastAsia"/>
          <w:b/>
        </w:rPr>
        <w:t>4.1</w:t>
      </w:r>
      <w:r>
        <w:t xml:space="preserve">  </w:t>
      </w:r>
      <w:r>
        <w:rPr>
          <w:rFonts w:hint="eastAsia"/>
        </w:rPr>
        <w:t>一般规定</w:t>
      </w:r>
      <w:bookmarkEnd w:id="70"/>
      <w:bookmarkEnd w:id="71"/>
      <w:bookmarkEnd w:id="72"/>
      <w:bookmarkEnd w:id="73"/>
      <w:bookmarkEnd w:id="74"/>
      <w:bookmarkEnd w:id="75"/>
      <w:bookmarkEnd w:id="76"/>
      <w:bookmarkEnd w:id="77"/>
      <w:r>
        <w:fldChar w:fldCharType="begin"/>
      </w:r>
      <w:r>
        <w:instrText xml:space="preserve"> </w:instrText>
      </w:r>
      <w:r>
        <w:rPr>
          <w:rFonts w:hint="eastAsia"/>
        </w:rPr>
        <w:instrText xml:space="preserve">TC  "</w:instrText>
      </w:r>
      <w:bookmarkStart w:id="80" w:name="_Toc29816614"/>
      <w:r>
        <w:rPr>
          <w:rFonts w:hint="eastAsia"/>
        </w:rPr>
        <w:instrText xml:space="preserve">4.1  </w:instrText>
      </w:r>
      <w:r>
        <w:instrText xml:space="preserve">General </w:instrText>
      </w:r>
      <w:r>
        <w:rPr>
          <w:rFonts w:hint="eastAsia"/>
        </w:rPr>
        <w:instrText xml:space="preserve">requirement</w:instrText>
      </w:r>
      <w:r>
        <w:instrText xml:space="preserve">s</w:instrText>
      </w:r>
      <w:bookmarkEnd w:id="80"/>
      <w:r>
        <w:rPr>
          <w:rFonts w:hint="eastAsia"/>
        </w:rPr>
        <w:instrText xml:space="preserve"> " \l 2</w:instrText>
      </w:r>
      <w:r>
        <w:instrText xml:space="preserve"> </w:instrText>
      </w:r>
      <w:r>
        <w:fldChar w:fldCharType="end"/>
      </w:r>
    </w:p>
    <w:p>
      <w:pPr>
        <w:rPr>
          <w:color w:val="000000" w:themeColor="text1"/>
        </w:rPr>
      </w:pPr>
      <w:r>
        <w:rPr>
          <w:b/>
          <w:color w:val="000000" w:themeColor="text1"/>
        </w:rPr>
        <w:t>4.1.1</w:t>
      </w:r>
      <w:r>
        <w:rPr>
          <w:color w:val="000000" w:themeColor="text1"/>
        </w:rPr>
        <w:t xml:space="preserve">  </w:t>
      </w:r>
      <w:r>
        <w:rPr>
          <w:rFonts w:hint="eastAsia"/>
          <w:color w:val="000000" w:themeColor="text1"/>
        </w:rPr>
        <w:t>改造前评估和改造策划宜根据改造需求，按照改造内容开展局部或全面评估与策划，主要包括建筑环境、建筑结构、暖通空调系统、给排水系统、电气系统等。改造后评价主要针对改造部分开展。</w:t>
      </w:r>
    </w:p>
    <w:p>
      <w:pPr>
        <w:rPr>
          <w:color w:val="000000" w:themeColor="text1"/>
        </w:rPr>
      </w:pPr>
      <w:r>
        <w:rPr>
          <w:b/>
          <w:color w:val="000000" w:themeColor="text1"/>
        </w:rPr>
        <w:t>4.1.2</w:t>
      </w:r>
      <w:r>
        <w:rPr>
          <w:color w:val="000000" w:themeColor="text1"/>
        </w:rPr>
        <w:t xml:space="preserve">  </w:t>
      </w:r>
      <w:r>
        <w:rPr>
          <w:rFonts w:hint="eastAsia"/>
          <w:color w:val="000000" w:themeColor="text1"/>
        </w:rPr>
        <w:t>既有建筑绿色改造前评估阶段，应出具评估报告，评估报告宜包括下列内容：</w:t>
      </w:r>
    </w:p>
    <w:p>
      <w:pPr>
        <w:rPr>
          <w:b/>
        </w:rPr>
      </w:pPr>
      <w:r>
        <w:rPr>
          <w:rFonts w:hint="eastAsia"/>
          <w:color w:val="000000" w:themeColor="text1"/>
        </w:rPr>
        <w:t xml:space="preserve">   </w:t>
      </w:r>
      <w:r>
        <w:rPr>
          <w:rFonts w:hint="eastAsia"/>
          <w:b/>
        </w:rPr>
        <w:t xml:space="preserve">1  </w:t>
      </w:r>
      <w:r>
        <w:rPr>
          <w:rFonts w:hint="eastAsia"/>
          <w:color w:val="000000" w:themeColor="text1"/>
        </w:rPr>
        <w:t>既有概况；</w:t>
      </w:r>
    </w:p>
    <w:p>
      <w:pPr>
        <w:ind w:firstLine="316" w:firstLineChars="150"/>
        <w:rPr>
          <w:color w:val="000000" w:themeColor="text1"/>
        </w:rPr>
      </w:pPr>
      <w:r>
        <w:rPr>
          <w:rFonts w:hint="eastAsia"/>
          <w:b/>
        </w:rPr>
        <w:t xml:space="preserve">2  </w:t>
      </w:r>
      <w:r>
        <w:rPr>
          <w:rFonts w:hint="eastAsia"/>
          <w:color w:val="000000" w:themeColor="text1"/>
        </w:rPr>
        <w:t>评估依据；</w:t>
      </w:r>
    </w:p>
    <w:p>
      <w:pPr>
        <w:ind w:firstLine="316" w:firstLineChars="150"/>
        <w:rPr>
          <w:color w:val="000000" w:themeColor="text1"/>
        </w:rPr>
      </w:pPr>
      <w:r>
        <w:rPr>
          <w:rFonts w:hint="eastAsia"/>
          <w:b/>
        </w:rPr>
        <w:t xml:space="preserve">3  </w:t>
      </w:r>
      <w:r>
        <w:rPr>
          <w:rFonts w:hint="eastAsia"/>
          <w:color w:val="000000" w:themeColor="text1"/>
        </w:rPr>
        <w:t>评估内容，包括改造前的能耗、水耗等运行数据以及建筑环境、建筑结构、暖通空调系统、给排水系统、电气系统等内容；</w:t>
      </w:r>
    </w:p>
    <w:p>
      <w:pPr>
        <w:ind w:firstLine="316" w:firstLineChars="150"/>
        <w:rPr>
          <w:color w:val="000000" w:themeColor="text1"/>
        </w:rPr>
      </w:pPr>
      <w:r>
        <w:rPr>
          <w:rFonts w:hint="eastAsia"/>
          <w:b/>
        </w:rPr>
        <w:t xml:space="preserve">4  </w:t>
      </w:r>
      <w:r>
        <w:rPr>
          <w:rFonts w:hint="eastAsia"/>
          <w:color w:val="000000" w:themeColor="text1"/>
        </w:rPr>
        <w:t>评估过程和结果；</w:t>
      </w:r>
    </w:p>
    <w:p>
      <w:pPr>
        <w:ind w:firstLine="316" w:firstLineChars="150"/>
        <w:rPr>
          <w:color w:val="000000" w:themeColor="text1"/>
        </w:rPr>
      </w:pPr>
      <w:r>
        <w:rPr>
          <w:rFonts w:hint="eastAsia"/>
          <w:b/>
        </w:rPr>
        <w:t xml:space="preserve">5  </w:t>
      </w:r>
      <w:r>
        <w:rPr>
          <w:rFonts w:hint="eastAsia"/>
          <w:color w:val="000000" w:themeColor="text1"/>
        </w:rPr>
        <w:t>评估结论与改造建议。</w:t>
      </w:r>
    </w:p>
    <w:p>
      <w:pPr>
        <w:rPr>
          <w:color w:val="000000" w:themeColor="text1"/>
        </w:rPr>
      </w:pPr>
      <w:r>
        <w:rPr>
          <w:rFonts w:hint="eastAsia"/>
          <w:b/>
          <w:color w:val="000000" w:themeColor="text1"/>
        </w:rPr>
        <w:t xml:space="preserve">4.1.3  </w:t>
      </w:r>
      <w:r>
        <w:rPr>
          <w:rFonts w:hint="eastAsia"/>
          <w:color w:val="000000" w:themeColor="text1"/>
        </w:rPr>
        <w:t>既有建筑绿色改造策划阶段，宜出具可行性研究报告或改造方案，可行性研究报告或改造方案可包括下列内容：</w:t>
      </w:r>
    </w:p>
    <w:p>
      <w:pPr>
        <w:ind w:firstLine="316" w:firstLineChars="150"/>
        <w:rPr>
          <w:color w:val="000000" w:themeColor="text1"/>
        </w:rPr>
      </w:pPr>
      <w:r>
        <w:rPr>
          <w:rFonts w:hint="eastAsia"/>
          <w:b/>
          <w:color w:val="000000" w:themeColor="text1"/>
        </w:rPr>
        <w:t>1</w:t>
      </w:r>
      <w:r>
        <w:rPr>
          <w:rFonts w:hint="eastAsia"/>
          <w:color w:val="000000" w:themeColor="text1"/>
        </w:rPr>
        <w:t xml:space="preserve">  项目概况；</w:t>
      </w:r>
    </w:p>
    <w:p>
      <w:pPr>
        <w:ind w:firstLine="316" w:firstLineChars="150"/>
        <w:rPr>
          <w:color w:val="000000" w:themeColor="text1"/>
        </w:rPr>
      </w:pPr>
      <w:r>
        <w:rPr>
          <w:rFonts w:hint="eastAsia"/>
          <w:b/>
        </w:rPr>
        <w:t>2</w:t>
      </w:r>
      <w:r>
        <w:rPr>
          <w:rFonts w:hint="eastAsia"/>
          <w:color w:val="000000" w:themeColor="text1"/>
        </w:rPr>
        <w:t xml:space="preserve">  改造前评估结论与建议；</w:t>
      </w:r>
    </w:p>
    <w:p>
      <w:pPr>
        <w:ind w:firstLine="316" w:firstLineChars="150"/>
        <w:rPr>
          <w:color w:val="000000" w:themeColor="text1"/>
        </w:rPr>
      </w:pPr>
      <w:r>
        <w:rPr>
          <w:rFonts w:hint="eastAsia"/>
          <w:b/>
        </w:rPr>
        <w:t>3</w:t>
      </w:r>
      <w:r>
        <w:rPr>
          <w:rFonts w:hint="eastAsia"/>
          <w:color w:val="000000" w:themeColor="text1"/>
        </w:rPr>
        <w:t xml:space="preserve">  改造方案的分析比较；</w:t>
      </w:r>
    </w:p>
    <w:p>
      <w:pPr>
        <w:ind w:firstLine="316" w:firstLineChars="150"/>
        <w:rPr>
          <w:color w:val="000000" w:themeColor="text1"/>
        </w:rPr>
      </w:pPr>
      <w:r>
        <w:rPr>
          <w:rFonts w:hint="eastAsia"/>
          <w:b/>
        </w:rPr>
        <w:t>4</w:t>
      </w:r>
      <w:r>
        <w:rPr>
          <w:rFonts w:hint="eastAsia"/>
          <w:color w:val="000000" w:themeColor="text1"/>
        </w:rPr>
        <w:t xml:space="preserve">  经济性分析；</w:t>
      </w:r>
    </w:p>
    <w:p>
      <w:pPr>
        <w:ind w:firstLine="316" w:firstLineChars="150"/>
        <w:rPr>
          <w:color w:val="000000" w:themeColor="text1"/>
        </w:rPr>
      </w:pPr>
      <w:r>
        <w:rPr>
          <w:rFonts w:hint="eastAsia"/>
          <w:b/>
        </w:rPr>
        <w:t>5</w:t>
      </w:r>
      <w:r>
        <w:rPr>
          <w:rFonts w:hint="eastAsia"/>
          <w:color w:val="000000" w:themeColor="text1"/>
        </w:rPr>
        <w:t xml:space="preserve">  资源利用分析；</w:t>
      </w:r>
    </w:p>
    <w:p>
      <w:pPr>
        <w:ind w:firstLine="316" w:firstLineChars="150"/>
        <w:rPr>
          <w:color w:val="000000" w:themeColor="text1"/>
        </w:rPr>
      </w:pPr>
      <w:r>
        <w:rPr>
          <w:rFonts w:hint="eastAsia"/>
          <w:b/>
        </w:rPr>
        <w:t>6</w:t>
      </w:r>
      <w:r>
        <w:rPr>
          <w:rFonts w:hint="eastAsia"/>
          <w:color w:val="000000" w:themeColor="text1"/>
        </w:rPr>
        <w:t xml:space="preserve">  社会环境效益分析；</w:t>
      </w:r>
    </w:p>
    <w:p>
      <w:pPr>
        <w:ind w:firstLine="316" w:firstLineChars="150"/>
        <w:rPr>
          <w:color w:val="000000" w:themeColor="text1"/>
        </w:rPr>
      </w:pPr>
      <w:r>
        <w:rPr>
          <w:rFonts w:hint="eastAsia"/>
          <w:b/>
        </w:rPr>
        <w:t>7</w:t>
      </w:r>
      <w:r>
        <w:rPr>
          <w:rFonts w:hint="eastAsia"/>
          <w:color w:val="000000" w:themeColor="text1"/>
        </w:rPr>
        <w:t xml:space="preserve">  环境保护措施；</w:t>
      </w:r>
    </w:p>
    <w:p>
      <w:pPr>
        <w:ind w:firstLine="316" w:firstLineChars="150"/>
        <w:rPr>
          <w:color w:val="000000" w:themeColor="text1"/>
        </w:rPr>
      </w:pPr>
      <w:r>
        <w:rPr>
          <w:rFonts w:hint="eastAsia"/>
          <w:b/>
        </w:rPr>
        <w:t>8</w:t>
      </w:r>
      <w:r>
        <w:rPr>
          <w:rFonts w:hint="eastAsia"/>
          <w:color w:val="000000" w:themeColor="text1"/>
        </w:rPr>
        <w:t xml:space="preserve">  风险控制策略；</w:t>
      </w:r>
    </w:p>
    <w:p>
      <w:pPr>
        <w:ind w:firstLine="316" w:firstLineChars="150"/>
        <w:rPr>
          <w:color w:val="000000" w:themeColor="text1"/>
        </w:rPr>
      </w:pPr>
      <w:r>
        <w:rPr>
          <w:rFonts w:hint="eastAsia"/>
          <w:b/>
        </w:rPr>
        <w:t>9</w:t>
      </w:r>
      <w:r>
        <w:rPr>
          <w:rFonts w:hint="eastAsia"/>
          <w:color w:val="000000" w:themeColor="text1"/>
        </w:rPr>
        <w:t xml:space="preserve">  结论与建议。</w:t>
      </w:r>
    </w:p>
    <w:p>
      <w:pPr>
        <w:rPr>
          <w:b/>
          <w:color w:val="000000" w:themeColor="text1"/>
        </w:rPr>
      </w:pPr>
      <w:r>
        <w:rPr>
          <w:rFonts w:hint="eastAsia"/>
          <w:b/>
          <w:color w:val="000000" w:themeColor="text1"/>
        </w:rPr>
        <w:t xml:space="preserve">4.1.4  </w:t>
      </w:r>
      <w:r>
        <w:rPr>
          <w:rFonts w:hint="eastAsia"/>
        </w:rPr>
        <w:t>涉及绿色改造部分的既有建筑竣工图纸等相关资料不全时，应结合现场查勘，进行补充完善，必要时应对建筑物和设备进行检测鉴定。</w:t>
      </w:r>
    </w:p>
    <w:p>
      <w:pPr>
        <w:pStyle w:val="3"/>
      </w:pPr>
      <w:bookmarkStart w:id="81" w:name="_Toc6318063"/>
      <w:bookmarkStart w:id="82" w:name="_Toc12959519"/>
      <w:bookmarkStart w:id="83" w:name="_Toc12886297"/>
      <w:bookmarkStart w:id="84" w:name="_Toc6325044"/>
      <w:bookmarkStart w:id="85" w:name="_Toc8736825"/>
      <w:bookmarkStart w:id="86" w:name="_Toc29816520"/>
      <w:bookmarkStart w:id="87" w:name="_Toc29806169"/>
      <w:bookmarkStart w:id="88" w:name="_Toc29816664"/>
      <w:r>
        <w:rPr>
          <w:b/>
        </w:rPr>
        <w:t>4.2</w:t>
      </w:r>
      <w:r>
        <w:t xml:space="preserve">  </w:t>
      </w:r>
      <w:r>
        <w:rPr>
          <w:rFonts w:hint="eastAsia"/>
        </w:rPr>
        <w:t>改造前评估</w:t>
      </w:r>
      <w:bookmarkEnd w:id="81"/>
      <w:bookmarkEnd w:id="82"/>
      <w:bookmarkEnd w:id="83"/>
      <w:bookmarkEnd w:id="84"/>
      <w:bookmarkEnd w:id="85"/>
      <w:bookmarkEnd w:id="86"/>
      <w:bookmarkEnd w:id="87"/>
      <w:bookmarkEnd w:id="88"/>
      <w:r>
        <w:fldChar w:fldCharType="begin"/>
      </w:r>
      <w:r>
        <w:instrText xml:space="preserve"> TC  "</w:instrText>
      </w:r>
      <w:bookmarkStart w:id="89" w:name="_Toc29816615"/>
      <w:r>
        <w:instrText xml:space="preserve">4.2  Pre-assessment for retrofitting</w:instrText>
      </w:r>
      <w:bookmarkEnd w:id="89"/>
      <w:r>
        <w:instrText xml:space="preserve">" \l 2 </w:instrText>
      </w:r>
      <w:r>
        <w:fldChar w:fldCharType="end"/>
      </w:r>
    </w:p>
    <w:p>
      <w:pPr>
        <w:ind w:firstLine="2310" w:firstLineChars="1100"/>
      </w:pPr>
      <w:r>
        <w:rPr>
          <w:rFonts w:hint="eastAsia"/>
        </w:rPr>
        <w:t>Ⅰ建筑环境</w:t>
      </w:r>
    </w:p>
    <w:p>
      <w:r>
        <w:rPr>
          <w:b/>
        </w:rPr>
        <w:t>4.2.1</w:t>
      </w:r>
      <w:r>
        <w:t xml:space="preserve">  </w:t>
      </w:r>
      <w:r>
        <w:rPr>
          <w:rFonts w:hint="eastAsia"/>
        </w:rPr>
        <w:t>改造前，应对既有建筑场地安全性进行评估，包括下列内容：</w:t>
      </w:r>
    </w:p>
    <w:p>
      <w:pPr>
        <w:ind w:firstLine="316" w:firstLineChars="150"/>
      </w:pPr>
      <w:r>
        <w:rPr>
          <w:rFonts w:hint="eastAsia"/>
          <w:b/>
        </w:rPr>
        <w:t>1</w:t>
      </w:r>
      <w:r>
        <w:rPr>
          <w:rFonts w:hint="eastAsia"/>
        </w:rPr>
        <w:t xml:space="preserve">  场地安全性及稳定性，包括自然灾害和地质灾害影响，场地及周边存在的危险化学品、易燃易爆危险源，电磁辐射影响、土壤污染状况，场地的地下室状况等；</w:t>
      </w:r>
    </w:p>
    <w:p>
      <w:pPr>
        <w:ind w:firstLine="316" w:firstLineChars="150"/>
      </w:pPr>
      <w:r>
        <w:rPr>
          <w:rFonts w:hint="eastAsia"/>
          <w:b/>
        </w:rPr>
        <w:t>2</w:t>
      </w:r>
      <w:r>
        <w:rPr>
          <w:rFonts w:hint="eastAsia"/>
        </w:rPr>
        <w:t xml:space="preserve">  场地无障碍设施的设置，包括场地内道路、组团绿地、公共服务设施、建筑物内无障碍设施的设置情况等；</w:t>
      </w:r>
    </w:p>
    <w:p>
      <w:pPr>
        <w:ind w:firstLine="316" w:firstLineChars="150"/>
      </w:pPr>
      <w:r>
        <w:rPr>
          <w:rFonts w:hint="eastAsia"/>
          <w:b/>
        </w:rPr>
        <w:t>3</w:t>
      </w:r>
      <w:r>
        <w:rPr>
          <w:rFonts w:hint="eastAsia"/>
        </w:rPr>
        <w:t xml:space="preserve">  场地内污染物排放情况。</w:t>
      </w:r>
    </w:p>
    <w:p>
      <w:pPr>
        <w:ind w:firstLine="315" w:firstLineChars="150"/>
      </w:pPr>
      <w:r>
        <w:rPr>
          <w:rFonts w:hint="eastAsia"/>
        </w:rPr>
        <w:t>评估方法：查阅工程地质勘查报告、环评报告、场地地形图、建筑总平面图、建筑竣工图纸、无障碍设计图纸等；现场检查。</w:t>
      </w:r>
    </w:p>
    <w:p>
      <w:r>
        <w:rPr>
          <w:b/>
        </w:rPr>
        <w:t>4.2.2</w:t>
      </w:r>
      <w:r>
        <w:t xml:space="preserve">  </w:t>
      </w:r>
      <w:r>
        <w:rPr>
          <w:rFonts w:hint="eastAsia"/>
        </w:rPr>
        <w:t>既有建筑场地规划与布局的评估宜包括下列内容：</w:t>
      </w:r>
    </w:p>
    <w:p>
      <w:pPr>
        <w:ind w:firstLine="316" w:firstLineChars="150"/>
      </w:pPr>
      <w:r>
        <w:rPr>
          <w:rFonts w:hint="eastAsia"/>
          <w:b/>
        </w:rPr>
        <w:t>1</w:t>
      </w:r>
      <w:r>
        <w:rPr>
          <w:rFonts w:hint="eastAsia"/>
        </w:rPr>
        <w:t xml:space="preserve">  场地及周边生态环境，包括场地及周边园林绿地、河道水系、道路、既有构筑物、构件和设施等现状；</w:t>
      </w:r>
    </w:p>
    <w:p>
      <w:pPr>
        <w:ind w:firstLine="316" w:firstLineChars="150"/>
      </w:pPr>
      <w:r>
        <w:rPr>
          <w:rFonts w:hint="eastAsia"/>
          <w:b/>
        </w:rPr>
        <w:t>2</w:t>
      </w:r>
      <w:r>
        <w:rPr>
          <w:rFonts w:hint="eastAsia"/>
        </w:rPr>
        <w:t xml:space="preserve">  建筑环境，包括建筑室外日照、风、光声环境质量；</w:t>
      </w:r>
    </w:p>
    <w:p>
      <w:pPr>
        <w:ind w:firstLine="316" w:firstLineChars="150"/>
      </w:pPr>
      <w:r>
        <w:rPr>
          <w:rFonts w:hint="eastAsia"/>
          <w:b/>
        </w:rPr>
        <w:t>3</w:t>
      </w:r>
      <w:r>
        <w:rPr>
          <w:rFonts w:hint="eastAsia"/>
        </w:rPr>
        <w:t xml:space="preserve">  场地交通及停车设施，包括场地内车行、人行路线、机动车和非机动车停车设施的设置等；</w:t>
      </w:r>
    </w:p>
    <w:p>
      <w:pPr>
        <w:ind w:firstLine="316" w:firstLineChars="150"/>
      </w:pPr>
      <w:r>
        <w:rPr>
          <w:rFonts w:hint="eastAsia"/>
          <w:b/>
        </w:rPr>
        <w:t>4</w:t>
      </w:r>
      <w:r>
        <w:rPr>
          <w:rFonts w:hint="eastAsia"/>
        </w:rPr>
        <w:t xml:space="preserve">  场地绿化用地，包括场地内绿地率、集中绿化的现状，复层绿化的布置等；</w:t>
      </w:r>
    </w:p>
    <w:p>
      <w:pPr>
        <w:ind w:firstLine="316" w:firstLineChars="150"/>
      </w:pPr>
      <w:r>
        <w:rPr>
          <w:rFonts w:hint="eastAsia"/>
          <w:b/>
        </w:rPr>
        <w:t>5</w:t>
      </w:r>
      <w:r>
        <w:rPr>
          <w:rFonts w:hint="eastAsia"/>
        </w:rPr>
        <w:t xml:space="preserve">  场地雨水控制利用现状，包括场地雨水管线设置和排水能力、改造前场地径流总量控制率，下凹式绿地、植草沟、透水铺装等布置情况，是否存在场地内涝情况等；</w:t>
      </w:r>
    </w:p>
    <w:p>
      <w:pPr>
        <w:ind w:firstLine="316" w:firstLineChars="150"/>
      </w:pPr>
      <w:r>
        <w:rPr>
          <w:rFonts w:hint="eastAsia"/>
          <w:b/>
        </w:rPr>
        <w:t>6</w:t>
      </w:r>
      <w:r>
        <w:rPr>
          <w:rFonts w:hint="eastAsia"/>
        </w:rPr>
        <w:t xml:space="preserve">  拟改造建筑及其周边建筑的使用性质、建筑层数（高度）、防火分类、耐火等级，建筑与周边相邻建筑的防火间距，包括消防车道及应急救援条件的布置与现状等。</w:t>
      </w:r>
    </w:p>
    <w:p>
      <w:pPr>
        <w:ind w:firstLine="315" w:firstLineChars="150"/>
      </w:pPr>
      <w:r>
        <w:rPr>
          <w:rFonts w:hint="eastAsia"/>
        </w:rPr>
        <w:t>评估方法：查阅建筑总平面图、建筑竣工图纸、景观竣工图纸、雨水管线竣工图纸，建筑环境分析报告、停车设施运行记录、消防设施布局图等，并现场核实。</w:t>
      </w:r>
    </w:p>
    <w:p>
      <w:pPr>
        <w:ind w:firstLine="315" w:firstLineChars="150"/>
        <w:jc w:val="center"/>
      </w:pPr>
      <w:r>
        <w:rPr>
          <w:rFonts w:hint="eastAsia"/>
        </w:rPr>
        <w:t>Ⅱ建筑功能及安全性能</w:t>
      </w:r>
    </w:p>
    <w:p>
      <w:r>
        <w:rPr>
          <w:rFonts w:hint="eastAsia"/>
          <w:b/>
        </w:rPr>
        <w:t>4.2.3</w:t>
      </w:r>
      <w:r>
        <w:t xml:space="preserve">  </w:t>
      </w:r>
      <w:r>
        <w:rPr>
          <w:rFonts w:hint="eastAsia"/>
        </w:rPr>
        <w:t>既有建筑功能与布局的改造前评估宜包括下列内容：</w:t>
      </w:r>
    </w:p>
    <w:p>
      <w:pPr>
        <w:ind w:firstLine="316" w:firstLineChars="150"/>
      </w:pPr>
      <w:r>
        <w:rPr>
          <w:rFonts w:hint="eastAsia"/>
          <w:b/>
        </w:rPr>
        <w:t>1</w:t>
      </w:r>
      <w:r>
        <w:rPr>
          <w:rFonts w:hint="eastAsia"/>
        </w:rPr>
        <w:t xml:space="preserve">  建筑功能空间的分布和利用情况；</w:t>
      </w:r>
    </w:p>
    <w:p>
      <w:pPr>
        <w:ind w:firstLine="316" w:firstLineChars="150"/>
      </w:pPr>
      <w:r>
        <w:rPr>
          <w:rFonts w:hint="eastAsia"/>
          <w:b/>
        </w:rPr>
        <w:t>2</w:t>
      </w:r>
      <w:r>
        <w:rPr>
          <w:rFonts w:hint="eastAsia"/>
        </w:rPr>
        <w:t xml:space="preserve">  地下空间的利用现状。</w:t>
      </w:r>
    </w:p>
    <w:p>
      <w:pPr>
        <w:ind w:firstLine="315" w:firstLineChars="150"/>
      </w:pPr>
      <w:r>
        <w:rPr>
          <w:rFonts w:hint="eastAsia"/>
        </w:rPr>
        <w:t>评估方法：查阅建筑总平面图、建筑竣工图纸等；现场查勘。</w:t>
      </w:r>
    </w:p>
    <w:p>
      <w:r>
        <w:rPr>
          <w:b/>
        </w:rPr>
        <w:t>4.2.4</w:t>
      </w:r>
      <w:r>
        <w:t xml:space="preserve">  </w:t>
      </w:r>
      <w:r>
        <w:rPr>
          <w:rFonts w:hint="eastAsia"/>
        </w:rPr>
        <w:t>既有建筑加装电梯可行性的评估应包括下列内容：</w:t>
      </w:r>
    </w:p>
    <w:p>
      <w:pPr>
        <w:ind w:firstLine="316" w:firstLineChars="150"/>
      </w:pPr>
      <w:r>
        <w:rPr>
          <w:rFonts w:hint="eastAsia"/>
          <w:b/>
        </w:rPr>
        <w:t>1</w:t>
      </w:r>
      <w:r>
        <w:rPr>
          <w:rFonts w:hint="eastAsia"/>
        </w:rPr>
        <w:t xml:space="preserve">  建筑使用者改造意愿调研；</w:t>
      </w:r>
    </w:p>
    <w:p>
      <w:pPr>
        <w:ind w:firstLine="316" w:firstLineChars="150"/>
      </w:pPr>
      <w:r>
        <w:rPr>
          <w:rFonts w:hint="eastAsia"/>
          <w:b/>
        </w:rPr>
        <w:t>2</w:t>
      </w:r>
      <w:r>
        <w:rPr>
          <w:rFonts w:hint="eastAsia"/>
        </w:rPr>
        <w:t xml:space="preserve">  加装电梯是否符合场地规划的要求；</w:t>
      </w:r>
    </w:p>
    <w:p>
      <w:pPr>
        <w:ind w:firstLine="316" w:firstLineChars="150"/>
      </w:pPr>
      <w:r>
        <w:rPr>
          <w:rFonts w:hint="eastAsia"/>
          <w:b/>
        </w:rPr>
        <w:t>3</w:t>
      </w:r>
      <w:r>
        <w:rPr>
          <w:rFonts w:hint="eastAsia"/>
        </w:rPr>
        <w:t xml:space="preserve">  加装电梯对本建筑及周边建筑正常生活的影响；</w:t>
      </w:r>
    </w:p>
    <w:p>
      <w:pPr>
        <w:ind w:firstLine="316" w:firstLineChars="150"/>
      </w:pPr>
      <w:r>
        <w:rPr>
          <w:rFonts w:hint="eastAsia"/>
          <w:b/>
        </w:rPr>
        <w:t>4</w:t>
      </w:r>
      <w:r>
        <w:rPr>
          <w:rFonts w:hint="eastAsia"/>
        </w:rPr>
        <w:t xml:space="preserve">  加装电梯对既有建筑的结构安全、消防、地下管线、场地环境、日照等的影响；</w:t>
      </w:r>
    </w:p>
    <w:p>
      <w:pPr>
        <w:ind w:firstLine="316" w:firstLineChars="150"/>
      </w:pPr>
      <w:r>
        <w:rPr>
          <w:rFonts w:hint="eastAsia"/>
          <w:b/>
        </w:rPr>
        <w:t>5</w:t>
      </w:r>
      <w:r>
        <w:rPr>
          <w:rFonts w:hint="eastAsia"/>
        </w:rPr>
        <w:t xml:space="preserve">  既有建筑场地的供电资源条件。</w:t>
      </w:r>
    </w:p>
    <w:p>
      <w:pPr>
        <w:ind w:firstLine="315" w:firstLineChars="150"/>
      </w:pPr>
      <w:r>
        <w:rPr>
          <w:rFonts w:hint="eastAsia"/>
        </w:rPr>
        <w:t>评估方法：查阅建筑、结构竣工图纸；软件模拟加装电梯后对建筑日照环境的影响；现场建筑结构检测，并评价加装电梯对结构的影响程度；查阅供电情况报告。</w:t>
      </w:r>
    </w:p>
    <w:p>
      <w:r>
        <w:rPr>
          <w:rFonts w:hint="eastAsia"/>
          <w:b/>
        </w:rPr>
        <w:t xml:space="preserve">4.2.5  </w:t>
      </w:r>
      <w:r>
        <w:rPr>
          <w:rFonts w:hint="eastAsia"/>
        </w:rPr>
        <w:t>既有建筑结构安全性和抗震性鉴定应包括下列内容：</w:t>
      </w:r>
    </w:p>
    <w:p>
      <w:pPr>
        <w:ind w:firstLine="316" w:firstLineChars="150"/>
      </w:pPr>
      <w:r>
        <w:rPr>
          <w:rFonts w:hint="eastAsia"/>
          <w:b/>
        </w:rPr>
        <w:t>1</w:t>
      </w:r>
      <w:r>
        <w:rPr>
          <w:rFonts w:hint="eastAsia"/>
        </w:rPr>
        <w:t xml:space="preserve">  地基基础的检测鉴定；</w:t>
      </w:r>
    </w:p>
    <w:p>
      <w:pPr>
        <w:ind w:firstLine="316" w:firstLineChars="150"/>
      </w:pPr>
      <w:r>
        <w:rPr>
          <w:rFonts w:hint="eastAsia"/>
          <w:b/>
        </w:rPr>
        <w:t>2</w:t>
      </w:r>
      <w:r>
        <w:rPr>
          <w:rFonts w:hint="eastAsia"/>
        </w:rPr>
        <w:t xml:space="preserve">  结构构件和非结构构件的完损状况、结构构件之间的连接构造及非结构构件与主体结构的连接构造可靠性检测；</w:t>
      </w:r>
    </w:p>
    <w:p>
      <w:pPr>
        <w:ind w:firstLine="316" w:firstLineChars="150"/>
      </w:pPr>
      <w:r>
        <w:rPr>
          <w:rFonts w:hint="eastAsia"/>
          <w:b/>
        </w:rPr>
        <w:t>3</w:t>
      </w:r>
      <w:r>
        <w:rPr>
          <w:rFonts w:hint="eastAsia"/>
        </w:rPr>
        <w:t xml:space="preserve">  结构构件材料力学性能检测及主体结构和构件的变形检测；</w:t>
      </w:r>
    </w:p>
    <w:p>
      <w:pPr>
        <w:ind w:firstLine="316" w:firstLineChars="150"/>
      </w:pPr>
      <w:r>
        <w:rPr>
          <w:rFonts w:hint="eastAsia"/>
          <w:b/>
        </w:rPr>
        <w:t>4</w:t>
      </w:r>
      <w:r>
        <w:rPr>
          <w:rFonts w:hint="eastAsia"/>
        </w:rPr>
        <w:t xml:space="preserve">  根据既有建筑结构的现状和改造目的及后续使用年限，依据相应的标准，分析验算综合评估结构的安全性和抗震性。</w:t>
      </w:r>
    </w:p>
    <w:p>
      <w:pPr>
        <w:ind w:firstLine="315" w:firstLineChars="150"/>
      </w:pPr>
      <w:r>
        <w:rPr>
          <w:rFonts w:hint="eastAsia"/>
        </w:rPr>
        <w:t>评估方法：查阅工程地质勘查报告、竣工图纸、使用情况和修缮资料；现场检测；分析验算评估，出具结构安全性和抗震性能鉴定报告。</w:t>
      </w:r>
    </w:p>
    <w:p>
      <w:r>
        <w:rPr>
          <w:rFonts w:hint="eastAsia"/>
          <w:b/>
        </w:rPr>
        <w:t xml:space="preserve">4.2.6  </w:t>
      </w:r>
      <w:r>
        <w:rPr>
          <w:rFonts w:hint="eastAsia"/>
        </w:rPr>
        <w:t>既有建筑结构耐久性的评估宜包括下列内容：</w:t>
      </w:r>
    </w:p>
    <w:p>
      <w:pPr>
        <w:ind w:firstLine="316" w:firstLineChars="150"/>
      </w:pPr>
      <w:r>
        <w:rPr>
          <w:rFonts w:hint="eastAsia"/>
          <w:b/>
        </w:rPr>
        <w:t>1</w:t>
      </w:r>
      <w:r>
        <w:rPr>
          <w:rFonts w:hint="eastAsia"/>
        </w:rPr>
        <w:t xml:space="preserve">  既有建筑结构所处的自然环境和工作环境；</w:t>
      </w:r>
    </w:p>
    <w:p>
      <w:pPr>
        <w:ind w:firstLine="316" w:firstLineChars="150"/>
      </w:pPr>
      <w:r>
        <w:rPr>
          <w:rFonts w:hint="eastAsia"/>
          <w:b/>
        </w:rPr>
        <w:t>2</w:t>
      </w:r>
      <w:r>
        <w:rPr>
          <w:rFonts w:hint="eastAsia"/>
        </w:rPr>
        <w:t xml:space="preserve">  既有建筑结构的使用状况和耐久性现状检测。</w:t>
      </w:r>
    </w:p>
    <w:p>
      <w:pPr>
        <w:ind w:firstLine="315" w:firstLineChars="150"/>
      </w:pPr>
      <w:r>
        <w:rPr>
          <w:rFonts w:hint="eastAsia"/>
        </w:rPr>
        <w:t>评估方法：查阅工程地质勘查报告、竣工图纸和资料，环境调查记录、修缮改造资料、结构构件表面覆盖的材料等，必要时对结构耐久性能进行现场检测。</w:t>
      </w:r>
    </w:p>
    <w:p>
      <w:r>
        <w:rPr>
          <w:rFonts w:hint="eastAsia"/>
          <w:b/>
        </w:rPr>
        <w:t xml:space="preserve">4.2.7  </w:t>
      </w:r>
      <w:r>
        <w:rPr>
          <w:rFonts w:hint="eastAsia"/>
        </w:rPr>
        <w:t>既有建筑材料性能的评估宜包括下列内容：</w:t>
      </w:r>
    </w:p>
    <w:p>
      <w:pPr>
        <w:ind w:firstLine="316" w:firstLineChars="150"/>
      </w:pPr>
      <w:r>
        <w:rPr>
          <w:rFonts w:hint="eastAsia"/>
          <w:b/>
        </w:rPr>
        <w:t xml:space="preserve">1  </w:t>
      </w:r>
      <w:r>
        <w:rPr>
          <w:rFonts w:hint="eastAsia"/>
        </w:rPr>
        <w:t>力学性能；</w:t>
      </w:r>
    </w:p>
    <w:p>
      <w:pPr>
        <w:ind w:firstLine="316" w:firstLineChars="150"/>
      </w:pPr>
      <w:r>
        <w:rPr>
          <w:rFonts w:hint="eastAsia"/>
          <w:b/>
        </w:rPr>
        <w:t xml:space="preserve">2  </w:t>
      </w:r>
      <w:r>
        <w:rPr>
          <w:rFonts w:hint="eastAsia"/>
        </w:rPr>
        <w:t>耐久性；</w:t>
      </w:r>
    </w:p>
    <w:p>
      <w:pPr>
        <w:ind w:firstLine="316" w:firstLineChars="150"/>
      </w:pPr>
      <w:r>
        <w:rPr>
          <w:rFonts w:hint="eastAsia"/>
          <w:b/>
        </w:rPr>
        <w:t xml:space="preserve">3  </w:t>
      </w:r>
      <w:r>
        <w:rPr>
          <w:rFonts w:hint="eastAsia"/>
        </w:rPr>
        <w:t>回收利用价值。</w:t>
      </w:r>
    </w:p>
    <w:p>
      <w:pPr>
        <w:ind w:firstLine="315" w:firstLineChars="150"/>
      </w:pPr>
      <w:r>
        <w:rPr>
          <w:rFonts w:hint="eastAsia"/>
        </w:rPr>
        <w:t>评估方法：查阅设计文件、材料性能检测报告；现场检测建筑材料可回收利用性，测算建筑材料节能环保价值。</w:t>
      </w:r>
    </w:p>
    <w:p>
      <w:pPr>
        <w:ind w:firstLine="315" w:firstLineChars="150"/>
        <w:jc w:val="center"/>
      </w:pPr>
      <w:r>
        <w:rPr>
          <w:rFonts w:hint="eastAsia"/>
        </w:rPr>
        <w:t>Ⅲ建筑围护结构</w:t>
      </w:r>
    </w:p>
    <w:p>
      <w:pPr>
        <w:jc w:val="left"/>
        <w:rPr>
          <w:rFonts w:ascii="宋体" w:hAnsi="宋体"/>
        </w:rPr>
      </w:pPr>
      <w:r>
        <w:rPr>
          <w:rFonts w:hint="eastAsia"/>
          <w:b/>
        </w:rPr>
        <w:t xml:space="preserve">4.2.8  </w:t>
      </w:r>
      <w:r>
        <w:rPr>
          <w:rFonts w:hint="eastAsia" w:ascii="宋体" w:hAnsi="宋体"/>
        </w:rPr>
        <w:t>既有建筑围护结构性能的评估应包括下列内容：</w:t>
      </w:r>
    </w:p>
    <w:p>
      <w:pPr>
        <w:ind w:firstLine="316" w:firstLineChars="150"/>
        <w:jc w:val="left"/>
        <w:rPr>
          <w:rFonts w:ascii="宋体" w:hAnsi="宋体"/>
        </w:rPr>
      </w:pPr>
      <w:r>
        <w:rPr>
          <w:rFonts w:hint="eastAsia"/>
          <w:b/>
        </w:rPr>
        <w:t>1</w:t>
      </w:r>
      <w:r>
        <w:rPr>
          <w:rFonts w:hint="eastAsia" w:ascii="宋体" w:hAnsi="宋体"/>
        </w:rPr>
        <w:t xml:space="preserve">  围护结构的安全性能评估，包括外窗、幕墙的防风、防坠落，以及保温材料的防火性能等；</w:t>
      </w:r>
    </w:p>
    <w:p>
      <w:pPr>
        <w:ind w:firstLine="316" w:firstLineChars="150"/>
        <w:jc w:val="left"/>
        <w:rPr>
          <w:rFonts w:ascii="宋体" w:hAnsi="宋体"/>
        </w:rPr>
      </w:pPr>
      <w:r>
        <w:rPr>
          <w:rFonts w:hint="eastAsia"/>
          <w:b/>
        </w:rPr>
        <w:t>2</w:t>
      </w:r>
      <w:r>
        <w:rPr>
          <w:rFonts w:hint="eastAsia" w:ascii="宋体" w:hAnsi="宋体"/>
        </w:rPr>
        <w:t xml:space="preserve">  围护结构的节能性能评估，包括外墙构造形式、传热系数及热工缺陷；屋面构造形式及传热系数；外窗、透光幕墙、屋顶透光部分传热系数、太阳得热系数/遮阳系数、可见光透射比及气密性；</w:t>
      </w:r>
    </w:p>
    <w:p>
      <w:pPr>
        <w:ind w:firstLine="316" w:firstLineChars="150"/>
        <w:jc w:val="left"/>
        <w:rPr>
          <w:rFonts w:ascii="宋体" w:hAnsi="宋体"/>
        </w:rPr>
      </w:pPr>
      <w:r>
        <w:rPr>
          <w:rFonts w:hint="eastAsia"/>
          <w:b/>
        </w:rPr>
        <w:t>3</w:t>
      </w:r>
      <w:r>
        <w:rPr>
          <w:rFonts w:hint="eastAsia" w:ascii="宋体" w:hAnsi="宋体"/>
        </w:rPr>
        <w:t xml:space="preserve">  地上/地下围护结构防水性能评估；</w:t>
      </w:r>
    </w:p>
    <w:p>
      <w:pPr>
        <w:ind w:firstLine="316" w:firstLineChars="150"/>
        <w:jc w:val="left"/>
        <w:rPr>
          <w:rFonts w:ascii="宋体" w:hAnsi="宋体"/>
        </w:rPr>
      </w:pPr>
      <w:r>
        <w:rPr>
          <w:rFonts w:hint="eastAsia"/>
          <w:b/>
        </w:rPr>
        <w:t>4</w:t>
      </w:r>
      <w:r>
        <w:rPr>
          <w:rFonts w:hint="eastAsia" w:ascii="宋体" w:hAnsi="宋体"/>
        </w:rPr>
        <w:t xml:space="preserve">  围护结构的隔声性能评估。</w:t>
      </w:r>
    </w:p>
    <w:p>
      <w:pPr>
        <w:ind w:firstLine="315" w:firstLineChars="150"/>
        <w:jc w:val="left"/>
        <w:rPr>
          <w:rFonts w:ascii="宋体" w:hAnsi="宋体"/>
        </w:rPr>
      </w:pPr>
      <w:r>
        <w:rPr>
          <w:rFonts w:hint="eastAsia" w:ascii="宋体" w:hAnsi="宋体"/>
        </w:rPr>
        <w:t>评估方法：现场查看外窗、幕墙构造，检查连接构件的安全性能，查阅建筑竣工图纸，外墙保温材料检测报告，外窗、透光幕墙、屋顶透光部分物理性能和热工性能检测报告，通过现场观察、询问用户和查看物业维修记录调查地下室、外墙、厕浴间地坪、楼板、屋顶渗漏情况等；现场观察场地周边交通及噪声源情况，查阅墙体、楼板构造大样图，询问用户关于室内隔声降噪方面的问题和建议。</w:t>
      </w:r>
    </w:p>
    <w:p>
      <w:pPr>
        <w:ind w:firstLine="315" w:firstLineChars="150"/>
        <w:jc w:val="center"/>
        <w:rPr>
          <w:rFonts w:ascii="宋体" w:hAnsi="宋体"/>
        </w:rPr>
      </w:pPr>
      <w:r>
        <w:rPr>
          <w:rFonts w:hint="eastAsia" w:cs="黑体" w:asciiTheme="minorEastAsia" w:hAnsiTheme="minorEastAsia"/>
          <w:kern w:val="0"/>
          <w:szCs w:val="21"/>
        </w:rPr>
        <w:t>Ⅳ暖通空调系统</w:t>
      </w:r>
    </w:p>
    <w:p>
      <w:pPr>
        <w:adjustRightInd w:val="0"/>
        <w:snapToGrid w:val="0"/>
        <w:rPr>
          <w:rFonts w:ascii="宋体" w:hAnsi="宋体"/>
          <w:color w:val="000000" w:themeColor="text1"/>
        </w:rPr>
      </w:pPr>
      <w:r>
        <w:rPr>
          <w:rFonts w:hint="eastAsia"/>
          <w:b/>
        </w:rPr>
        <w:t xml:space="preserve">4.2.9  </w:t>
      </w:r>
      <w:r>
        <w:rPr>
          <w:rFonts w:ascii="宋体" w:hAnsi="宋体"/>
          <w:color w:val="000000" w:themeColor="text1"/>
        </w:rPr>
        <w:t>既有建筑</w:t>
      </w:r>
      <w:r>
        <w:rPr>
          <w:rFonts w:hint="eastAsia" w:ascii="宋体" w:hAnsi="宋体"/>
          <w:color w:val="000000" w:themeColor="text1"/>
        </w:rPr>
        <w:t>暖通</w:t>
      </w:r>
      <w:r>
        <w:rPr>
          <w:rFonts w:ascii="宋体" w:hAnsi="宋体"/>
          <w:color w:val="000000" w:themeColor="text1"/>
        </w:rPr>
        <w:t>空调系统的评估宜包括下列内容：</w:t>
      </w:r>
    </w:p>
    <w:p>
      <w:pPr>
        <w:adjustRightInd w:val="0"/>
        <w:snapToGrid w:val="0"/>
        <w:ind w:firstLine="422" w:firstLineChars="200"/>
        <w:rPr>
          <w:rFonts w:ascii="宋体" w:hAnsi="宋体"/>
          <w:b/>
          <w:color w:val="000000" w:themeColor="text1"/>
        </w:rPr>
      </w:pPr>
      <w:r>
        <w:rPr>
          <w:b/>
        </w:rPr>
        <w:t>1</w:t>
      </w:r>
      <w:r>
        <w:rPr>
          <w:rFonts w:hint="eastAsia"/>
          <w:b/>
        </w:rPr>
        <w:t xml:space="preserve">  </w:t>
      </w:r>
      <w:r>
        <w:rPr>
          <w:rFonts w:hint="eastAsia" w:ascii="宋体" w:hAnsi="宋体"/>
        </w:rPr>
        <w:t>暖通空调系统</w:t>
      </w:r>
      <w:r>
        <w:rPr>
          <w:rFonts w:ascii="宋体" w:hAnsi="宋体"/>
          <w:color w:val="000000" w:themeColor="text1"/>
        </w:rPr>
        <w:t>基本信息，包括冷热源系统、输配系统</w:t>
      </w:r>
      <w:r>
        <w:rPr>
          <w:rFonts w:hint="eastAsia" w:ascii="宋体" w:hAnsi="宋体"/>
          <w:color w:val="000000" w:themeColor="text1"/>
        </w:rPr>
        <w:t>、</w:t>
      </w:r>
      <w:r>
        <w:rPr>
          <w:rFonts w:ascii="宋体" w:hAnsi="宋体"/>
          <w:color w:val="000000" w:themeColor="text1"/>
        </w:rPr>
        <w:t>末端系统的形式</w:t>
      </w:r>
      <w:r>
        <w:rPr>
          <w:rFonts w:hint="eastAsia" w:ascii="宋体" w:hAnsi="宋体"/>
          <w:color w:val="000000" w:themeColor="text1"/>
        </w:rPr>
        <w:t>，主要耗能设备数量</w:t>
      </w:r>
      <w:r>
        <w:rPr>
          <w:rFonts w:ascii="宋体" w:hAnsi="宋体"/>
          <w:color w:val="000000" w:themeColor="text1"/>
        </w:rPr>
        <w:t>及参数等；</w:t>
      </w:r>
    </w:p>
    <w:p>
      <w:pPr>
        <w:adjustRightInd w:val="0"/>
        <w:snapToGrid w:val="0"/>
        <w:ind w:firstLine="422" w:firstLineChars="200"/>
        <w:rPr>
          <w:rFonts w:ascii="宋体" w:hAnsi="宋体"/>
          <w:b/>
          <w:color w:val="000000" w:themeColor="text1"/>
        </w:rPr>
      </w:pPr>
      <w:r>
        <w:rPr>
          <w:b/>
        </w:rPr>
        <w:t>2</w:t>
      </w:r>
      <w:r>
        <w:rPr>
          <w:rFonts w:hint="eastAsia"/>
          <w:b/>
        </w:rPr>
        <w:t xml:space="preserve">  </w:t>
      </w:r>
      <w:r>
        <w:rPr>
          <w:rFonts w:hint="eastAsia" w:ascii="宋体" w:hAnsi="宋体"/>
        </w:rPr>
        <w:t>暖通空调系统</w:t>
      </w:r>
      <w:r>
        <w:rPr>
          <w:rFonts w:ascii="宋体" w:hAnsi="宋体"/>
          <w:color w:val="000000" w:themeColor="text1"/>
        </w:rPr>
        <w:t>运行状况，包括</w:t>
      </w:r>
      <w:r>
        <w:rPr>
          <w:rFonts w:hint="eastAsia" w:ascii="宋体" w:hAnsi="宋体"/>
          <w:color w:val="000000" w:themeColor="text1"/>
        </w:rPr>
        <w:t>系统使用年限、管道使用状况、空调系统能效比、空调末端能效比，</w:t>
      </w:r>
      <w:r>
        <w:rPr>
          <w:rFonts w:ascii="宋体" w:hAnsi="宋体"/>
          <w:color w:val="000000" w:themeColor="text1"/>
        </w:rPr>
        <w:t>冷热源供回水温度、供水量、运行效率，</w:t>
      </w:r>
      <w:r>
        <w:rPr>
          <w:rFonts w:hint="eastAsia" w:ascii="宋体" w:hAnsi="宋体"/>
          <w:color w:val="000000" w:themeColor="text1"/>
        </w:rPr>
        <w:t>风道系统</w:t>
      </w:r>
      <w:r>
        <w:rPr>
          <w:rFonts w:ascii="宋体" w:hAnsi="宋体"/>
          <w:color w:val="000000" w:themeColor="text1"/>
        </w:rPr>
        <w:t>单位风量耗功率、冷热水系统输送能效比，</w:t>
      </w:r>
      <w:r>
        <w:rPr>
          <w:rFonts w:hint="eastAsia" w:ascii="宋体" w:hAnsi="宋体"/>
          <w:color w:val="000000" w:themeColor="text1"/>
        </w:rPr>
        <w:t>冷却水系统</w:t>
      </w:r>
      <w:r>
        <w:rPr>
          <w:rFonts w:ascii="宋体" w:hAnsi="宋体"/>
          <w:color w:val="000000" w:themeColor="text1"/>
        </w:rPr>
        <w:t>冷却效果，末端设备的送风量和送风参数，</w:t>
      </w:r>
      <w:r>
        <w:rPr>
          <w:rFonts w:hint="eastAsia" w:ascii="宋体" w:hAnsi="宋体"/>
          <w:color w:val="000000" w:themeColor="text1"/>
        </w:rPr>
        <w:t>通风</w:t>
      </w:r>
      <w:r>
        <w:rPr>
          <w:rFonts w:ascii="宋体" w:hAnsi="宋体"/>
          <w:color w:val="000000" w:themeColor="text1"/>
        </w:rPr>
        <w:t>系统的送/排风量</w:t>
      </w:r>
      <w:r>
        <w:rPr>
          <w:rFonts w:hint="eastAsia" w:ascii="宋体" w:hAnsi="宋体"/>
          <w:color w:val="000000" w:themeColor="text1"/>
        </w:rPr>
        <w:t>，室内温湿度，用户热舒适反馈信息</w:t>
      </w:r>
      <w:r>
        <w:rPr>
          <w:rFonts w:ascii="宋体" w:hAnsi="宋体"/>
          <w:color w:val="000000" w:themeColor="text1"/>
        </w:rPr>
        <w:t>等；</w:t>
      </w:r>
    </w:p>
    <w:p>
      <w:pPr>
        <w:adjustRightInd w:val="0"/>
        <w:snapToGrid w:val="0"/>
        <w:ind w:firstLine="422" w:firstLineChars="200"/>
        <w:rPr>
          <w:rFonts w:ascii="宋体" w:hAnsi="宋体"/>
        </w:rPr>
      </w:pPr>
      <w:r>
        <w:rPr>
          <w:b/>
        </w:rPr>
        <w:t>3</w:t>
      </w:r>
      <w:r>
        <w:rPr>
          <w:rFonts w:hint="eastAsia"/>
          <w:b/>
        </w:rPr>
        <w:t xml:space="preserve">  </w:t>
      </w:r>
      <w:r>
        <w:rPr>
          <w:rFonts w:hint="eastAsia" w:ascii="宋体" w:hAnsi="宋体"/>
        </w:rPr>
        <w:t>节能运行措施，包括自控系统配置及运行情况、调节控制策略，不同空调区域业态、每日空调运行时段及时长、能量回收装置设置、管道保温性能、分项计量设置、能耗管理系统设置等；</w:t>
      </w:r>
    </w:p>
    <w:p>
      <w:pPr>
        <w:adjustRightInd w:val="0"/>
        <w:snapToGrid w:val="0"/>
        <w:ind w:firstLine="422" w:firstLineChars="200"/>
        <w:rPr>
          <w:rFonts w:ascii="宋体" w:hAnsi="宋体"/>
          <w:color w:val="000000" w:themeColor="text1"/>
        </w:rPr>
      </w:pPr>
      <w:r>
        <w:rPr>
          <w:b/>
        </w:rPr>
        <w:t>4</w:t>
      </w:r>
      <w:r>
        <w:rPr>
          <w:rFonts w:hint="eastAsia"/>
          <w:b/>
        </w:rPr>
        <w:t xml:space="preserve">  </w:t>
      </w:r>
      <w:r>
        <w:rPr>
          <w:rFonts w:hint="eastAsia" w:ascii="宋体" w:hAnsi="宋体"/>
        </w:rPr>
        <w:t>暖通空调系统</w:t>
      </w:r>
      <w:r>
        <w:rPr>
          <w:rFonts w:ascii="宋体" w:hAnsi="宋体"/>
        </w:rPr>
        <w:t>能源耗</w:t>
      </w:r>
      <w:r>
        <w:rPr>
          <w:rFonts w:ascii="宋体" w:hAnsi="宋体"/>
          <w:color w:val="000000" w:themeColor="text1"/>
        </w:rPr>
        <w:t>量，包括建筑总用电量，冷热源设备用电量、输送设备用电量、末端设备用电量，燃料消耗量等。</w:t>
      </w:r>
    </w:p>
    <w:p>
      <w:pPr>
        <w:ind w:firstLine="315" w:firstLineChars="150"/>
        <w:jc w:val="left"/>
        <w:rPr>
          <w:b/>
        </w:rPr>
      </w:pPr>
      <w:r>
        <w:rPr>
          <w:rFonts w:ascii="宋体" w:hAnsi="宋体"/>
          <w:color w:val="000000" w:themeColor="text1"/>
        </w:rPr>
        <w:t>评估方法：查阅</w:t>
      </w:r>
      <w:r>
        <w:rPr>
          <w:rFonts w:hint="eastAsia" w:ascii="宋体" w:hAnsi="宋体"/>
          <w:color w:val="000000" w:themeColor="text1"/>
        </w:rPr>
        <w:t>暖通</w:t>
      </w:r>
      <w:r>
        <w:rPr>
          <w:rFonts w:ascii="宋体" w:hAnsi="宋体"/>
          <w:color w:val="000000" w:themeColor="text1"/>
        </w:rPr>
        <w:t>空调系统竣工图纸、分项计量竣工图纸、设备材料表、设备产品合格证</w:t>
      </w:r>
      <w:r>
        <w:rPr>
          <w:rFonts w:hint="eastAsia" w:ascii="宋体" w:hAnsi="宋体"/>
          <w:color w:val="000000" w:themeColor="text1"/>
        </w:rPr>
        <w:t>，</w:t>
      </w:r>
      <w:r>
        <w:rPr>
          <w:rFonts w:ascii="宋体" w:hAnsi="宋体"/>
          <w:color w:val="000000" w:themeColor="text1"/>
        </w:rPr>
        <w:t>系统运行记录</w:t>
      </w:r>
      <w:r>
        <w:rPr>
          <w:rFonts w:hint="eastAsia" w:ascii="宋体" w:hAnsi="宋体"/>
          <w:color w:val="000000" w:themeColor="text1"/>
        </w:rPr>
        <w:t>、</w:t>
      </w:r>
      <w:r>
        <w:rPr>
          <w:rFonts w:ascii="宋体" w:hAnsi="宋体"/>
          <w:color w:val="000000" w:themeColor="text1"/>
        </w:rPr>
        <w:t>能源审计报告、节能运行管理文件、能耗管理系统技术文件</w:t>
      </w:r>
      <w:r>
        <w:rPr>
          <w:rFonts w:hint="eastAsia" w:ascii="宋体" w:hAnsi="宋体"/>
          <w:color w:val="000000" w:themeColor="text1"/>
        </w:rPr>
        <w:t>、</w:t>
      </w:r>
      <w:r>
        <w:rPr>
          <w:rFonts w:ascii="宋体" w:hAnsi="宋体"/>
          <w:color w:val="000000" w:themeColor="text1"/>
        </w:rPr>
        <w:t>能源管理系统统计数据等；现场检测。</w:t>
      </w:r>
    </w:p>
    <w:p>
      <w:pPr>
        <w:adjustRightInd w:val="0"/>
        <w:snapToGrid w:val="0"/>
        <w:rPr>
          <w:color w:val="000000" w:themeColor="text1"/>
        </w:rPr>
      </w:pPr>
      <w:r>
        <w:rPr>
          <w:rFonts w:hint="eastAsia"/>
          <w:b/>
        </w:rPr>
        <w:t xml:space="preserve">4.2.10  </w:t>
      </w:r>
      <w:r>
        <w:rPr>
          <w:color w:val="000000" w:themeColor="text1"/>
        </w:rPr>
        <w:t>既有建筑内热湿环境与空气品质的评估应包括下列内容：</w:t>
      </w:r>
    </w:p>
    <w:p>
      <w:pPr>
        <w:adjustRightInd w:val="0"/>
        <w:snapToGrid w:val="0"/>
        <w:ind w:firstLine="422" w:firstLineChars="200"/>
        <w:rPr>
          <w:color w:val="000000" w:themeColor="text1"/>
        </w:rPr>
      </w:pPr>
      <w:r>
        <w:rPr>
          <w:b/>
          <w:color w:val="000000" w:themeColor="text1"/>
        </w:rPr>
        <w:t>1</w:t>
      </w:r>
      <w:r>
        <w:rPr>
          <w:rFonts w:hint="eastAsia"/>
          <w:b/>
          <w:color w:val="000000" w:themeColor="text1"/>
        </w:rPr>
        <w:t xml:space="preserve">  </w:t>
      </w:r>
      <w:r>
        <w:rPr>
          <w:color w:val="000000" w:themeColor="text1"/>
        </w:rPr>
        <w:t>室内热湿环境，包括室内空气温度、室内空气相对湿度、外围护结构内表面温度、建筑室内通风状况、住户室内热湿环境的主观感受等；</w:t>
      </w:r>
    </w:p>
    <w:p>
      <w:pPr>
        <w:adjustRightInd w:val="0"/>
        <w:snapToGrid w:val="0"/>
        <w:ind w:firstLine="422" w:firstLineChars="200"/>
        <w:rPr>
          <w:color w:val="000000" w:themeColor="text1"/>
        </w:rPr>
      </w:pPr>
      <w:r>
        <w:rPr>
          <w:b/>
          <w:color w:val="000000" w:themeColor="text1"/>
        </w:rPr>
        <w:t>2</w:t>
      </w:r>
      <w:r>
        <w:rPr>
          <w:rFonts w:hint="eastAsia"/>
          <w:b/>
          <w:color w:val="000000" w:themeColor="text1"/>
        </w:rPr>
        <w:t xml:space="preserve">  </w:t>
      </w:r>
      <w:r>
        <w:rPr>
          <w:color w:val="000000" w:themeColor="text1"/>
        </w:rPr>
        <w:t>室内空气品质。</w:t>
      </w:r>
    </w:p>
    <w:p>
      <w:pPr>
        <w:adjustRightInd w:val="0"/>
        <w:snapToGrid w:val="0"/>
        <w:ind w:firstLine="420" w:firstLineChars="200"/>
        <w:rPr>
          <w:color w:val="000000" w:themeColor="text1"/>
        </w:rPr>
      </w:pPr>
      <w:r>
        <w:rPr>
          <w:color w:val="000000" w:themeColor="text1"/>
        </w:rPr>
        <w:t>评估方法：以现场检测为主，辅助进行住户问卷调研。</w:t>
      </w:r>
    </w:p>
    <w:p>
      <w:pPr>
        <w:adjustRightInd w:val="0"/>
        <w:snapToGrid w:val="0"/>
        <w:ind w:firstLine="420" w:firstLineChars="200"/>
        <w:jc w:val="center"/>
        <w:rPr>
          <w:color w:val="000000" w:themeColor="text1"/>
        </w:rPr>
      </w:pPr>
      <w:r>
        <w:rPr>
          <w:rFonts w:hint="eastAsia"/>
          <w:color w:val="000000" w:themeColor="text1"/>
        </w:rPr>
        <w:t>Ⅴ给排水系统</w:t>
      </w:r>
    </w:p>
    <w:p>
      <w:pPr>
        <w:jc w:val="left"/>
        <w:rPr>
          <w:rFonts w:ascii="宋体" w:hAnsi="宋体"/>
        </w:rPr>
      </w:pPr>
      <w:r>
        <w:rPr>
          <w:rFonts w:hint="eastAsia"/>
          <w:b/>
        </w:rPr>
        <w:t xml:space="preserve">4.2.11  </w:t>
      </w:r>
      <w:r>
        <w:rPr>
          <w:rFonts w:hint="eastAsia" w:ascii="宋体" w:hAnsi="宋体"/>
        </w:rPr>
        <w:t>既有建筑给排水系统的评估宜包括下列内容：</w:t>
      </w:r>
    </w:p>
    <w:p>
      <w:pPr>
        <w:ind w:firstLine="316" w:firstLineChars="150"/>
        <w:jc w:val="left"/>
        <w:rPr>
          <w:rFonts w:ascii="宋体" w:hAnsi="宋体"/>
        </w:rPr>
      </w:pPr>
      <w:r>
        <w:rPr>
          <w:b/>
        </w:rPr>
        <w:t>1</w:t>
      </w:r>
      <w:r>
        <w:rPr>
          <w:rFonts w:hint="eastAsia" w:ascii="宋体" w:hAnsi="宋体"/>
        </w:rPr>
        <w:t xml:space="preserve">  </w:t>
      </w:r>
      <w:r>
        <w:rPr>
          <w:rFonts w:hint="eastAsia"/>
        </w:rPr>
        <w:t>供水系统设置的合理性和使用现状，包括供水方式、系统分区、管网水质</w:t>
      </w:r>
      <w:r>
        <w:rPr>
          <w:rFonts w:hint="eastAsia" w:ascii="宋体" w:hAnsi="宋体"/>
        </w:rPr>
        <w:t>、末端用水压力、是否充分利用市政水压等；</w:t>
      </w:r>
    </w:p>
    <w:p>
      <w:pPr>
        <w:ind w:firstLine="316" w:firstLineChars="150"/>
        <w:jc w:val="left"/>
        <w:rPr>
          <w:rFonts w:ascii="宋体" w:hAnsi="宋体"/>
        </w:rPr>
      </w:pPr>
      <w:r>
        <w:rPr>
          <w:rFonts w:hint="eastAsia"/>
          <w:b/>
        </w:rPr>
        <w:t>2</w:t>
      </w:r>
      <w:r>
        <w:rPr>
          <w:rFonts w:hint="eastAsia" w:ascii="宋体" w:hAnsi="宋体"/>
        </w:rPr>
        <w:t xml:space="preserve">  供水系统水质检测；</w:t>
      </w:r>
    </w:p>
    <w:p>
      <w:pPr>
        <w:ind w:firstLine="316" w:firstLineChars="150"/>
        <w:jc w:val="left"/>
        <w:rPr>
          <w:rFonts w:ascii="宋体" w:hAnsi="宋体"/>
        </w:rPr>
      </w:pPr>
      <w:r>
        <w:rPr>
          <w:rFonts w:hint="eastAsia"/>
          <w:b/>
        </w:rPr>
        <w:t>3</w:t>
      </w:r>
      <w:r>
        <w:rPr>
          <w:rFonts w:hint="eastAsia" w:ascii="宋体" w:hAnsi="宋体"/>
        </w:rPr>
        <w:t xml:space="preserve">  给水管道使用年限、运行使用情况及供水管网漏损情况；</w:t>
      </w:r>
    </w:p>
    <w:p>
      <w:pPr>
        <w:ind w:firstLine="316" w:firstLineChars="150"/>
        <w:jc w:val="left"/>
        <w:rPr>
          <w:rFonts w:ascii="宋体" w:hAnsi="宋体"/>
        </w:rPr>
      </w:pPr>
      <w:r>
        <w:rPr>
          <w:rFonts w:hint="eastAsia"/>
          <w:b/>
        </w:rPr>
        <w:t>4</w:t>
      </w:r>
      <w:r>
        <w:rPr>
          <w:rFonts w:hint="eastAsia" w:ascii="宋体" w:hAnsi="宋体"/>
        </w:rPr>
        <w:t xml:space="preserve">  用水计量装置设置情况和建筑用水量，包括是否按供水用途、管理单元或付费单元设置用水计量装置，用水计量装置的读数准确性，建筑总用水量及不同用途用水量；</w:t>
      </w:r>
    </w:p>
    <w:p>
      <w:pPr>
        <w:ind w:firstLine="316" w:firstLineChars="150"/>
        <w:jc w:val="left"/>
        <w:rPr>
          <w:rFonts w:ascii="宋体" w:hAnsi="宋体"/>
        </w:rPr>
      </w:pPr>
      <w:r>
        <w:rPr>
          <w:rFonts w:hint="eastAsia"/>
          <w:b/>
        </w:rPr>
        <w:t>5</w:t>
      </w:r>
      <w:r>
        <w:rPr>
          <w:rFonts w:hint="eastAsia" w:ascii="宋体" w:hAnsi="宋体"/>
        </w:rPr>
        <w:t xml:space="preserve">  热水系统设置合理性，包括系统循环和管道保温情况、配水点出水温度达到45℃的时间、是否有保证用水点处冷、热水供水压力平衡的措施、热源形式和能效等级；</w:t>
      </w:r>
    </w:p>
    <w:p>
      <w:pPr>
        <w:ind w:firstLine="316" w:firstLineChars="150"/>
        <w:jc w:val="left"/>
        <w:rPr>
          <w:rFonts w:ascii="宋体" w:hAnsi="宋体"/>
        </w:rPr>
      </w:pPr>
      <w:r>
        <w:rPr>
          <w:rFonts w:hint="eastAsia"/>
          <w:b/>
        </w:rPr>
        <w:t>6</w:t>
      </w:r>
      <w:r>
        <w:rPr>
          <w:rFonts w:hint="eastAsia" w:ascii="宋体" w:hAnsi="宋体"/>
        </w:rPr>
        <w:t xml:space="preserve">  排水系统的设置合理性和使用现状，包括雨污水是否分流排放、排水管是否出现堵塞渗漏现象、污水排放水质是否满足相关标准要求等；</w:t>
      </w:r>
    </w:p>
    <w:p>
      <w:pPr>
        <w:ind w:firstLine="316" w:firstLineChars="150"/>
        <w:jc w:val="left"/>
        <w:rPr>
          <w:rFonts w:ascii="宋体" w:hAnsi="宋体"/>
        </w:rPr>
      </w:pPr>
      <w:r>
        <w:rPr>
          <w:rFonts w:hint="eastAsia"/>
          <w:b/>
        </w:rPr>
        <w:t>7</w:t>
      </w:r>
      <w:r>
        <w:rPr>
          <w:rFonts w:hint="eastAsia" w:ascii="宋体" w:hAnsi="宋体"/>
        </w:rPr>
        <w:t xml:space="preserve">  给排水系统隔声减振措施的设置合理性，包括设备是否存在噪声振动干扰、给排水管道水流声是否存在对噪声敏感房间的干扰等。</w:t>
      </w:r>
    </w:p>
    <w:p>
      <w:pPr>
        <w:ind w:firstLine="315" w:firstLineChars="150"/>
        <w:jc w:val="left"/>
        <w:rPr>
          <w:rFonts w:ascii="宋体" w:hAnsi="宋体"/>
        </w:rPr>
      </w:pPr>
      <w:r>
        <w:rPr>
          <w:rFonts w:hint="eastAsia" w:ascii="宋体" w:hAnsi="宋体"/>
        </w:rPr>
        <w:t>评估方法：查阅给排水系统竣工图纸、设备材料表、产品说明书、产品合格证，水平衡测试报告、污水水质检测报告等；进行二次供水设施进出水水质检测、末端用水水质、压力随机抽样检测；进行水压试验；现场检查。</w:t>
      </w:r>
    </w:p>
    <w:p>
      <w:pPr>
        <w:adjustRightInd w:val="0"/>
        <w:snapToGrid w:val="0"/>
        <w:jc w:val="left"/>
        <w:rPr>
          <w:color w:val="000000" w:themeColor="text1"/>
        </w:rPr>
      </w:pPr>
      <w:r>
        <w:rPr>
          <w:rFonts w:hint="eastAsia"/>
          <w:b/>
        </w:rPr>
        <w:t xml:space="preserve">4.2.12  </w:t>
      </w:r>
      <w:r>
        <w:rPr>
          <w:color w:val="000000" w:themeColor="text1"/>
        </w:rPr>
        <w:t>既有建筑用水器具与设备的评估宜包括下列内容：</w:t>
      </w:r>
    </w:p>
    <w:p>
      <w:pPr>
        <w:adjustRightInd w:val="0"/>
        <w:snapToGrid w:val="0"/>
        <w:ind w:firstLine="422" w:firstLineChars="200"/>
        <w:jc w:val="left"/>
        <w:rPr>
          <w:color w:val="000000" w:themeColor="text1"/>
        </w:rPr>
      </w:pPr>
      <w:r>
        <w:rPr>
          <w:b/>
          <w:color w:val="000000" w:themeColor="text1"/>
        </w:rPr>
        <w:t>1</w:t>
      </w:r>
      <w:r>
        <w:rPr>
          <w:rFonts w:hint="eastAsia"/>
          <w:b/>
          <w:color w:val="000000" w:themeColor="text1"/>
        </w:rPr>
        <w:t xml:space="preserve">  </w:t>
      </w:r>
      <w:r>
        <w:rPr>
          <w:color w:val="000000" w:themeColor="text1"/>
        </w:rPr>
        <w:t>各类卫生器具的使用年限、完好程度、数量、用水效率等级、节水器具</w:t>
      </w:r>
      <w:r>
        <w:rPr>
          <w:rFonts w:hint="eastAsia"/>
          <w:color w:val="000000" w:themeColor="text1"/>
        </w:rPr>
        <w:t>使用</w:t>
      </w:r>
      <w:r>
        <w:rPr>
          <w:color w:val="000000" w:themeColor="text1"/>
        </w:rPr>
        <w:t>比例等；</w:t>
      </w:r>
    </w:p>
    <w:p>
      <w:pPr>
        <w:adjustRightInd w:val="0"/>
        <w:snapToGrid w:val="0"/>
        <w:ind w:firstLine="422" w:firstLineChars="200"/>
        <w:jc w:val="left"/>
        <w:rPr>
          <w:b/>
          <w:color w:val="000000" w:themeColor="text1"/>
        </w:rPr>
      </w:pPr>
      <w:r>
        <w:rPr>
          <w:b/>
          <w:color w:val="000000" w:themeColor="text1"/>
        </w:rPr>
        <w:t>2</w:t>
      </w:r>
      <w:r>
        <w:rPr>
          <w:rFonts w:hint="eastAsia"/>
          <w:b/>
          <w:color w:val="000000" w:themeColor="text1"/>
        </w:rPr>
        <w:t xml:space="preserve">  </w:t>
      </w:r>
      <w:r>
        <w:rPr>
          <w:color w:val="000000" w:themeColor="text1"/>
        </w:rPr>
        <w:t>循环或加压水泵</w:t>
      </w:r>
      <w:r>
        <w:rPr>
          <w:rFonts w:hint="eastAsia"/>
          <w:color w:val="000000" w:themeColor="text1"/>
        </w:rPr>
        <w:t>使用年限</w:t>
      </w:r>
      <w:r>
        <w:rPr>
          <w:color w:val="000000" w:themeColor="text1"/>
        </w:rPr>
        <w:t>、</w:t>
      </w:r>
      <w:r>
        <w:rPr>
          <w:rFonts w:hint="eastAsia"/>
          <w:color w:val="000000" w:themeColor="text1"/>
        </w:rPr>
        <w:t>额定参数</w:t>
      </w:r>
      <w:r>
        <w:rPr>
          <w:color w:val="000000" w:themeColor="text1"/>
        </w:rPr>
        <w:t>、运行效率</w:t>
      </w:r>
      <w:r>
        <w:rPr>
          <w:rFonts w:hint="eastAsia"/>
          <w:color w:val="000000" w:themeColor="text1"/>
        </w:rPr>
        <w:t>及</w:t>
      </w:r>
      <w:r>
        <w:rPr>
          <w:color w:val="000000" w:themeColor="text1"/>
        </w:rPr>
        <w:t>能耗；</w:t>
      </w:r>
    </w:p>
    <w:p>
      <w:pPr>
        <w:adjustRightInd w:val="0"/>
        <w:snapToGrid w:val="0"/>
        <w:ind w:firstLine="422" w:firstLineChars="200"/>
        <w:jc w:val="left"/>
        <w:rPr>
          <w:color w:val="000000" w:themeColor="text1"/>
        </w:rPr>
      </w:pPr>
      <w:r>
        <w:rPr>
          <w:b/>
          <w:color w:val="000000" w:themeColor="text1"/>
        </w:rPr>
        <w:t>3</w:t>
      </w:r>
      <w:r>
        <w:rPr>
          <w:rFonts w:hint="eastAsia"/>
          <w:b/>
          <w:color w:val="000000" w:themeColor="text1"/>
        </w:rPr>
        <w:t xml:space="preserve">  </w:t>
      </w:r>
      <w:r>
        <w:rPr>
          <w:color w:val="000000" w:themeColor="text1"/>
        </w:rPr>
        <w:t>绿化灌溉方式、绿化灌溉设备及运行情况、绿化灌溉自动控制系统</w:t>
      </w:r>
      <w:r>
        <w:rPr>
          <w:rFonts w:hint="eastAsia"/>
          <w:color w:val="000000" w:themeColor="text1"/>
        </w:rPr>
        <w:t>及</w:t>
      </w:r>
      <w:r>
        <w:rPr>
          <w:color w:val="000000" w:themeColor="text1"/>
        </w:rPr>
        <w:t>用水量；</w:t>
      </w:r>
    </w:p>
    <w:p>
      <w:pPr>
        <w:adjustRightInd w:val="0"/>
        <w:snapToGrid w:val="0"/>
        <w:ind w:firstLine="422" w:firstLineChars="200"/>
        <w:jc w:val="left"/>
        <w:rPr>
          <w:color w:val="000000" w:themeColor="text1"/>
        </w:rPr>
      </w:pPr>
      <w:r>
        <w:rPr>
          <w:b/>
          <w:color w:val="000000" w:themeColor="text1"/>
        </w:rPr>
        <w:t>4</w:t>
      </w:r>
      <w:r>
        <w:rPr>
          <w:rFonts w:hint="eastAsia"/>
          <w:b/>
          <w:color w:val="000000" w:themeColor="text1"/>
        </w:rPr>
        <w:t xml:space="preserve">  </w:t>
      </w:r>
      <w:r>
        <w:rPr>
          <w:color w:val="000000" w:themeColor="text1"/>
        </w:rPr>
        <w:t>空调冷却水补水量、冷却塔蒸发耗水量、冷却水水质。</w:t>
      </w:r>
    </w:p>
    <w:p>
      <w:pPr>
        <w:adjustRightInd w:val="0"/>
        <w:snapToGrid w:val="0"/>
        <w:ind w:firstLine="420" w:firstLineChars="200"/>
        <w:jc w:val="left"/>
        <w:rPr>
          <w:color w:val="000000" w:themeColor="text1"/>
        </w:rPr>
      </w:pPr>
      <w:r>
        <w:rPr>
          <w:color w:val="000000" w:themeColor="text1"/>
        </w:rPr>
        <w:t>评估方法：查阅给排水</w:t>
      </w:r>
      <w:r>
        <w:rPr>
          <w:rFonts w:hint="eastAsia"/>
          <w:color w:val="000000" w:themeColor="text1"/>
        </w:rPr>
        <w:t>、</w:t>
      </w:r>
      <w:r>
        <w:rPr>
          <w:color w:val="000000" w:themeColor="text1"/>
        </w:rPr>
        <w:t>暖通</w:t>
      </w:r>
      <w:r>
        <w:rPr>
          <w:rFonts w:hint="eastAsia"/>
          <w:color w:val="000000" w:themeColor="text1"/>
        </w:rPr>
        <w:t>、</w:t>
      </w:r>
      <w:r>
        <w:rPr>
          <w:color w:val="000000" w:themeColor="text1"/>
        </w:rPr>
        <w:t>景观竣工图纸</w:t>
      </w:r>
      <w:r>
        <w:rPr>
          <w:rFonts w:hint="eastAsia"/>
          <w:color w:val="000000" w:themeColor="text1"/>
        </w:rPr>
        <w:t>，</w:t>
      </w:r>
      <w:r>
        <w:rPr>
          <w:color w:val="000000" w:themeColor="text1"/>
        </w:rPr>
        <w:t>给排水设备表、产品说明书或节能性能检测报告</w:t>
      </w:r>
      <w:r>
        <w:rPr>
          <w:rFonts w:hint="eastAsia"/>
          <w:color w:val="000000" w:themeColor="text1"/>
        </w:rPr>
        <w:t>，</w:t>
      </w:r>
      <w:r>
        <w:rPr>
          <w:color w:val="000000" w:themeColor="text1"/>
        </w:rPr>
        <w:t>绿化灌溉用水计量装置计量数据</w:t>
      </w:r>
      <w:r>
        <w:rPr>
          <w:rFonts w:hint="eastAsia"/>
          <w:color w:val="000000" w:themeColor="text1"/>
        </w:rPr>
        <w:t>、绿化灌溉及</w:t>
      </w:r>
      <w:r>
        <w:rPr>
          <w:color w:val="000000" w:themeColor="text1"/>
        </w:rPr>
        <w:t>冷却水系统运行记录、冷却水系统用水量计量报告、冷却水水质检测报告</w:t>
      </w:r>
      <w:r>
        <w:rPr>
          <w:rFonts w:hint="eastAsia"/>
          <w:color w:val="000000" w:themeColor="text1"/>
        </w:rPr>
        <w:t>等</w:t>
      </w:r>
      <w:r>
        <w:rPr>
          <w:color w:val="000000" w:themeColor="text1"/>
        </w:rPr>
        <w:t>；现场</w:t>
      </w:r>
      <w:r>
        <w:rPr>
          <w:rFonts w:hint="eastAsia"/>
          <w:color w:val="000000" w:themeColor="text1"/>
        </w:rPr>
        <w:t>检查</w:t>
      </w:r>
      <w:r>
        <w:rPr>
          <w:color w:val="000000" w:themeColor="text1"/>
        </w:rPr>
        <w:t>。</w:t>
      </w:r>
    </w:p>
    <w:p>
      <w:pPr>
        <w:adjustRightInd w:val="0"/>
        <w:snapToGrid w:val="0"/>
        <w:jc w:val="left"/>
        <w:rPr>
          <w:color w:val="000000" w:themeColor="text1"/>
        </w:rPr>
      </w:pPr>
      <w:r>
        <w:rPr>
          <w:rFonts w:hint="eastAsia"/>
          <w:b/>
        </w:rPr>
        <w:t xml:space="preserve">4.2.13  </w:t>
      </w:r>
      <w:r>
        <w:rPr>
          <w:color w:val="000000" w:themeColor="text1"/>
        </w:rPr>
        <w:t>既有建筑非传统水源利用的评估宜包括下列内容：</w:t>
      </w:r>
    </w:p>
    <w:p>
      <w:pPr>
        <w:adjustRightInd w:val="0"/>
        <w:snapToGrid w:val="0"/>
        <w:ind w:firstLine="422" w:firstLineChars="200"/>
        <w:jc w:val="left"/>
        <w:rPr>
          <w:color w:val="000000" w:themeColor="text1"/>
        </w:rPr>
      </w:pPr>
      <w:r>
        <w:rPr>
          <w:b/>
          <w:color w:val="000000" w:themeColor="text1"/>
        </w:rPr>
        <w:t>1</w:t>
      </w:r>
      <w:r>
        <w:rPr>
          <w:rFonts w:hint="eastAsia"/>
          <w:b/>
          <w:color w:val="000000" w:themeColor="text1"/>
        </w:rPr>
        <w:t xml:space="preserve">  </w:t>
      </w:r>
      <w:r>
        <w:rPr>
          <w:color w:val="000000" w:themeColor="text1"/>
        </w:rPr>
        <w:t>非传统水源利用，包括是否采用非传统水源</w:t>
      </w:r>
      <w:r>
        <w:rPr>
          <w:rFonts w:hint="eastAsia"/>
          <w:color w:val="000000" w:themeColor="text1"/>
        </w:rPr>
        <w:t>，</w:t>
      </w:r>
      <w:r>
        <w:rPr>
          <w:color w:val="000000" w:themeColor="text1"/>
        </w:rPr>
        <w:t>非传统水源用途、利用率、水处理工艺、出水水质等；</w:t>
      </w:r>
    </w:p>
    <w:p>
      <w:pPr>
        <w:adjustRightInd w:val="0"/>
        <w:snapToGrid w:val="0"/>
        <w:ind w:firstLine="422" w:firstLineChars="200"/>
        <w:jc w:val="left"/>
        <w:rPr>
          <w:color w:val="000000" w:themeColor="text1"/>
        </w:rPr>
      </w:pPr>
      <w:r>
        <w:rPr>
          <w:b/>
          <w:color w:val="000000" w:themeColor="text1"/>
        </w:rPr>
        <w:t>2</w:t>
      </w:r>
      <w:r>
        <w:rPr>
          <w:rFonts w:hint="eastAsia"/>
          <w:b/>
          <w:color w:val="000000" w:themeColor="text1"/>
        </w:rPr>
        <w:t xml:space="preserve">  </w:t>
      </w:r>
      <w:r>
        <w:rPr>
          <w:color w:val="000000" w:themeColor="text1"/>
        </w:rPr>
        <w:t>景观水体补水水源、补水量、处理工艺、水质</w:t>
      </w:r>
      <w:r>
        <w:rPr>
          <w:rFonts w:hint="eastAsia"/>
          <w:color w:val="000000" w:themeColor="text1"/>
        </w:rPr>
        <w:t>等</w:t>
      </w:r>
      <w:r>
        <w:rPr>
          <w:color w:val="000000" w:themeColor="text1"/>
        </w:rPr>
        <w:t>。</w:t>
      </w:r>
    </w:p>
    <w:p>
      <w:pPr>
        <w:adjustRightInd w:val="0"/>
        <w:snapToGrid w:val="0"/>
        <w:ind w:firstLine="420" w:firstLineChars="200"/>
        <w:jc w:val="left"/>
        <w:rPr>
          <w:color w:val="000000" w:themeColor="text1"/>
        </w:rPr>
      </w:pPr>
      <w:r>
        <w:rPr>
          <w:color w:val="000000" w:themeColor="text1"/>
        </w:rPr>
        <w:t>评估方法：查阅给排水、景观竣工图纸</w:t>
      </w:r>
      <w:r>
        <w:rPr>
          <w:rFonts w:hint="eastAsia"/>
          <w:color w:val="000000" w:themeColor="text1"/>
        </w:rPr>
        <w:t>，</w:t>
      </w:r>
      <w:r>
        <w:rPr>
          <w:color w:val="000000" w:themeColor="text1"/>
        </w:rPr>
        <w:t>非传统水源当地相关主管部门</w:t>
      </w:r>
      <w:r>
        <w:rPr>
          <w:rFonts w:hint="eastAsia"/>
          <w:color w:val="000000" w:themeColor="text1"/>
        </w:rPr>
        <w:t>许可证明</w:t>
      </w:r>
      <w:r>
        <w:rPr>
          <w:color w:val="000000" w:themeColor="text1"/>
        </w:rPr>
        <w:t>、用水计量记录和统计报告、水质检测报告</w:t>
      </w:r>
      <w:r>
        <w:rPr>
          <w:rFonts w:hint="eastAsia"/>
          <w:color w:val="000000" w:themeColor="text1"/>
        </w:rPr>
        <w:t>，</w:t>
      </w:r>
      <w:r>
        <w:rPr>
          <w:color w:val="000000" w:themeColor="text1"/>
        </w:rPr>
        <w:t>景观水补水计量记录和统计报告、景观水水质检测报告；现场</w:t>
      </w:r>
      <w:r>
        <w:rPr>
          <w:rFonts w:hint="eastAsia"/>
          <w:color w:val="000000" w:themeColor="text1"/>
        </w:rPr>
        <w:t>检查</w:t>
      </w:r>
      <w:r>
        <w:rPr>
          <w:color w:val="000000" w:themeColor="text1"/>
        </w:rPr>
        <w:t>。</w:t>
      </w:r>
    </w:p>
    <w:p>
      <w:pPr>
        <w:autoSpaceDE w:val="0"/>
        <w:autoSpaceDN w:val="0"/>
        <w:adjustRightInd w:val="0"/>
        <w:jc w:val="center"/>
        <w:rPr>
          <w:b/>
        </w:rPr>
      </w:pPr>
      <w:r>
        <w:rPr>
          <w:rFonts w:hint="eastAsia" w:cs="黑体" w:asciiTheme="minorEastAsia" w:hAnsiTheme="minorEastAsia"/>
          <w:kern w:val="0"/>
          <w:szCs w:val="21"/>
        </w:rPr>
        <w:t>Ⅵ电气系统</w:t>
      </w:r>
    </w:p>
    <w:p>
      <w:pPr>
        <w:adjustRightInd w:val="0"/>
        <w:snapToGrid w:val="0"/>
        <w:rPr>
          <w:szCs w:val="24"/>
        </w:rPr>
      </w:pPr>
      <w:r>
        <w:rPr>
          <w:rFonts w:hint="eastAsia"/>
          <w:b/>
        </w:rPr>
        <w:t xml:space="preserve">4.2.14  </w:t>
      </w:r>
      <w:r>
        <w:rPr>
          <w:szCs w:val="24"/>
        </w:rPr>
        <w:t>既有建筑供配电系统的评估应包括下列内容：</w:t>
      </w:r>
    </w:p>
    <w:p>
      <w:pPr>
        <w:adjustRightInd w:val="0"/>
        <w:snapToGrid w:val="0"/>
        <w:ind w:firstLine="422" w:firstLineChars="200"/>
        <w:rPr>
          <w:szCs w:val="24"/>
        </w:rPr>
      </w:pPr>
      <w:r>
        <w:rPr>
          <w:b/>
          <w:bCs/>
          <w:szCs w:val="24"/>
        </w:rPr>
        <w:t>1</w:t>
      </w:r>
      <w:r>
        <w:rPr>
          <w:rFonts w:hint="eastAsia"/>
          <w:b/>
          <w:bCs/>
          <w:szCs w:val="24"/>
        </w:rPr>
        <w:t xml:space="preserve">  </w:t>
      </w:r>
      <w:r>
        <w:rPr>
          <w:rFonts w:hint="eastAsia"/>
          <w:szCs w:val="24"/>
        </w:rPr>
        <w:t>供配电系统的电压等级及配电方式</w:t>
      </w:r>
      <w:r>
        <w:rPr>
          <w:szCs w:val="24"/>
        </w:rPr>
        <w:t>；</w:t>
      </w:r>
    </w:p>
    <w:p>
      <w:pPr>
        <w:adjustRightInd w:val="0"/>
        <w:snapToGrid w:val="0"/>
        <w:ind w:firstLine="422" w:firstLineChars="200"/>
        <w:rPr>
          <w:szCs w:val="24"/>
        </w:rPr>
      </w:pPr>
      <w:r>
        <w:rPr>
          <w:b/>
          <w:bCs/>
          <w:szCs w:val="24"/>
        </w:rPr>
        <w:t>2</w:t>
      </w:r>
      <w:r>
        <w:rPr>
          <w:rFonts w:hint="eastAsia"/>
          <w:b/>
          <w:bCs/>
          <w:szCs w:val="24"/>
        </w:rPr>
        <w:t xml:space="preserve">  </w:t>
      </w:r>
      <w:r>
        <w:rPr>
          <w:rFonts w:hint="eastAsia"/>
          <w:szCs w:val="24"/>
        </w:rPr>
        <w:t>变压器台数、型号及是否在经济运行区；</w:t>
      </w:r>
    </w:p>
    <w:p>
      <w:pPr>
        <w:adjustRightInd w:val="0"/>
        <w:snapToGrid w:val="0"/>
        <w:ind w:firstLine="422" w:firstLineChars="200"/>
        <w:rPr>
          <w:szCs w:val="24"/>
        </w:rPr>
      </w:pPr>
      <w:r>
        <w:rPr>
          <w:b/>
          <w:bCs/>
          <w:szCs w:val="24"/>
        </w:rPr>
        <w:t>3</w:t>
      </w:r>
      <w:r>
        <w:rPr>
          <w:rFonts w:hint="eastAsia"/>
          <w:b/>
          <w:bCs/>
          <w:szCs w:val="24"/>
        </w:rPr>
        <w:t xml:space="preserve">  </w:t>
      </w:r>
      <w:r>
        <w:rPr>
          <w:rFonts w:hint="eastAsia"/>
          <w:szCs w:val="24"/>
        </w:rPr>
        <w:t>主要设备的选型及运行情况</w:t>
      </w:r>
      <w:r>
        <w:rPr>
          <w:szCs w:val="24"/>
        </w:rPr>
        <w:t>；</w:t>
      </w:r>
    </w:p>
    <w:p>
      <w:pPr>
        <w:adjustRightInd w:val="0"/>
        <w:snapToGrid w:val="0"/>
        <w:ind w:firstLine="422" w:firstLineChars="200"/>
        <w:rPr>
          <w:szCs w:val="24"/>
        </w:rPr>
      </w:pPr>
      <w:r>
        <w:rPr>
          <w:rFonts w:hint="eastAsia"/>
          <w:b/>
          <w:bCs/>
          <w:szCs w:val="24"/>
        </w:rPr>
        <w:t xml:space="preserve">4  </w:t>
      </w:r>
      <w:r>
        <w:rPr>
          <w:rFonts w:hint="eastAsia"/>
          <w:szCs w:val="24"/>
        </w:rPr>
        <w:t>电能计量方式、计量表设置以及电能数据采集、计量和存储现状；</w:t>
      </w:r>
    </w:p>
    <w:p>
      <w:pPr>
        <w:adjustRightInd w:val="0"/>
        <w:snapToGrid w:val="0"/>
        <w:ind w:firstLine="422" w:firstLineChars="200"/>
      </w:pPr>
      <w:r>
        <w:rPr>
          <w:rFonts w:hint="eastAsia"/>
          <w:b/>
          <w:bCs/>
          <w:szCs w:val="24"/>
        </w:rPr>
        <w:t>5</w:t>
      </w:r>
      <w:r>
        <w:rPr>
          <w:rFonts w:hint="eastAsia"/>
          <w:szCs w:val="24"/>
        </w:rPr>
        <w:t xml:space="preserve">  </w:t>
      </w:r>
      <w:r>
        <w:rPr>
          <w:szCs w:val="24"/>
        </w:rPr>
        <w:t>电能质量</w:t>
      </w:r>
      <w:r>
        <w:rPr>
          <w:rFonts w:hint="eastAsia"/>
          <w:szCs w:val="24"/>
        </w:rPr>
        <w:t>，</w:t>
      </w:r>
      <w:r>
        <w:rPr>
          <w:szCs w:val="24"/>
        </w:rPr>
        <w:t>主要包括</w:t>
      </w:r>
      <w:r>
        <w:t>电压偏差、三相电压不平衡度、功率因数、谐波电压及谐波电流等</w:t>
      </w:r>
      <w:r>
        <w:rPr>
          <w:rFonts w:hint="eastAsia"/>
        </w:rPr>
        <w:t>；</w:t>
      </w:r>
    </w:p>
    <w:p>
      <w:pPr>
        <w:adjustRightInd w:val="0"/>
        <w:snapToGrid w:val="0"/>
        <w:ind w:firstLine="422" w:firstLineChars="200"/>
        <w:rPr>
          <w:color w:val="000000" w:themeColor="text1"/>
          <w:szCs w:val="24"/>
        </w:rPr>
      </w:pPr>
      <w:r>
        <w:rPr>
          <w:rFonts w:hint="eastAsia"/>
          <w:b/>
          <w:bCs/>
        </w:rPr>
        <w:t xml:space="preserve">6  </w:t>
      </w:r>
      <w:r>
        <w:rPr>
          <w:rFonts w:hint="eastAsia"/>
        </w:rPr>
        <w:t>自备电源设置及可再生能源利用情况。</w:t>
      </w:r>
    </w:p>
    <w:p>
      <w:pPr>
        <w:adjustRightInd w:val="0"/>
        <w:snapToGrid w:val="0"/>
        <w:ind w:firstLine="420" w:firstLineChars="200"/>
        <w:rPr>
          <w:color w:val="000000" w:themeColor="text1"/>
        </w:rPr>
      </w:pPr>
      <w:r>
        <w:rPr>
          <w:color w:val="000000" w:themeColor="text1"/>
        </w:rPr>
        <w:t>评估方法：查阅电气竣工图纸、主要产品型式检验报告</w:t>
      </w:r>
      <w:r>
        <w:rPr>
          <w:rFonts w:hint="eastAsia"/>
          <w:color w:val="000000" w:themeColor="text1"/>
        </w:rPr>
        <w:t>、电能计量表</w:t>
      </w:r>
      <w:r>
        <w:rPr>
          <w:color w:val="000000" w:themeColor="text1"/>
        </w:rPr>
        <w:t>运行</w:t>
      </w:r>
      <w:r>
        <w:rPr>
          <w:rFonts w:hint="eastAsia"/>
          <w:color w:val="000000" w:themeColor="text1"/>
        </w:rPr>
        <w:t>数据</w:t>
      </w:r>
      <w:r>
        <w:rPr>
          <w:color w:val="000000" w:themeColor="text1"/>
        </w:rPr>
        <w:t>；现场检测。</w:t>
      </w:r>
    </w:p>
    <w:p>
      <w:pPr>
        <w:adjustRightInd w:val="0"/>
        <w:snapToGrid w:val="0"/>
        <w:rPr>
          <w:color w:val="000000" w:themeColor="text1"/>
          <w:szCs w:val="24"/>
        </w:rPr>
      </w:pPr>
      <w:r>
        <w:rPr>
          <w:rFonts w:hint="eastAsia"/>
          <w:b/>
        </w:rPr>
        <w:t xml:space="preserve">4.2.15  </w:t>
      </w:r>
      <w:r>
        <w:rPr>
          <w:rFonts w:hint="eastAsia"/>
          <w:color w:val="000000" w:themeColor="text1"/>
          <w:szCs w:val="24"/>
        </w:rPr>
        <w:t>既有建筑照明系统的（改造前）评估宜包括下列内容：</w:t>
      </w:r>
    </w:p>
    <w:p>
      <w:pPr>
        <w:adjustRightInd w:val="0"/>
        <w:snapToGrid w:val="0"/>
        <w:ind w:firstLine="422" w:firstLineChars="200"/>
        <w:rPr>
          <w:color w:val="000000" w:themeColor="text1"/>
          <w:szCs w:val="24"/>
        </w:rPr>
      </w:pPr>
      <w:r>
        <w:rPr>
          <w:b/>
          <w:bCs/>
          <w:color w:val="000000" w:themeColor="text1"/>
          <w:szCs w:val="24"/>
        </w:rPr>
        <w:t>1</w:t>
      </w:r>
      <w:r>
        <w:rPr>
          <w:rFonts w:hint="eastAsia"/>
          <w:b/>
          <w:bCs/>
          <w:color w:val="000000" w:themeColor="text1"/>
          <w:szCs w:val="24"/>
        </w:rPr>
        <w:t xml:space="preserve">  </w:t>
      </w:r>
      <w:r>
        <w:rPr>
          <w:rFonts w:hint="eastAsia"/>
          <w:color w:val="000000" w:themeColor="text1"/>
          <w:szCs w:val="24"/>
        </w:rPr>
        <w:t>照明种类及照明方式</w:t>
      </w:r>
      <w:r>
        <w:rPr>
          <w:color w:val="000000" w:themeColor="text1"/>
          <w:szCs w:val="24"/>
        </w:rPr>
        <w:t>；</w:t>
      </w:r>
    </w:p>
    <w:p>
      <w:pPr>
        <w:adjustRightInd w:val="0"/>
        <w:snapToGrid w:val="0"/>
        <w:ind w:firstLine="422" w:firstLineChars="200"/>
        <w:rPr>
          <w:color w:val="000000" w:themeColor="text1"/>
          <w:szCs w:val="24"/>
        </w:rPr>
      </w:pPr>
      <w:r>
        <w:rPr>
          <w:b/>
          <w:bCs/>
          <w:color w:val="000000" w:themeColor="text1"/>
          <w:szCs w:val="24"/>
        </w:rPr>
        <w:t>2</w:t>
      </w:r>
      <w:r>
        <w:rPr>
          <w:rFonts w:hint="eastAsia"/>
          <w:b/>
          <w:bCs/>
          <w:color w:val="000000" w:themeColor="text1"/>
          <w:szCs w:val="24"/>
        </w:rPr>
        <w:t xml:space="preserve">  </w:t>
      </w:r>
      <w:r>
        <w:rPr>
          <w:rFonts w:hint="eastAsia"/>
          <w:color w:val="000000" w:themeColor="text1"/>
          <w:szCs w:val="24"/>
        </w:rPr>
        <w:t>主要光源、灯具及附属装置的类型、效率或效能</w:t>
      </w:r>
      <w:r>
        <w:rPr>
          <w:color w:val="000000" w:themeColor="text1"/>
          <w:szCs w:val="24"/>
        </w:rPr>
        <w:t>；</w:t>
      </w:r>
    </w:p>
    <w:p>
      <w:pPr>
        <w:adjustRightInd w:val="0"/>
        <w:snapToGrid w:val="0"/>
        <w:ind w:firstLine="422" w:firstLineChars="200"/>
        <w:rPr>
          <w:color w:val="000000" w:themeColor="text1"/>
          <w:szCs w:val="24"/>
        </w:rPr>
      </w:pPr>
      <w:r>
        <w:rPr>
          <w:b/>
          <w:bCs/>
          <w:color w:val="000000" w:themeColor="text1"/>
          <w:szCs w:val="24"/>
        </w:rPr>
        <w:t>3</w:t>
      </w:r>
      <w:r>
        <w:rPr>
          <w:rFonts w:hint="eastAsia"/>
          <w:b/>
          <w:bCs/>
          <w:color w:val="000000" w:themeColor="text1"/>
          <w:szCs w:val="24"/>
        </w:rPr>
        <w:t xml:space="preserve">  </w:t>
      </w:r>
      <w:r>
        <w:rPr>
          <w:rFonts w:hint="eastAsia"/>
          <w:color w:val="000000" w:themeColor="text1"/>
          <w:szCs w:val="24"/>
        </w:rPr>
        <w:t>照明数量及</w:t>
      </w:r>
      <w:r>
        <w:rPr>
          <w:color w:val="000000" w:themeColor="text1"/>
          <w:szCs w:val="24"/>
        </w:rPr>
        <w:t>质量</w:t>
      </w:r>
      <w:r>
        <w:rPr>
          <w:rFonts w:hint="eastAsia"/>
          <w:color w:val="000000" w:themeColor="text1"/>
          <w:szCs w:val="24"/>
        </w:rPr>
        <w:t>，</w:t>
      </w:r>
      <w:r>
        <w:rPr>
          <w:color w:val="000000" w:themeColor="text1"/>
          <w:szCs w:val="24"/>
        </w:rPr>
        <w:t>主要包括照度、均匀度，核查显色指数、色温和眩光；</w:t>
      </w:r>
    </w:p>
    <w:p>
      <w:pPr>
        <w:adjustRightInd w:val="0"/>
        <w:snapToGrid w:val="0"/>
        <w:ind w:firstLine="422" w:firstLineChars="200"/>
        <w:rPr>
          <w:color w:val="000000" w:themeColor="text1"/>
          <w:szCs w:val="24"/>
        </w:rPr>
      </w:pPr>
      <w:r>
        <w:rPr>
          <w:rFonts w:hint="eastAsia"/>
          <w:b/>
          <w:bCs/>
          <w:color w:val="000000" w:themeColor="text1"/>
          <w:szCs w:val="24"/>
        </w:rPr>
        <w:t xml:space="preserve">4  </w:t>
      </w:r>
      <w:r>
        <w:rPr>
          <w:rFonts w:hint="eastAsia"/>
          <w:color w:val="000000" w:themeColor="text1"/>
          <w:szCs w:val="24"/>
        </w:rPr>
        <w:t>照明控制方式；</w:t>
      </w:r>
    </w:p>
    <w:p>
      <w:pPr>
        <w:adjustRightInd w:val="0"/>
        <w:snapToGrid w:val="0"/>
        <w:ind w:firstLine="422" w:firstLineChars="200"/>
        <w:rPr>
          <w:color w:val="000000" w:themeColor="text1"/>
          <w:szCs w:val="24"/>
        </w:rPr>
      </w:pPr>
      <w:r>
        <w:rPr>
          <w:rFonts w:hint="eastAsia"/>
          <w:b/>
          <w:bCs/>
          <w:color w:val="000000" w:themeColor="text1"/>
          <w:szCs w:val="24"/>
        </w:rPr>
        <w:t xml:space="preserve">5  </w:t>
      </w:r>
      <w:r>
        <w:rPr>
          <w:color w:val="000000" w:themeColor="text1"/>
          <w:szCs w:val="24"/>
        </w:rPr>
        <w:t>照明功率密度</w:t>
      </w:r>
      <w:r>
        <w:rPr>
          <w:rFonts w:hint="eastAsia"/>
          <w:color w:val="000000" w:themeColor="text1"/>
          <w:szCs w:val="24"/>
        </w:rPr>
        <w:t>限值</w:t>
      </w:r>
      <w:r>
        <w:rPr>
          <w:color w:val="000000" w:themeColor="text1"/>
          <w:szCs w:val="24"/>
        </w:rPr>
        <w:t>。</w:t>
      </w:r>
    </w:p>
    <w:p>
      <w:pPr>
        <w:ind w:firstLine="420" w:firstLineChars="200"/>
        <w:jc w:val="left"/>
        <w:rPr>
          <w:color w:val="000000" w:themeColor="text1"/>
          <w:szCs w:val="24"/>
        </w:rPr>
      </w:pPr>
      <w:r>
        <w:rPr>
          <w:color w:val="000000" w:themeColor="text1"/>
          <w:szCs w:val="24"/>
        </w:rPr>
        <w:t>评估方法：查阅电气竣工图纸、产品说明书、自控装置产品型式检验报告</w:t>
      </w:r>
      <w:r>
        <w:rPr>
          <w:rFonts w:hint="eastAsia"/>
          <w:color w:val="000000" w:themeColor="text1"/>
          <w:szCs w:val="24"/>
        </w:rPr>
        <w:t>，</w:t>
      </w:r>
      <w:r>
        <w:rPr>
          <w:color w:val="000000" w:themeColor="text1"/>
          <w:szCs w:val="24"/>
        </w:rPr>
        <w:t>能源审计报告、</w:t>
      </w:r>
      <w:r>
        <w:rPr>
          <w:rFonts w:hint="eastAsia"/>
          <w:color w:val="000000" w:themeColor="text1"/>
          <w:szCs w:val="24"/>
        </w:rPr>
        <w:t>照明质量</w:t>
      </w:r>
      <w:r>
        <w:rPr>
          <w:color w:val="000000" w:themeColor="text1"/>
          <w:szCs w:val="24"/>
        </w:rPr>
        <w:t>检测报告、照明功率密度值检测报告、运行能耗数据等；现场检测。</w:t>
      </w:r>
    </w:p>
    <w:p>
      <w:pPr>
        <w:adjustRightInd w:val="0"/>
        <w:snapToGrid w:val="0"/>
        <w:rPr>
          <w:color w:val="000000" w:themeColor="text1"/>
        </w:rPr>
      </w:pPr>
      <w:r>
        <w:rPr>
          <w:rFonts w:hint="eastAsia"/>
          <w:b/>
        </w:rPr>
        <w:t xml:space="preserve">4.2.16  </w:t>
      </w:r>
      <w:r>
        <w:rPr>
          <w:color w:val="000000" w:themeColor="text1"/>
        </w:rPr>
        <w:t>既有建筑能耗管理系统及智能化系统的评估宜包括下列内容：</w:t>
      </w:r>
    </w:p>
    <w:p>
      <w:pPr>
        <w:adjustRightInd w:val="0"/>
        <w:snapToGrid w:val="0"/>
        <w:ind w:firstLine="422" w:firstLineChars="200"/>
        <w:rPr>
          <w:color w:val="000000" w:themeColor="text1"/>
        </w:rPr>
      </w:pPr>
      <w:r>
        <w:rPr>
          <w:b/>
          <w:color w:val="000000" w:themeColor="text1"/>
        </w:rPr>
        <w:t>1</w:t>
      </w:r>
      <w:r>
        <w:rPr>
          <w:rFonts w:hint="eastAsia"/>
          <w:b/>
          <w:color w:val="000000" w:themeColor="text1"/>
        </w:rPr>
        <w:t xml:space="preserve">  </w:t>
      </w:r>
      <w:r>
        <w:rPr>
          <w:color w:val="000000" w:themeColor="text1"/>
        </w:rPr>
        <w:t>能耗监测管理系统的功能和能耗计量装置设置的合理性；</w:t>
      </w:r>
    </w:p>
    <w:p>
      <w:pPr>
        <w:adjustRightInd w:val="0"/>
        <w:snapToGrid w:val="0"/>
        <w:ind w:firstLine="422" w:firstLineChars="200"/>
        <w:rPr>
          <w:color w:val="000000" w:themeColor="text1"/>
        </w:rPr>
      </w:pPr>
      <w:r>
        <w:rPr>
          <w:b/>
          <w:color w:val="000000" w:themeColor="text1"/>
        </w:rPr>
        <w:t>2</w:t>
      </w:r>
      <w:r>
        <w:rPr>
          <w:rFonts w:hint="eastAsia"/>
          <w:b/>
          <w:color w:val="000000" w:themeColor="text1"/>
        </w:rPr>
        <w:t xml:space="preserve">  </w:t>
      </w:r>
      <w:r>
        <w:rPr>
          <w:color w:val="000000" w:themeColor="text1"/>
          <w:szCs w:val="24"/>
        </w:rPr>
        <w:t>智能化系统的配置情况</w:t>
      </w:r>
      <w:r>
        <w:rPr>
          <w:color w:val="000000" w:themeColor="text1"/>
        </w:rPr>
        <w:t>；</w:t>
      </w:r>
    </w:p>
    <w:p>
      <w:pPr>
        <w:adjustRightInd w:val="0"/>
        <w:snapToGrid w:val="0"/>
        <w:ind w:firstLine="422" w:firstLineChars="200"/>
        <w:rPr>
          <w:color w:val="000000" w:themeColor="text1"/>
          <w:szCs w:val="24"/>
        </w:rPr>
      </w:pPr>
      <w:r>
        <w:rPr>
          <w:b/>
          <w:color w:val="000000" w:themeColor="text1"/>
        </w:rPr>
        <w:t>3</w:t>
      </w:r>
      <w:r>
        <w:rPr>
          <w:rFonts w:hint="eastAsia"/>
          <w:b/>
          <w:color w:val="000000" w:themeColor="text1"/>
        </w:rPr>
        <w:t xml:space="preserve">  </w:t>
      </w:r>
      <w:r>
        <w:rPr>
          <w:color w:val="000000" w:themeColor="text1"/>
        </w:rPr>
        <w:t>电梯智能化控制措施</w:t>
      </w:r>
      <w:r>
        <w:rPr>
          <w:rFonts w:hint="eastAsia"/>
          <w:color w:val="000000" w:themeColor="text1"/>
        </w:rPr>
        <w:t>，即</w:t>
      </w:r>
      <w:r>
        <w:rPr>
          <w:color w:val="000000" w:themeColor="text1"/>
          <w:szCs w:val="24"/>
        </w:rPr>
        <w:t>是否采用电梯群控、扶梯感应启停及变频等自动控制措施</w:t>
      </w:r>
      <w:r>
        <w:rPr>
          <w:rFonts w:hint="eastAsia"/>
          <w:color w:val="000000" w:themeColor="text1"/>
          <w:szCs w:val="24"/>
        </w:rPr>
        <w:t>；</w:t>
      </w:r>
    </w:p>
    <w:p>
      <w:pPr>
        <w:adjustRightInd w:val="0"/>
        <w:snapToGrid w:val="0"/>
        <w:ind w:firstLine="422" w:firstLineChars="200"/>
        <w:rPr>
          <w:color w:val="FF0000"/>
        </w:rPr>
      </w:pPr>
      <w:r>
        <w:rPr>
          <w:b/>
          <w:bCs/>
          <w:color w:val="000000" w:themeColor="text1"/>
        </w:rPr>
        <w:t>4</w:t>
      </w:r>
      <w:r>
        <w:rPr>
          <w:rFonts w:hint="eastAsia"/>
          <w:b/>
          <w:bCs/>
          <w:color w:val="000000" w:themeColor="text1"/>
        </w:rPr>
        <w:t xml:space="preserve"> </w:t>
      </w:r>
      <w:r>
        <w:rPr>
          <w:b/>
          <w:bCs/>
          <w:color w:val="000000" w:themeColor="text1"/>
        </w:rPr>
        <w:t xml:space="preserve"> </w:t>
      </w:r>
      <w:r>
        <w:rPr>
          <w:rFonts w:hint="eastAsia"/>
        </w:rPr>
        <w:t>大功率机电设备控制措施和功率因数补偿措施。</w:t>
      </w:r>
    </w:p>
    <w:p>
      <w:pPr>
        <w:adjustRightInd w:val="0"/>
        <w:snapToGrid w:val="0"/>
        <w:ind w:firstLine="420" w:firstLineChars="200"/>
        <w:rPr>
          <w:color w:val="000000" w:themeColor="text1"/>
          <w:szCs w:val="24"/>
        </w:rPr>
      </w:pPr>
      <w:r>
        <w:rPr>
          <w:color w:val="000000" w:themeColor="text1"/>
          <w:szCs w:val="24"/>
        </w:rPr>
        <w:t>评估方法：查阅</w:t>
      </w:r>
      <w:r>
        <w:rPr>
          <w:color w:val="000000" w:themeColor="text1"/>
        </w:rPr>
        <w:t>电气竣工图纸、智能化系统</w:t>
      </w:r>
      <w:r>
        <w:rPr>
          <w:color w:val="000000" w:themeColor="text1"/>
          <w:szCs w:val="24"/>
        </w:rPr>
        <w:t>专项深化设计竣工图纸</w:t>
      </w:r>
      <w:r>
        <w:rPr>
          <w:rFonts w:hint="eastAsia"/>
          <w:color w:val="000000" w:themeColor="text1"/>
          <w:szCs w:val="24"/>
        </w:rPr>
        <w:t>、</w:t>
      </w:r>
      <w:r>
        <w:rPr>
          <w:color w:val="000000" w:themeColor="text1"/>
          <w:szCs w:val="24"/>
        </w:rPr>
        <w:t>电梯系统专项深化设计竣工图纸</w:t>
      </w:r>
      <w:r>
        <w:rPr>
          <w:rFonts w:hint="eastAsia"/>
          <w:color w:val="000000" w:themeColor="text1"/>
          <w:szCs w:val="24"/>
        </w:rPr>
        <w:t>，</w:t>
      </w:r>
      <w:r>
        <w:rPr>
          <w:color w:val="000000" w:themeColor="text1"/>
        </w:rPr>
        <w:t>能源审计报告、运行能耗数据</w:t>
      </w:r>
      <w:r>
        <w:rPr>
          <w:color w:val="000000" w:themeColor="text1"/>
          <w:szCs w:val="24"/>
        </w:rPr>
        <w:t>；现场</w:t>
      </w:r>
      <w:r>
        <w:rPr>
          <w:rFonts w:hint="eastAsia"/>
          <w:color w:val="000000" w:themeColor="text1"/>
          <w:szCs w:val="24"/>
        </w:rPr>
        <w:t>检查</w:t>
      </w:r>
      <w:r>
        <w:rPr>
          <w:color w:val="000000" w:themeColor="text1"/>
          <w:szCs w:val="24"/>
        </w:rPr>
        <w:t>。</w:t>
      </w:r>
    </w:p>
    <w:p>
      <w:pPr>
        <w:autoSpaceDE w:val="0"/>
        <w:autoSpaceDN w:val="0"/>
        <w:adjustRightInd w:val="0"/>
        <w:jc w:val="center"/>
        <w:rPr>
          <w:rFonts w:cs="黑体" w:asciiTheme="minorEastAsia" w:hAnsiTheme="minorEastAsia"/>
          <w:kern w:val="0"/>
          <w:szCs w:val="21"/>
        </w:rPr>
      </w:pPr>
      <w:r>
        <w:rPr>
          <w:rFonts w:hint="eastAsia" w:cs="黑体" w:asciiTheme="minorEastAsia" w:hAnsiTheme="minorEastAsia"/>
          <w:kern w:val="0"/>
          <w:szCs w:val="21"/>
        </w:rPr>
        <w:t>Ⅶ可再生能源</w:t>
      </w:r>
    </w:p>
    <w:p>
      <w:pPr>
        <w:jc w:val="left"/>
        <w:rPr>
          <w:rFonts w:ascii="宋体" w:hAnsi="宋体"/>
        </w:rPr>
      </w:pPr>
      <w:r>
        <w:rPr>
          <w:rFonts w:hint="eastAsia"/>
          <w:b/>
        </w:rPr>
        <w:t xml:space="preserve">4.2.17  </w:t>
      </w:r>
      <w:r>
        <w:rPr>
          <w:rFonts w:hint="eastAsia" w:ascii="宋体" w:hAnsi="宋体"/>
        </w:rPr>
        <w:t>既有建筑可再生能源利用情况的评估宜包括下列内容：</w:t>
      </w:r>
    </w:p>
    <w:p>
      <w:pPr>
        <w:ind w:firstLine="420" w:firstLineChars="199"/>
        <w:jc w:val="left"/>
        <w:rPr>
          <w:rFonts w:ascii="宋体" w:hAnsi="宋体"/>
        </w:rPr>
      </w:pPr>
      <w:r>
        <w:rPr>
          <w:rFonts w:hint="eastAsia"/>
          <w:b/>
          <w:bCs/>
          <w:color w:val="000000" w:themeColor="text1"/>
        </w:rPr>
        <w:t xml:space="preserve">1  </w:t>
      </w:r>
      <w:r>
        <w:rPr>
          <w:rFonts w:hint="eastAsia" w:ascii="宋体" w:hAnsi="宋体"/>
        </w:rPr>
        <w:t>太阳能热水系统的系统类型、集热器类型、集热器总面积、太阳能保证率、贮水箱容积、辅助热源类型及容量等，太阳能热水系统的集热系统效率、贮水箱热损因数、供热水水温、水压及水质等；</w:t>
      </w:r>
    </w:p>
    <w:p>
      <w:pPr>
        <w:ind w:firstLine="420" w:firstLineChars="199"/>
        <w:jc w:val="left"/>
        <w:rPr>
          <w:rFonts w:ascii="宋体" w:hAnsi="宋体"/>
        </w:rPr>
      </w:pPr>
      <w:r>
        <w:rPr>
          <w:rFonts w:hint="eastAsia"/>
          <w:b/>
          <w:bCs/>
          <w:color w:val="000000" w:themeColor="text1"/>
        </w:rPr>
        <w:t xml:space="preserve">2  </w:t>
      </w:r>
      <w:r>
        <w:rPr>
          <w:rFonts w:hint="eastAsia" w:ascii="宋体" w:hAnsi="宋体"/>
        </w:rPr>
        <w:t>太阳能光伏系统类型，主要设备、部件的设置和技术参数，电能计量装置的设置情况等；</w:t>
      </w:r>
    </w:p>
    <w:p>
      <w:pPr>
        <w:ind w:firstLine="420" w:firstLineChars="199"/>
        <w:jc w:val="left"/>
        <w:rPr>
          <w:rFonts w:ascii="宋体" w:hAnsi="宋体"/>
        </w:rPr>
      </w:pPr>
      <w:r>
        <w:rPr>
          <w:rFonts w:hint="eastAsia"/>
          <w:b/>
          <w:bCs/>
          <w:color w:val="000000" w:themeColor="text1"/>
        </w:rPr>
        <w:t xml:space="preserve">3  </w:t>
      </w:r>
      <w:r>
        <w:rPr>
          <w:rFonts w:hint="eastAsia" w:ascii="宋体" w:hAnsi="宋体"/>
        </w:rPr>
        <w:t>空气源热泵系统类型，主要设备、部件的设置和技术参数，机组运行性能系数等；</w:t>
      </w:r>
    </w:p>
    <w:p>
      <w:pPr>
        <w:ind w:firstLine="420" w:firstLineChars="199"/>
        <w:jc w:val="left"/>
        <w:rPr>
          <w:rFonts w:ascii="宋体" w:hAnsi="宋体"/>
        </w:rPr>
      </w:pPr>
      <w:r>
        <w:rPr>
          <w:rFonts w:hint="eastAsia"/>
          <w:b/>
          <w:bCs/>
          <w:color w:val="000000" w:themeColor="text1"/>
        </w:rPr>
        <w:t xml:space="preserve">4  </w:t>
      </w:r>
      <w:r>
        <w:rPr>
          <w:rFonts w:hint="eastAsia" w:ascii="宋体" w:hAnsi="宋体"/>
        </w:rPr>
        <w:t>其他可再生能源利用系统的类型、性能参数及运行参数。</w:t>
      </w:r>
    </w:p>
    <w:p>
      <w:pPr>
        <w:ind w:firstLine="420" w:firstLineChars="200"/>
        <w:jc w:val="left"/>
        <w:rPr>
          <w:rFonts w:ascii="宋体" w:hAnsi="宋体"/>
        </w:rPr>
      </w:pPr>
      <w:r>
        <w:rPr>
          <w:rFonts w:hint="eastAsia" w:ascii="宋体" w:hAnsi="宋体"/>
        </w:rPr>
        <w:t>评估方法：查阅可再生能源利用系统竣工图纸、设备材料表、设备产品合格证、系统运行记录等；现场检测。</w:t>
      </w:r>
    </w:p>
    <w:p>
      <w:pPr>
        <w:pStyle w:val="3"/>
      </w:pPr>
      <w:bookmarkStart w:id="90" w:name="_Toc29806170"/>
      <w:bookmarkStart w:id="91" w:name="_Toc6318064"/>
      <w:bookmarkStart w:id="92" w:name="_Toc6325045"/>
      <w:bookmarkStart w:id="93" w:name="_Toc8736826"/>
      <w:bookmarkStart w:id="94" w:name="_Toc12886298"/>
      <w:bookmarkStart w:id="95" w:name="_Toc12959520"/>
      <w:bookmarkStart w:id="96" w:name="_Toc29816665"/>
      <w:bookmarkStart w:id="97" w:name="_Toc29816521"/>
      <w:r>
        <w:rPr>
          <w:rFonts w:hint="eastAsia"/>
          <w:b/>
        </w:rPr>
        <w:t>4.3</w:t>
      </w:r>
      <w:r>
        <w:t xml:space="preserve">  </w:t>
      </w:r>
      <w:r>
        <w:rPr>
          <w:rFonts w:hint="eastAsia"/>
        </w:rPr>
        <w:t>改造策划</w:t>
      </w:r>
      <w:bookmarkEnd w:id="90"/>
      <w:bookmarkEnd w:id="91"/>
      <w:bookmarkEnd w:id="92"/>
      <w:bookmarkEnd w:id="93"/>
      <w:bookmarkEnd w:id="94"/>
      <w:bookmarkEnd w:id="95"/>
      <w:bookmarkEnd w:id="96"/>
      <w:bookmarkEnd w:id="97"/>
      <w:r>
        <w:fldChar w:fldCharType="begin"/>
      </w:r>
      <w:r>
        <w:instrText xml:space="preserve"> </w:instrText>
      </w:r>
      <w:r>
        <w:rPr>
          <w:rFonts w:hint="eastAsia"/>
        </w:rPr>
        <w:instrText xml:space="preserve">TC  "</w:instrText>
      </w:r>
      <w:bookmarkStart w:id="98" w:name="_Toc29816616"/>
      <w:r>
        <w:rPr>
          <w:rFonts w:hint="eastAsia"/>
        </w:rPr>
        <w:instrText xml:space="preserve">4.3  </w:instrText>
      </w:r>
      <w:r>
        <w:instrText xml:space="preserve">Retrofitting planning</w:instrText>
      </w:r>
      <w:bookmarkEnd w:id="98"/>
      <w:r>
        <w:rPr>
          <w:rFonts w:hint="eastAsia"/>
        </w:rPr>
        <w:instrText xml:space="preserve">" \l 2</w:instrText>
      </w:r>
      <w:r>
        <w:instrText xml:space="preserve"> </w:instrText>
      </w:r>
      <w:r>
        <w:fldChar w:fldCharType="end"/>
      </w:r>
    </w:p>
    <w:p>
      <w:r>
        <w:rPr>
          <w:rFonts w:hint="eastAsia"/>
          <w:b/>
        </w:rPr>
        <w:t>4.3.1</w:t>
      </w:r>
      <w:r>
        <w:rPr>
          <w:rFonts w:hint="eastAsia"/>
        </w:rPr>
        <w:t xml:space="preserve"> </w:t>
      </w:r>
      <w:r>
        <w:t xml:space="preserve"> </w:t>
      </w:r>
      <w:r>
        <w:rPr>
          <w:rFonts w:hint="eastAsia"/>
        </w:rPr>
        <w:t>既有建筑绿色改造策划应包括评估结果分析、项目定位与分项目标分析、技术方案确定、静态投资回收期分析、社会经济及环境效益分析、实施策略、风险控制方案等，项目定位应综合考虑项目规划、评估结果、功能需求、经济投资等确定。</w:t>
      </w:r>
    </w:p>
    <w:p>
      <w:r>
        <w:rPr>
          <w:rFonts w:hint="eastAsia"/>
          <w:b/>
        </w:rPr>
        <w:t>4.3.2</w:t>
      </w:r>
      <w:r>
        <w:t xml:space="preserve">  </w:t>
      </w:r>
      <w:r>
        <w:rPr>
          <w:rFonts w:hint="eastAsia"/>
        </w:rPr>
        <w:t>既有建筑绿色改造宜根据现行国家标准《既有建筑绿色改造评价标准》GB/T 51141，结合项目实际情况、使用需求定位等确定分项目标、技术方案及落实措施，选择的技术路线、技术措施、设施设备及材料应相互匹配。</w:t>
      </w:r>
    </w:p>
    <w:p>
      <w:pPr>
        <w:adjustRightInd w:val="0"/>
        <w:snapToGrid w:val="0"/>
        <w:spacing w:line="276" w:lineRule="auto"/>
        <w:rPr>
          <w:rFonts w:asciiTheme="minorEastAsia" w:hAnsiTheme="minorEastAsia"/>
          <w:color w:val="000000" w:themeColor="text1"/>
          <w:szCs w:val="21"/>
        </w:rPr>
      </w:pPr>
      <w:r>
        <w:rPr>
          <w:rFonts w:hint="eastAsia"/>
          <w:b/>
        </w:rPr>
        <w:t>4.3.3</w:t>
      </w:r>
      <w:r>
        <w:rPr>
          <w:rFonts w:hint="eastAsia"/>
        </w:rPr>
        <w:t xml:space="preserve">  </w:t>
      </w:r>
      <w:r>
        <w:rPr>
          <w:rFonts w:asciiTheme="minorEastAsia" w:hAnsiTheme="minorEastAsia"/>
          <w:color w:val="000000" w:themeColor="text1"/>
          <w:szCs w:val="21"/>
        </w:rPr>
        <w:t>绿色改造技术方案应优先考虑下列</w:t>
      </w:r>
      <w:r>
        <w:rPr>
          <w:rFonts w:hint="eastAsia" w:asciiTheme="minorEastAsia" w:hAnsiTheme="minorEastAsia"/>
          <w:color w:val="000000" w:themeColor="text1"/>
          <w:szCs w:val="21"/>
        </w:rPr>
        <w:t>内容</w:t>
      </w:r>
      <w:r>
        <w:rPr>
          <w:rFonts w:asciiTheme="minorEastAsia" w:hAnsiTheme="minorEastAsia"/>
          <w:color w:val="000000" w:themeColor="text1"/>
          <w:szCs w:val="21"/>
        </w:rPr>
        <w:t>：</w:t>
      </w:r>
    </w:p>
    <w:p>
      <w:pPr>
        <w:adjustRightInd w:val="0"/>
        <w:snapToGrid w:val="0"/>
        <w:spacing w:line="276" w:lineRule="auto"/>
        <w:ind w:firstLine="310" w:firstLineChars="147"/>
        <w:rPr>
          <w:rFonts w:asciiTheme="minorEastAsia" w:hAnsiTheme="minorEastAsia"/>
          <w:color w:val="000000" w:themeColor="text1"/>
          <w:szCs w:val="21"/>
        </w:rPr>
      </w:pPr>
      <w:r>
        <w:rPr>
          <w:b/>
          <w:bCs/>
          <w:color w:val="000000" w:themeColor="text1"/>
        </w:rPr>
        <w:t>1</w:t>
      </w:r>
      <w:r>
        <w:rPr>
          <w:rFonts w:hint="eastAsia"/>
          <w:b/>
          <w:bCs/>
          <w:color w:val="000000" w:themeColor="text1"/>
        </w:rPr>
        <w:t xml:space="preserve">  </w:t>
      </w:r>
      <w:r>
        <w:rPr>
          <w:rFonts w:asciiTheme="minorEastAsia" w:hAnsiTheme="minorEastAsia"/>
          <w:color w:val="000000" w:themeColor="text1"/>
          <w:szCs w:val="21"/>
        </w:rPr>
        <w:t>涉及安全性、健康性、功能性的</w:t>
      </w:r>
      <w:r>
        <w:rPr>
          <w:rFonts w:hint="eastAsia" w:asciiTheme="minorEastAsia" w:hAnsiTheme="minorEastAsia"/>
          <w:color w:val="000000" w:themeColor="text1"/>
          <w:szCs w:val="21"/>
        </w:rPr>
        <w:t>内容</w:t>
      </w:r>
      <w:r>
        <w:rPr>
          <w:rFonts w:asciiTheme="minorEastAsia" w:hAnsiTheme="minorEastAsia"/>
          <w:color w:val="000000" w:themeColor="text1"/>
          <w:szCs w:val="21"/>
        </w:rPr>
        <w:t>；</w:t>
      </w:r>
    </w:p>
    <w:p>
      <w:pPr>
        <w:adjustRightInd w:val="0"/>
        <w:snapToGrid w:val="0"/>
        <w:spacing w:line="276" w:lineRule="auto"/>
        <w:ind w:firstLine="310" w:firstLineChars="147"/>
        <w:rPr>
          <w:rFonts w:asciiTheme="minorEastAsia" w:hAnsiTheme="minorEastAsia"/>
          <w:color w:val="000000" w:themeColor="text1"/>
          <w:szCs w:val="21"/>
        </w:rPr>
      </w:pPr>
      <w:r>
        <w:rPr>
          <w:b/>
          <w:bCs/>
          <w:color w:val="000000" w:themeColor="text1"/>
        </w:rPr>
        <w:t>2</w:t>
      </w:r>
      <w:r>
        <w:rPr>
          <w:rFonts w:hint="eastAsia"/>
          <w:b/>
          <w:bCs/>
          <w:color w:val="000000" w:themeColor="text1"/>
        </w:rPr>
        <w:t xml:space="preserve">  </w:t>
      </w:r>
      <w:r>
        <w:rPr>
          <w:rFonts w:asciiTheme="minorEastAsia" w:hAnsiTheme="minorEastAsia"/>
          <w:color w:val="000000" w:themeColor="text1"/>
          <w:szCs w:val="21"/>
        </w:rPr>
        <w:t>涉及淘汰设备、</w:t>
      </w:r>
      <w:r>
        <w:rPr>
          <w:rFonts w:hint="eastAsia" w:asciiTheme="minorEastAsia" w:hAnsiTheme="minorEastAsia"/>
          <w:color w:val="000000" w:themeColor="text1"/>
          <w:szCs w:val="21"/>
        </w:rPr>
        <w:t>禁限</w:t>
      </w:r>
      <w:r>
        <w:rPr>
          <w:rFonts w:asciiTheme="minorEastAsia" w:hAnsiTheme="minorEastAsia"/>
          <w:color w:val="000000" w:themeColor="text1"/>
          <w:szCs w:val="21"/>
        </w:rPr>
        <w:t>材料的</w:t>
      </w:r>
      <w:r>
        <w:rPr>
          <w:rFonts w:hint="eastAsia" w:asciiTheme="minorEastAsia" w:hAnsiTheme="minorEastAsia"/>
          <w:color w:val="000000" w:themeColor="text1"/>
          <w:szCs w:val="21"/>
        </w:rPr>
        <w:t>内容</w:t>
      </w:r>
      <w:r>
        <w:rPr>
          <w:rFonts w:asciiTheme="minorEastAsia" w:hAnsiTheme="minorEastAsia"/>
          <w:color w:val="000000" w:themeColor="text1"/>
          <w:szCs w:val="21"/>
        </w:rPr>
        <w:t>；</w:t>
      </w:r>
    </w:p>
    <w:p>
      <w:pPr>
        <w:adjustRightInd w:val="0"/>
        <w:snapToGrid w:val="0"/>
        <w:spacing w:line="276" w:lineRule="auto"/>
        <w:ind w:firstLine="310" w:firstLineChars="147"/>
        <w:rPr>
          <w:rFonts w:asciiTheme="minorEastAsia" w:hAnsiTheme="minorEastAsia"/>
          <w:color w:val="000000" w:themeColor="text1"/>
          <w:szCs w:val="21"/>
        </w:rPr>
      </w:pPr>
      <w:r>
        <w:rPr>
          <w:b/>
          <w:bCs/>
          <w:color w:val="000000" w:themeColor="text1"/>
        </w:rPr>
        <w:t>3</w:t>
      </w:r>
      <w:r>
        <w:rPr>
          <w:rFonts w:hint="eastAsia"/>
          <w:b/>
          <w:bCs/>
          <w:color w:val="000000" w:themeColor="text1"/>
        </w:rPr>
        <w:t xml:space="preserve">  </w:t>
      </w:r>
      <w:r>
        <w:rPr>
          <w:rFonts w:asciiTheme="minorEastAsia" w:hAnsiTheme="minorEastAsia"/>
          <w:color w:val="000000" w:themeColor="text1"/>
          <w:szCs w:val="21"/>
        </w:rPr>
        <w:t>涉及被动式节能技术应用的</w:t>
      </w:r>
      <w:r>
        <w:rPr>
          <w:rFonts w:hint="eastAsia" w:asciiTheme="minorEastAsia" w:hAnsiTheme="minorEastAsia"/>
          <w:color w:val="000000" w:themeColor="text1"/>
          <w:szCs w:val="21"/>
        </w:rPr>
        <w:t>内容</w:t>
      </w:r>
      <w:r>
        <w:rPr>
          <w:rFonts w:asciiTheme="minorEastAsia" w:hAnsiTheme="minorEastAsia"/>
          <w:color w:val="000000" w:themeColor="text1"/>
          <w:szCs w:val="21"/>
        </w:rPr>
        <w:t>。</w:t>
      </w:r>
    </w:p>
    <w:p>
      <w:pPr>
        <w:adjustRightInd w:val="0"/>
        <w:snapToGrid w:val="0"/>
        <w:spacing w:line="276" w:lineRule="auto"/>
        <w:rPr>
          <w:b/>
          <w:color w:val="000000" w:themeColor="text1"/>
          <w:szCs w:val="21"/>
        </w:rPr>
      </w:pPr>
      <w:r>
        <w:rPr>
          <w:b/>
          <w:color w:val="000000" w:themeColor="text1"/>
          <w:szCs w:val="21"/>
        </w:rPr>
        <w:t>4.3.4</w:t>
      </w:r>
      <w:r>
        <w:rPr>
          <w:rFonts w:hint="eastAsia"/>
          <w:b/>
          <w:color w:val="000000" w:themeColor="text1"/>
          <w:szCs w:val="21"/>
        </w:rPr>
        <w:t xml:space="preserve">  </w:t>
      </w:r>
      <w:r>
        <w:rPr>
          <w:rFonts w:hint="eastAsia"/>
          <w:color w:val="000000" w:themeColor="text1"/>
          <w:szCs w:val="21"/>
        </w:rPr>
        <w:t>既有建筑绿色改造策划方案应充分利用现有材料、设备或系统的应用潜力，并应在现有材料、设备或系统不适宜继续使用时，再进行局部或整体改造更换，尽量减少建筑垃圾排放。</w:t>
      </w:r>
    </w:p>
    <w:p>
      <w:pPr>
        <w:pStyle w:val="3"/>
      </w:pPr>
      <w:bookmarkStart w:id="99" w:name="_Toc29816522"/>
      <w:bookmarkStart w:id="100" w:name="_Toc12886299"/>
      <w:bookmarkStart w:id="101" w:name="_Toc6325046"/>
      <w:bookmarkStart w:id="102" w:name="_Toc6318065"/>
      <w:bookmarkStart w:id="103" w:name="_Toc12959521"/>
      <w:bookmarkStart w:id="104" w:name="_Toc8736827"/>
      <w:bookmarkStart w:id="105" w:name="_Toc29806171"/>
      <w:bookmarkStart w:id="106" w:name="_Toc29816666"/>
      <w:r>
        <w:rPr>
          <w:rFonts w:hint="eastAsia"/>
          <w:b/>
        </w:rPr>
        <w:t>4.4</w:t>
      </w:r>
      <w:r>
        <w:t xml:space="preserve">  </w:t>
      </w:r>
      <w:r>
        <w:rPr>
          <w:rFonts w:hint="eastAsia"/>
        </w:rPr>
        <w:t>改造后评价</w:t>
      </w:r>
      <w:bookmarkEnd w:id="99"/>
      <w:bookmarkEnd w:id="100"/>
      <w:bookmarkEnd w:id="101"/>
      <w:bookmarkEnd w:id="102"/>
      <w:bookmarkEnd w:id="103"/>
      <w:bookmarkEnd w:id="104"/>
      <w:bookmarkEnd w:id="105"/>
      <w:bookmarkEnd w:id="106"/>
      <w:r>
        <w:fldChar w:fldCharType="begin"/>
      </w:r>
      <w:r>
        <w:instrText xml:space="preserve"> </w:instrText>
      </w:r>
      <w:r>
        <w:rPr>
          <w:rFonts w:hint="eastAsia"/>
        </w:rPr>
        <w:instrText xml:space="preserve">TC  "</w:instrText>
      </w:r>
      <w:bookmarkStart w:id="107" w:name="_Toc29816617"/>
      <w:r>
        <w:rPr>
          <w:rFonts w:hint="eastAsia"/>
        </w:rPr>
        <w:instrText xml:space="preserve">4.4  </w:instrText>
      </w:r>
      <w:r>
        <w:instrText xml:space="preserve">Post-assessment for retrofitting</w:instrText>
      </w:r>
      <w:bookmarkEnd w:id="107"/>
      <w:r>
        <w:rPr>
          <w:rFonts w:hint="eastAsia"/>
        </w:rPr>
        <w:instrText xml:space="preserve">" \l 2</w:instrText>
      </w:r>
      <w:r>
        <w:instrText xml:space="preserve"> </w:instrText>
      </w:r>
      <w:r>
        <w:fldChar w:fldCharType="end"/>
      </w:r>
    </w:p>
    <w:p>
      <w:r>
        <w:rPr>
          <w:rFonts w:hint="eastAsia"/>
          <w:b/>
        </w:rPr>
        <w:t>4.4.1</w:t>
      </w:r>
      <w:r>
        <w:rPr>
          <w:rFonts w:hint="eastAsia"/>
        </w:rPr>
        <w:t xml:space="preserve"> </w:t>
      </w:r>
      <w:r>
        <w:t xml:space="preserve"> </w:t>
      </w:r>
      <w:r>
        <w:rPr>
          <w:rFonts w:hint="eastAsia"/>
        </w:rPr>
        <w:t>既有建筑绿色改造工程竣工验收之后，应进行改造后评价，并出具后评价报告，综合评价技术措施效果及经济性。</w:t>
      </w:r>
    </w:p>
    <w:p>
      <w:r>
        <w:rPr>
          <w:rFonts w:hint="eastAsia"/>
          <w:b/>
        </w:rPr>
        <w:t>4.4.2</w:t>
      </w:r>
      <w:r>
        <w:rPr>
          <w:rFonts w:hint="eastAsia"/>
        </w:rPr>
        <w:t xml:space="preserve"> </w:t>
      </w:r>
      <w:r>
        <w:t xml:space="preserve"> </w:t>
      </w:r>
      <w:r>
        <w:rPr>
          <w:rFonts w:hint="eastAsia"/>
        </w:rPr>
        <w:t>既有建筑绿色改造后评价的方法主要是资料审查、现场查勘、性能检测以及模拟计算等。</w:t>
      </w:r>
    </w:p>
    <w:p>
      <w:r>
        <w:rPr>
          <w:rFonts w:hint="eastAsia"/>
          <w:b/>
        </w:rPr>
        <w:t>4.4.3</w:t>
      </w:r>
      <w:r>
        <w:rPr>
          <w:rFonts w:hint="eastAsia"/>
        </w:rPr>
        <w:t xml:space="preserve"> </w:t>
      </w:r>
      <w:r>
        <w:t xml:space="preserve"> </w:t>
      </w:r>
      <w:r>
        <w:rPr>
          <w:rFonts w:hint="eastAsia"/>
        </w:rPr>
        <w:t>对于实施绿色改造的项目，宜对改造部位或改造措施进行单项或综合评价，进而判定改造部位或改造措施是否符合设计要求。</w:t>
      </w:r>
    </w:p>
    <w:p>
      <w:pPr>
        <w:sectPr>
          <w:pgSz w:w="7938" w:h="11510"/>
          <w:pgMar w:top="1083" w:right="1009" w:bottom="1083" w:left="1009" w:header="851" w:footer="992" w:gutter="0"/>
          <w:cols w:space="425" w:num="1"/>
          <w:docGrid w:type="lines" w:linePitch="312" w:charSpace="0"/>
        </w:sectPr>
      </w:pPr>
    </w:p>
    <w:p>
      <w:pPr>
        <w:pStyle w:val="2"/>
      </w:pPr>
      <w:bookmarkStart w:id="108" w:name="_Toc523216193"/>
      <w:bookmarkStart w:id="109" w:name="_Toc522031094"/>
      <w:bookmarkStart w:id="110" w:name="_Toc521503664"/>
      <w:bookmarkStart w:id="111" w:name="_Toc6318067"/>
      <w:bookmarkStart w:id="112" w:name="_Toc12959523"/>
      <w:bookmarkStart w:id="113" w:name="_Toc523216651"/>
      <w:bookmarkStart w:id="114" w:name="_Toc522627939"/>
      <w:bookmarkStart w:id="115" w:name="_Toc6325048"/>
      <w:bookmarkStart w:id="116" w:name="_Toc12886301"/>
      <w:bookmarkStart w:id="117" w:name="_Toc8736829"/>
      <w:bookmarkStart w:id="118" w:name="_Toc29816523"/>
      <w:bookmarkStart w:id="119" w:name="_Toc29806172"/>
      <w:bookmarkStart w:id="120" w:name="_Toc29816667"/>
      <w:r>
        <w:rPr>
          <w:rFonts w:hint="eastAsia"/>
        </w:rPr>
        <w:t>5</w:t>
      </w:r>
      <w:r>
        <w:t xml:space="preserve">  </w:t>
      </w:r>
      <w:bookmarkEnd w:id="108"/>
      <w:bookmarkEnd w:id="109"/>
      <w:bookmarkEnd w:id="110"/>
      <w:bookmarkEnd w:id="111"/>
      <w:bookmarkEnd w:id="112"/>
      <w:bookmarkEnd w:id="113"/>
      <w:bookmarkEnd w:id="114"/>
      <w:bookmarkEnd w:id="115"/>
      <w:bookmarkEnd w:id="116"/>
      <w:bookmarkEnd w:id="117"/>
      <w:r>
        <w:rPr>
          <w:rFonts w:hint="eastAsia"/>
        </w:rPr>
        <w:t>环境改善</w:t>
      </w:r>
      <w:bookmarkEnd w:id="118"/>
      <w:bookmarkEnd w:id="119"/>
      <w:bookmarkEnd w:id="120"/>
      <w:r>
        <w:fldChar w:fldCharType="begin"/>
      </w:r>
      <w:r>
        <w:instrText xml:space="preserve"> </w:instrText>
      </w:r>
      <w:r>
        <w:rPr>
          <w:rFonts w:hint="eastAsia"/>
        </w:rPr>
        <w:instrText xml:space="preserve">TC  "</w:instrText>
      </w:r>
      <w:bookmarkStart w:id="121" w:name="_Toc29816618"/>
      <w:r>
        <w:rPr>
          <w:rFonts w:hint="eastAsia"/>
        </w:rPr>
        <w:instrText xml:space="preserve">5  </w:instrText>
      </w:r>
      <w:r>
        <w:instrText xml:space="preserve">Environmental improvement</w:instrText>
      </w:r>
      <w:bookmarkEnd w:id="121"/>
      <w:r>
        <w:rPr>
          <w:rFonts w:hint="eastAsia"/>
        </w:rPr>
        <w:instrText xml:space="preserve">" \l 1</w:instrText>
      </w:r>
      <w:r>
        <w:instrText xml:space="preserve"> </w:instrText>
      </w:r>
      <w:r>
        <w:fldChar w:fldCharType="end"/>
      </w:r>
    </w:p>
    <w:bookmarkEnd w:id="78"/>
    <w:bookmarkEnd w:id="79"/>
    <w:p>
      <w:pPr>
        <w:pStyle w:val="3"/>
      </w:pPr>
      <w:bookmarkStart w:id="122" w:name="_Toc523216194"/>
      <w:bookmarkStart w:id="123" w:name="_Toc522627940"/>
      <w:bookmarkStart w:id="124" w:name="_Toc6325049"/>
      <w:bookmarkStart w:id="125" w:name="_Toc522031095"/>
      <w:bookmarkStart w:id="126" w:name="_Toc523216652"/>
      <w:bookmarkStart w:id="127" w:name="_Toc12959524"/>
      <w:bookmarkStart w:id="128" w:name="_Toc12886302"/>
      <w:bookmarkStart w:id="129" w:name="_Toc6318068"/>
      <w:bookmarkStart w:id="130" w:name="_Toc8736830"/>
      <w:bookmarkStart w:id="131" w:name="_Toc29816524"/>
      <w:bookmarkStart w:id="132" w:name="_Toc29806173"/>
      <w:bookmarkStart w:id="133" w:name="_Toc29816668"/>
      <w:r>
        <w:rPr>
          <w:rFonts w:hint="eastAsia"/>
          <w:b/>
        </w:rPr>
        <w:t>5.1</w:t>
      </w:r>
      <w:r>
        <w:rPr>
          <w:rFonts w:hint="eastAsia"/>
        </w:rPr>
        <w:t xml:space="preserve"> </w:t>
      </w:r>
      <w:r>
        <w:t xml:space="preserve"> </w:t>
      </w:r>
      <w:r>
        <w:rPr>
          <w:rFonts w:hint="eastAsia"/>
        </w:rPr>
        <w:t>一般规定</w:t>
      </w:r>
      <w:bookmarkEnd w:id="122"/>
      <w:bookmarkEnd w:id="123"/>
      <w:bookmarkEnd w:id="124"/>
      <w:bookmarkEnd w:id="125"/>
      <w:bookmarkEnd w:id="126"/>
      <w:bookmarkEnd w:id="127"/>
      <w:bookmarkEnd w:id="128"/>
      <w:bookmarkEnd w:id="129"/>
      <w:bookmarkEnd w:id="130"/>
      <w:bookmarkEnd w:id="131"/>
      <w:bookmarkEnd w:id="132"/>
      <w:bookmarkEnd w:id="133"/>
      <w:r>
        <w:fldChar w:fldCharType="begin"/>
      </w:r>
      <w:r>
        <w:instrText xml:space="preserve"> </w:instrText>
      </w:r>
      <w:r>
        <w:rPr>
          <w:rFonts w:hint="eastAsia"/>
        </w:rPr>
        <w:instrText xml:space="preserve">TC  "</w:instrText>
      </w:r>
      <w:bookmarkStart w:id="134" w:name="_Toc29816619"/>
      <w:r>
        <w:rPr>
          <w:rFonts w:hint="eastAsia"/>
        </w:rPr>
        <w:instrText xml:space="preserve">5.1  </w:instrText>
      </w:r>
      <w:bookmarkEnd w:id="134"/>
      <w:r>
        <w:instrText xml:space="preserve">General </w:instrText>
      </w:r>
      <w:r>
        <w:rPr>
          <w:rFonts w:hint="eastAsia"/>
        </w:rPr>
        <w:instrText xml:space="preserve">requirement</w:instrText>
      </w:r>
      <w:r>
        <w:instrText xml:space="preserve">s</w:instrText>
      </w:r>
      <w:r>
        <w:rPr>
          <w:rFonts w:hint="eastAsia"/>
        </w:rPr>
        <w:instrText xml:space="preserve"> " \l 2</w:instrText>
      </w:r>
      <w:r>
        <w:instrText xml:space="preserve"> </w:instrText>
      </w:r>
      <w:r>
        <w:fldChar w:fldCharType="end"/>
      </w:r>
    </w:p>
    <w:p>
      <w:r>
        <w:rPr>
          <w:rFonts w:hint="eastAsia"/>
          <w:b/>
        </w:rPr>
        <w:t>5.1.1</w:t>
      </w:r>
      <w:r>
        <w:rPr>
          <w:rFonts w:hint="eastAsia"/>
        </w:rPr>
        <w:t xml:space="preserve"> </w:t>
      </w:r>
      <w:r>
        <w:t xml:space="preserve"> </w:t>
      </w:r>
      <w:r>
        <w:rPr>
          <w:rFonts w:hint="eastAsia"/>
        </w:rPr>
        <w:t>既有建筑绿色改造场地应安全，无洪涝、滑坡、泥石流等自然灾害的威胁，无危险化学品等污染源、易燃易爆危险源的威胁，无超标电磁辐射、污染土壤等有害有毒物质的危害，当无法满足时应进行相应的治理。</w:t>
      </w:r>
    </w:p>
    <w:p>
      <w:r>
        <w:rPr>
          <w:rFonts w:hint="eastAsia"/>
          <w:b/>
        </w:rPr>
        <w:t>5.1.2</w:t>
      </w:r>
      <w:r>
        <w:rPr>
          <w:rFonts w:hint="eastAsia"/>
        </w:rPr>
        <w:t xml:space="preserve"> </w:t>
      </w:r>
      <w:r>
        <w:t xml:space="preserve"> </w:t>
      </w:r>
      <w:r>
        <w:rPr>
          <w:rFonts w:hint="eastAsia"/>
        </w:rPr>
        <w:t>进行既有建筑绿色改造的场地内不应有排放污染超标的污染源，当无法排除超标的污染源时，应采用相应治理措施。</w:t>
      </w:r>
    </w:p>
    <w:p>
      <w:pPr>
        <w:rPr>
          <w:b/>
        </w:rPr>
      </w:pPr>
      <w:r>
        <w:rPr>
          <w:rFonts w:hint="eastAsia"/>
          <w:b/>
        </w:rPr>
        <w:t xml:space="preserve">5.1.3  </w:t>
      </w:r>
      <w:r>
        <w:rPr>
          <w:rFonts w:hint="eastAsia"/>
        </w:rPr>
        <w:t>场地环境的改造应尽量减小对周边环境及居民的不利影响。</w:t>
      </w:r>
    </w:p>
    <w:p>
      <w:pPr>
        <w:rPr>
          <w:b/>
        </w:rPr>
      </w:pPr>
      <w:r>
        <w:rPr>
          <w:rFonts w:hint="eastAsia"/>
          <w:b/>
        </w:rPr>
        <w:t xml:space="preserve">5.1.4  </w:t>
      </w:r>
      <w:r>
        <w:rPr>
          <w:rFonts w:hint="eastAsia"/>
        </w:rPr>
        <w:t>历史建筑和历史文化街区内的既有建筑绿色改造应符合国家和地方有关历史文化保护的规定。</w:t>
      </w:r>
    </w:p>
    <w:p>
      <w:r>
        <w:rPr>
          <w:rFonts w:hint="eastAsia"/>
          <w:b/>
        </w:rPr>
        <w:t xml:space="preserve">5.1.5  </w:t>
      </w:r>
      <w:r>
        <w:rPr>
          <w:rFonts w:hint="eastAsia"/>
        </w:rPr>
        <w:t>改造后的场地环境应达到提升场地功能的目的，具备配套生活设施（如室外运动场地、儿童活动场地、休闲交流空间，配置健身器材、儿童娱乐设施、休息座椅等）和无障碍措施，满足居民室外活动的需要，便于车辆和行人出行。</w:t>
      </w:r>
    </w:p>
    <w:p>
      <w:pPr>
        <w:pStyle w:val="3"/>
      </w:pPr>
      <w:bookmarkStart w:id="135" w:name="_Toc523216653"/>
      <w:bookmarkStart w:id="136" w:name="_Toc522031096"/>
      <w:bookmarkStart w:id="137" w:name="_Toc523216195"/>
      <w:bookmarkStart w:id="138" w:name="_Toc8736831"/>
      <w:bookmarkStart w:id="139" w:name="_Toc522627941"/>
      <w:bookmarkStart w:id="140" w:name="_Toc6318069"/>
      <w:bookmarkStart w:id="141" w:name="_Toc12959525"/>
      <w:bookmarkStart w:id="142" w:name="_Toc6325050"/>
      <w:bookmarkStart w:id="143" w:name="_Toc12886303"/>
      <w:bookmarkStart w:id="144" w:name="_Toc29806174"/>
      <w:bookmarkStart w:id="145" w:name="_Toc29816669"/>
      <w:bookmarkStart w:id="146" w:name="_Toc29816525"/>
      <w:r>
        <w:rPr>
          <w:rFonts w:hint="eastAsia"/>
          <w:b/>
        </w:rPr>
        <w:t>5</w:t>
      </w:r>
      <w:r>
        <w:rPr>
          <w:b/>
        </w:rPr>
        <w:t>.2</w:t>
      </w:r>
      <w:r>
        <w:t xml:space="preserve">  </w:t>
      </w:r>
      <w:bookmarkEnd w:id="135"/>
      <w:bookmarkEnd w:id="136"/>
      <w:bookmarkEnd w:id="137"/>
      <w:bookmarkEnd w:id="138"/>
      <w:bookmarkEnd w:id="139"/>
      <w:bookmarkEnd w:id="140"/>
      <w:bookmarkEnd w:id="141"/>
      <w:bookmarkEnd w:id="142"/>
      <w:bookmarkEnd w:id="143"/>
      <w:r>
        <w:rPr>
          <w:rFonts w:hint="eastAsia"/>
        </w:rPr>
        <w:t>场地交通</w:t>
      </w:r>
      <w:bookmarkEnd w:id="144"/>
      <w:bookmarkEnd w:id="145"/>
      <w:bookmarkEnd w:id="146"/>
      <w:r>
        <w:fldChar w:fldCharType="begin"/>
      </w:r>
      <w:r>
        <w:instrText xml:space="preserve"> TC  "</w:instrText>
      </w:r>
      <w:bookmarkStart w:id="147" w:name="_Toc29816620"/>
      <w:r>
        <w:instrText xml:space="preserve">5.2  Site communications</w:instrText>
      </w:r>
      <w:bookmarkEnd w:id="147"/>
      <w:r>
        <w:instrText xml:space="preserve">" \l 2 </w:instrText>
      </w:r>
      <w:r>
        <w:fldChar w:fldCharType="end"/>
      </w:r>
    </w:p>
    <w:p>
      <w:r>
        <w:rPr>
          <w:b/>
        </w:rPr>
        <w:t>5.2.1</w:t>
      </w:r>
      <w:r>
        <w:t xml:space="preserve">  </w:t>
      </w:r>
      <w:r>
        <w:rPr>
          <w:rFonts w:hint="eastAsia"/>
        </w:rPr>
        <w:t>通过统筹规划，使场地内车行、人行路线清晰合理，使用方便，满足交通和消防需求。宜采取改造路网、调整路宽、增设人行道、修整路面、调整出入口等措施，有条件的可设置自行车专用道。</w:t>
      </w:r>
    </w:p>
    <w:p>
      <w:r>
        <w:rPr>
          <w:rFonts w:hint="eastAsia"/>
          <w:b/>
        </w:rPr>
        <w:t>5</w:t>
      </w:r>
      <w:r>
        <w:rPr>
          <w:b/>
        </w:rPr>
        <w:t>.2.2</w:t>
      </w:r>
      <w:r>
        <w:t xml:space="preserve">  </w:t>
      </w:r>
      <w:r>
        <w:rPr>
          <w:rFonts w:hint="eastAsia"/>
        </w:rPr>
        <w:t>场地内的停车场地和停车设施应布置合理、方便快捷，设施完备，宜采取下列措施：</w:t>
      </w:r>
    </w:p>
    <w:p>
      <w:pPr>
        <w:ind w:firstLine="316" w:firstLineChars="150"/>
      </w:pPr>
      <w:r>
        <w:rPr>
          <w:rFonts w:hint="eastAsia"/>
          <w:b/>
        </w:rPr>
        <w:t>1</w:t>
      </w:r>
      <w:r>
        <w:rPr>
          <w:rFonts w:hint="eastAsia"/>
        </w:rPr>
        <w:t xml:space="preserve">  自行车停车位宜设置遮阳、防雨设施；</w:t>
      </w:r>
    </w:p>
    <w:p>
      <w:pPr>
        <w:ind w:firstLine="316" w:firstLineChars="150"/>
      </w:pPr>
      <w:r>
        <w:rPr>
          <w:rFonts w:hint="eastAsia"/>
          <w:b/>
        </w:rPr>
        <w:t xml:space="preserve">2 </w:t>
      </w:r>
      <w:r>
        <w:rPr>
          <w:rFonts w:hint="eastAsia"/>
        </w:rPr>
        <w:t xml:space="preserve"> 机动车宜采用立体停车、地下停车库、子母车位等节约用地的方式；</w:t>
      </w:r>
    </w:p>
    <w:p>
      <w:pPr>
        <w:ind w:firstLine="316" w:firstLineChars="150"/>
      </w:pPr>
      <w:r>
        <w:rPr>
          <w:rFonts w:hint="eastAsia"/>
          <w:b/>
        </w:rPr>
        <w:t>3</w:t>
      </w:r>
      <w:r>
        <w:rPr>
          <w:rFonts w:hint="eastAsia"/>
        </w:rPr>
        <w:t xml:space="preserve">  宜采用错时停车方式对外开放；</w:t>
      </w:r>
    </w:p>
    <w:p>
      <w:pPr>
        <w:ind w:firstLine="316" w:firstLineChars="150"/>
      </w:pPr>
      <w:r>
        <w:rPr>
          <w:rFonts w:hint="eastAsia"/>
          <w:b/>
        </w:rPr>
        <w:t>4</w:t>
      </w:r>
      <w:r>
        <w:rPr>
          <w:rFonts w:hint="eastAsia"/>
        </w:rPr>
        <w:t xml:space="preserve">  应在场地内设置新能源汽车充电设施，鼓励新能源汽车的使用；</w:t>
      </w:r>
    </w:p>
    <w:p>
      <w:pPr>
        <w:ind w:firstLine="316" w:firstLineChars="150"/>
      </w:pPr>
      <w:r>
        <w:rPr>
          <w:rFonts w:hint="eastAsia"/>
          <w:b/>
        </w:rPr>
        <w:t>5</w:t>
      </w:r>
      <w:r>
        <w:rPr>
          <w:rFonts w:hint="eastAsia"/>
        </w:rPr>
        <w:t xml:space="preserve">  宜设置停车库（场）智能管理系统。</w:t>
      </w:r>
    </w:p>
    <w:p>
      <w:r>
        <w:rPr>
          <w:rFonts w:hint="eastAsia"/>
          <w:b/>
        </w:rPr>
        <w:t>5</w:t>
      </w:r>
      <w:r>
        <w:rPr>
          <w:b/>
        </w:rPr>
        <w:t>.2.</w:t>
      </w:r>
      <w:r>
        <w:rPr>
          <w:rFonts w:hint="eastAsia"/>
          <w:b/>
        </w:rPr>
        <w:t>3</w:t>
      </w:r>
      <w:r>
        <w:t xml:space="preserve">  </w:t>
      </w:r>
      <w:r>
        <w:rPr>
          <w:rFonts w:hint="eastAsia"/>
        </w:rPr>
        <w:t>既有建筑场地内无障碍设施不完善的，应进行无障碍设施改造，场地内人行道、绿地、停车场、建筑出入口改造后应满足现行国家标准《无障碍设计规范》GB 50763的要求。</w:t>
      </w:r>
    </w:p>
    <w:p>
      <w:pPr>
        <w:pStyle w:val="3"/>
      </w:pPr>
      <w:bookmarkStart w:id="148" w:name="_Toc523216196"/>
      <w:bookmarkStart w:id="149" w:name="_Toc12959526"/>
      <w:bookmarkStart w:id="150" w:name="_Toc8736832"/>
      <w:bookmarkStart w:id="151" w:name="_Toc12886304"/>
      <w:bookmarkStart w:id="152" w:name="_Toc522031097"/>
      <w:bookmarkStart w:id="153" w:name="_Toc6325051"/>
      <w:bookmarkStart w:id="154" w:name="_Toc6318070"/>
      <w:bookmarkStart w:id="155" w:name="_Toc523216654"/>
      <w:bookmarkStart w:id="156" w:name="_Toc522627942"/>
      <w:bookmarkStart w:id="157" w:name="_Toc29816670"/>
      <w:bookmarkStart w:id="158" w:name="_Toc29806175"/>
      <w:bookmarkStart w:id="159" w:name="_Toc29816526"/>
      <w:r>
        <w:rPr>
          <w:rFonts w:hint="eastAsia"/>
          <w:b/>
        </w:rPr>
        <w:t>5.</w:t>
      </w:r>
      <w:r>
        <w:rPr>
          <w:b/>
        </w:rPr>
        <w:t>3</w:t>
      </w:r>
      <w:r>
        <w:rPr>
          <w:rFonts w:hint="eastAsia"/>
        </w:rPr>
        <w:t xml:space="preserve"> </w:t>
      </w:r>
      <w:r>
        <w:t xml:space="preserve"> </w:t>
      </w:r>
      <w:bookmarkEnd w:id="148"/>
      <w:bookmarkEnd w:id="149"/>
      <w:bookmarkEnd w:id="150"/>
      <w:bookmarkEnd w:id="151"/>
      <w:bookmarkEnd w:id="152"/>
      <w:bookmarkEnd w:id="153"/>
      <w:bookmarkEnd w:id="154"/>
      <w:bookmarkEnd w:id="155"/>
      <w:bookmarkEnd w:id="156"/>
      <w:r>
        <w:rPr>
          <w:rFonts w:hint="eastAsia"/>
        </w:rPr>
        <w:t>场地绿化与景观</w:t>
      </w:r>
      <w:bookmarkEnd w:id="157"/>
      <w:bookmarkEnd w:id="158"/>
      <w:bookmarkEnd w:id="159"/>
      <w:r>
        <w:fldChar w:fldCharType="begin"/>
      </w:r>
      <w:r>
        <w:instrText xml:space="preserve"> </w:instrText>
      </w:r>
      <w:r>
        <w:rPr>
          <w:rFonts w:hint="eastAsia"/>
        </w:rPr>
        <w:instrText xml:space="preserve">TC  "</w:instrText>
      </w:r>
      <w:bookmarkStart w:id="160" w:name="_Toc29816621"/>
      <w:r>
        <w:rPr>
          <w:rFonts w:hint="eastAsia"/>
        </w:rPr>
        <w:instrText xml:space="preserve">5.3  </w:instrText>
      </w:r>
      <w:r>
        <w:instrText xml:space="preserve">Site greening and landscape</w:instrText>
      </w:r>
      <w:bookmarkEnd w:id="160"/>
      <w:r>
        <w:rPr>
          <w:rFonts w:hint="eastAsia"/>
        </w:rPr>
        <w:instrText xml:space="preserve">" \l 2</w:instrText>
      </w:r>
      <w:r>
        <w:instrText xml:space="preserve"> </w:instrText>
      </w:r>
      <w:r>
        <w:fldChar w:fldCharType="end"/>
      </w:r>
    </w:p>
    <w:p>
      <w:pPr>
        <w:rPr>
          <w:color w:val="000000"/>
        </w:rPr>
      </w:pPr>
      <w:r>
        <w:rPr>
          <w:rFonts w:hint="eastAsia"/>
          <w:b/>
        </w:rPr>
        <w:t>5.</w:t>
      </w:r>
      <w:r>
        <w:rPr>
          <w:b/>
        </w:rPr>
        <w:t>3</w:t>
      </w:r>
      <w:r>
        <w:rPr>
          <w:rFonts w:hint="eastAsia"/>
          <w:b/>
        </w:rPr>
        <w:t>.1</w:t>
      </w:r>
      <w:r>
        <w:rPr>
          <w:rFonts w:hint="eastAsia"/>
        </w:rPr>
        <w:t xml:space="preserve"> </w:t>
      </w:r>
      <w:r>
        <w:t xml:space="preserve"> </w:t>
      </w:r>
      <w:r>
        <w:rPr>
          <w:rFonts w:hint="eastAsia"/>
          <w:color w:val="000000"/>
        </w:rPr>
        <w:t>既有建筑场地内的绿化景观改造，应采取下列措施：</w:t>
      </w:r>
    </w:p>
    <w:p>
      <w:pPr>
        <w:ind w:firstLine="316" w:firstLineChars="150"/>
        <w:rPr>
          <w:color w:val="000000"/>
        </w:rPr>
      </w:pPr>
      <w:r>
        <w:rPr>
          <w:rFonts w:hint="eastAsia"/>
          <w:b/>
          <w:color w:val="000000"/>
        </w:rPr>
        <w:t>1</w:t>
      </w:r>
      <w:r>
        <w:rPr>
          <w:rFonts w:hint="eastAsia"/>
          <w:color w:val="000000"/>
        </w:rPr>
        <w:t xml:space="preserve">  应保护和修复场地内的原有植被；</w:t>
      </w:r>
    </w:p>
    <w:p>
      <w:pPr>
        <w:ind w:firstLine="316" w:firstLineChars="150"/>
        <w:rPr>
          <w:color w:val="000000"/>
        </w:rPr>
      </w:pPr>
      <w:r>
        <w:rPr>
          <w:rFonts w:hint="eastAsia"/>
          <w:b/>
          <w:color w:val="000000"/>
        </w:rPr>
        <w:t>2</w:t>
      </w:r>
      <w:r>
        <w:rPr>
          <w:rFonts w:hint="eastAsia"/>
          <w:color w:val="000000"/>
        </w:rPr>
        <w:t xml:space="preserve">  应合理增加绿地面积和植物种类；</w:t>
      </w:r>
    </w:p>
    <w:p>
      <w:pPr>
        <w:ind w:firstLine="316" w:firstLineChars="150"/>
        <w:rPr>
          <w:color w:val="000000"/>
        </w:rPr>
      </w:pPr>
      <w:r>
        <w:rPr>
          <w:rFonts w:hint="eastAsia"/>
          <w:b/>
          <w:color w:val="000000"/>
        </w:rPr>
        <w:t>3</w:t>
      </w:r>
      <w:r>
        <w:rPr>
          <w:rFonts w:hint="eastAsia"/>
          <w:color w:val="000000"/>
        </w:rPr>
        <w:t xml:space="preserve">  应采用乔、灌、草结合的复层绿化；</w:t>
      </w:r>
    </w:p>
    <w:p>
      <w:pPr>
        <w:ind w:firstLine="316" w:firstLineChars="150"/>
        <w:rPr>
          <w:color w:val="000000"/>
        </w:rPr>
      </w:pPr>
      <w:r>
        <w:rPr>
          <w:rFonts w:hint="eastAsia"/>
          <w:b/>
          <w:color w:val="000000"/>
        </w:rPr>
        <w:t>4</w:t>
      </w:r>
      <w:r>
        <w:rPr>
          <w:rFonts w:hint="eastAsia"/>
          <w:color w:val="000000"/>
        </w:rPr>
        <w:t xml:space="preserve">  小面积绿地宜整合成集中公共绿地；</w:t>
      </w:r>
    </w:p>
    <w:p>
      <w:pPr>
        <w:ind w:firstLine="316" w:firstLineChars="150"/>
        <w:rPr>
          <w:color w:val="000000"/>
        </w:rPr>
      </w:pPr>
      <w:r>
        <w:rPr>
          <w:rFonts w:hint="eastAsia"/>
          <w:b/>
          <w:color w:val="000000"/>
        </w:rPr>
        <w:t>5</w:t>
      </w:r>
      <w:r>
        <w:rPr>
          <w:rFonts w:hint="eastAsia"/>
          <w:color w:val="000000"/>
        </w:rPr>
        <w:t xml:space="preserve">  宜设置屋顶绿化和垂直绿化；</w:t>
      </w:r>
    </w:p>
    <w:p>
      <w:pPr>
        <w:ind w:firstLine="316" w:firstLineChars="150"/>
        <w:rPr>
          <w:color w:val="000000"/>
        </w:rPr>
      </w:pPr>
      <w:r>
        <w:rPr>
          <w:rFonts w:hint="eastAsia"/>
          <w:b/>
          <w:color w:val="000000"/>
        </w:rPr>
        <w:t>6</w:t>
      </w:r>
      <w:r>
        <w:rPr>
          <w:rFonts w:hint="eastAsia"/>
          <w:color w:val="000000"/>
        </w:rPr>
        <w:t xml:space="preserve">  如场地有风环境问题，宜采取微地形、种植乔木、设置构筑物等措施改善建筑室外风环境。</w:t>
      </w:r>
    </w:p>
    <w:p>
      <w:pPr>
        <w:rPr>
          <w:color w:val="000000"/>
        </w:rPr>
      </w:pPr>
      <w:r>
        <w:rPr>
          <w:rFonts w:hint="eastAsia"/>
          <w:b/>
          <w:color w:val="000000"/>
        </w:rPr>
        <w:t>5.</w:t>
      </w:r>
      <w:r>
        <w:rPr>
          <w:b/>
          <w:color w:val="000000"/>
        </w:rPr>
        <w:t>3</w:t>
      </w:r>
      <w:r>
        <w:rPr>
          <w:rFonts w:hint="eastAsia"/>
          <w:b/>
          <w:color w:val="000000"/>
        </w:rPr>
        <w:t>.2</w:t>
      </w:r>
      <w:r>
        <w:rPr>
          <w:rFonts w:hint="eastAsia"/>
          <w:color w:val="000000"/>
        </w:rPr>
        <w:t xml:space="preserve"> </w:t>
      </w:r>
      <w:r>
        <w:rPr>
          <w:color w:val="000000"/>
        </w:rPr>
        <w:t xml:space="preserve"> </w:t>
      </w:r>
      <w:r>
        <w:rPr>
          <w:rFonts w:hint="eastAsia"/>
          <w:color w:val="000000"/>
        </w:rPr>
        <w:t>既有建筑绿色改造时，应采取下列雨水利用措施：</w:t>
      </w:r>
    </w:p>
    <w:p>
      <w:pPr>
        <w:ind w:firstLine="316" w:firstLineChars="150"/>
        <w:rPr>
          <w:color w:val="000000"/>
        </w:rPr>
      </w:pPr>
      <w:r>
        <w:rPr>
          <w:rFonts w:hint="eastAsia"/>
          <w:b/>
          <w:color w:val="000000"/>
        </w:rPr>
        <w:t>1</w:t>
      </w:r>
      <w:r>
        <w:rPr>
          <w:rFonts w:hint="eastAsia"/>
          <w:color w:val="000000"/>
        </w:rPr>
        <w:t xml:space="preserve">  进行绿色雨水基础设施改造，宜利用下凹式绿地、雨水花园、树池、雨水塘、景观水体调蓄雨水；</w:t>
      </w:r>
    </w:p>
    <w:p>
      <w:pPr>
        <w:ind w:firstLine="316" w:firstLineChars="150"/>
        <w:rPr>
          <w:color w:val="000000"/>
        </w:rPr>
      </w:pPr>
      <w:r>
        <w:rPr>
          <w:rFonts w:hint="eastAsia"/>
          <w:b/>
          <w:color w:val="000000"/>
        </w:rPr>
        <w:t>2</w:t>
      </w:r>
      <w:r>
        <w:rPr>
          <w:rFonts w:hint="eastAsia"/>
          <w:color w:val="000000"/>
        </w:rPr>
        <w:t xml:space="preserve">  条件允许时，宜将硬质铺装地面改造成透水铺装；</w:t>
      </w:r>
    </w:p>
    <w:p>
      <w:pPr>
        <w:ind w:firstLine="316" w:firstLineChars="150"/>
        <w:rPr>
          <w:color w:val="000000"/>
        </w:rPr>
      </w:pPr>
      <w:r>
        <w:rPr>
          <w:rFonts w:hint="eastAsia"/>
          <w:b/>
          <w:color w:val="000000"/>
        </w:rPr>
        <w:t>3</w:t>
      </w:r>
      <w:r>
        <w:rPr>
          <w:rFonts w:hint="eastAsia"/>
          <w:color w:val="000000"/>
        </w:rPr>
        <w:t xml:space="preserve">  宜优化场地竖向设计，让道路、广场、屋面的雨水以自流方式进入雨水调蓄池和绿地、雨水花园等地面生态设施。</w:t>
      </w:r>
    </w:p>
    <w:p>
      <w:pPr>
        <w:rPr>
          <w:color w:val="000000"/>
        </w:rPr>
      </w:pPr>
      <w:r>
        <w:rPr>
          <w:rFonts w:hint="eastAsia"/>
          <w:b/>
          <w:color w:val="000000"/>
        </w:rPr>
        <w:t>5.</w:t>
      </w:r>
      <w:r>
        <w:rPr>
          <w:b/>
          <w:color w:val="000000"/>
        </w:rPr>
        <w:t>3</w:t>
      </w:r>
      <w:r>
        <w:rPr>
          <w:rFonts w:hint="eastAsia"/>
          <w:b/>
          <w:color w:val="000000"/>
        </w:rPr>
        <w:t>.3</w:t>
      </w:r>
      <w:r>
        <w:rPr>
          <w:rFonts w:hint="eastAsia"/>
          <w:color w:val="000000"/>
        </w:rPr>
        <w:t xml:space="preserve"> </w:t>
      </w:r>
      <w:r>
        <w:rPr>
          <w:color w:val="000000"/>
        </w:rPr>
        <w:t xml:space="preserve"> </w:t>
      </w:r>
      <w:r>
        <w:rPr>
          <w:rFonts w:hint="eastAsia"/>
          <w:color w:val="000000"/>
        </w:rPr>
        <w:t>既有建筑绿色改造设有景观水体的项目，应结合雨水利用设施进行景观水体设计，采取下列措施：</w:t>
      </w:r>
    </w:p>
    <w:p>
      <w:pPr>
        <w:ind w:firstLine="316" w:firstLineChars="150"/>
        <w:rPr>
          <w:color w:val="000000"/>
        </w:rPr>
      </w:pPr>
      <w:r>
        <w:rPr>
          <w:rFonts w:hint="eastAsia"/>
          <w:b/>
          <w:color w:val="000000"/>
        </w:rPr>
        <w:t>1</w:t>
      </w:r>
      <w:r>
        <w:rPr>
          <w:rFonts w:hint="eastAsia"/>
          <w:color w:val="000000"/>
        </w:rPr>
        <w:t xml:space="preserve">  应根据降雨量、汇水面积、场地竖向条件，合理设计进入水体的雨水径流途径、径流量，确定水体的位置、规模、水位等；</w:t>
      </w:r>
    </w:p>
    <w:p>
      <w:pPr>
        <w:ind w:firstLine="316" w:firstLineChars="150"/>
        <w:rPr>
          <w:color w:val="000000"/>
        </w:rPr>
      </w:pPr>
      <w:r>
        <w:rPr>
          <w:rFonts w:hint="eastAsia"/>
          <w:b/>
          <w:color w:val="000000"/>
        </w:rPr>
        <w:t xml:space="preserve">2 </w:t>
      </w:r>
      <w:r>
        <w:rPr>
          <w:rFonts w:hint="eastAsia"/>
          <w:color w:val="000000"/>
        </w:rPr>
        <w:t xml:space="preserve"> 宜利用绿地、前置塘、人工湿地等地面生态设施，削减径流污染；</w:t>
      </w:r>
    </w:p>
    <w:p>
      <w:pPr>
        <w:ind w:firstLine="316" w:firstLineChars="150"/>
      </w:pPr>
      <w:r>
        <w:rPr>
          <w:rFonts w:hint="eastAsia"/>
          <w:b/>
          <w:color w:val="000000"/>
        </w:rPr>
        <w:t xml:space="preserve">3 </w:t>
      </w:r>
      <w:r>
        <w:rPr>
          <w:rFonts w:hint="eastAsia"/>
          <w:color w:val="000000"/>
        </w:rPr>
        <w:t xml:space="preserve"> 宜利用水生动、植物净化水体。</w:t>
      </w:r>
    </w:p>
    <w:p>
      <w:pPr>
        <w:pStyle w:val="3"/>
      </w:pPr>
      <w:bookmarkStart w:id="161" w:name="_Toc522031098"/>
      <w:bookmarkStart w:id="162" w:name="_Toc523216197"/>
      <w:bookmarkStart w:id="163" w:name="_Toc522627943"/>
      <w:bookmarkStart w:id="164" w:name="_Toc6318071"/>
      <w:bookmarkStart w:id="165" w:name="_Toc12886305"/>
      <w:bookmarkStart w:id="166" w:name="_Toc523216655"/>
      <w:bookmarkStart w:id="167" w:name="_Toc8736833"/>
      <w:bookmarkStart w:id="168" w:name="_Toc6325052"/>
      <w:bookmarkStart w:id="169" w:name="_Toc12959527"/>
      <w:bookmarkStart w:id="170" w:name="_Toc29816527"/>
      <w:bookmarkStart w:id="171" w:name="_Toc29806176"/>
      <w:bookmarkStart w:id="172" w:name="_Toc29816671"/>
      <w:r>
        <w:rPr>
          <w:rFonts w:hint="eastAsia"/>
          <w:b/>
        </w:rPr>
        <w:t>5.</w:t>
      </w:r>
      <w:r>
        <w:rPr>
          <w:b/>
        </w:rPr>
        <w:t>4</w:t>
      </w:r>
      <w:r>
        <w:rPr>
          <w:rFonts w:hint="eastAsia"/>
        </w:rPr>
        <w:t xml:space="preserve"> </w:t>
      </w:r>
      <w:r>
        <w:t xml:space="preserve"> </w:t>
      </w:r>
      <w:bookmarkEnd w:id="161"/>
      <w:bookmarkEnd w:id="162"/>
      <w:bookmarkEnd w:id="163"/>
      <w:bookmarkEnd w:id="164"/>
      <w:bookmarkEnd w:id="165"/>
      <w:bookmarkEnd w:id="166"/>
      <w:bookmarkEnd w:id="167"/>
      <w:bookmarkEnd w:id="168"/>
      <w:bookmarkEnd w:id="169"/>
      <w:r>
        <w:rPr>
          <w:rFonts w:hint="eastAsia"/>
        </w:rPr>
        <w:t>场地热环境</w:t>
      </w:r>
      <w:bookmarkEnd w:id="170"/>
      <w:bookmarkEnd w:id="171"/>
      <w:bookmarkEnd w:id="172"/>
      <w:r>
        <w:fldChar w:fldCharType="begin"/>
      </w:r>
      <w:r>
        <w:instrText xml:space="preserve"> </w:instrText>
      </w:r>
      <w:r>
        <w:rPr>
          <w:rFonts w:hint="eastAsia"/>
        </w:rPr>
        <w:instrText xml:space="preserve">TC  "</w:instrText>
      </w:r>
      <w:bookmarkStart w:id="173" w:name="_Toc29816622"/>
      <w:r>
        <w:rPr>
          <w:rFonts w:hint="eastAsia"/>
        </w:rPr>
        <w:instrText xml:space="preserve">5.4  </w:instrText>
      </w:r>
      <w:r>
        <w:instrText xml:space="preserve">Site </w:instrText>
      </w:r>
      <w:r>
        <w:rPr>
          <w:rFonts w:hint="eastAsia"/>
        </w:rPr>
        <w:instrText xml:space="preserve">thermal</w:instrText>
      </w:r>
      <w:r>
        <w:instrText xml:space="preserve"> environment</w:instrText>
      </w:r>
      <w:bookmarkEnd w:id="173"/>
      <w:r>
        <w:rPr>
          <w:rFonts w:hint="eastAsia"/>
        </w:rPr>
        <w:instrText xml:space="preserve">" \l 2</w:instrText>
      </w:r>
      <w:r>
        <w:instrText xml:space="preserve"> </w:instrText>
      </w:r>
      <w:r>
        <w:fldChar w:fldCharType="end"/>
      </w:r>
    </w:p>
    <w:p>
      <w:pPr>
        <w:rPr>
          <w:szCs w:val="21"/>
        </w:rPr>
      </w:pPr>
      <w:r>
        <w:rPr>
          <w:rFonts w:hint="eastAsia"/>
          <w:b/>
        </w:rPr>
        <w:t>5.</w:t>
      </w:r>
      <w:r>
        <w:rPr>
          <w:b/>
        </w:rPr>
        <w:t>4</w:t>
      </w:r>
      <w:r>
        <w:rPr>
          <w:rFonts w:hint="eastAsia"/>
          <w:b/>
        </w:rPr>
        <w:t>.1</w:t>
      </w:r>
      <w:r>
        <w:rPr>
          <w:rFonts w:hint="eastAsia"/>
        </w:rPr>
        <w:t xml:space="preserve"> </w:t>
      </w:r>
      <w:r>
        <w:t xml:space="preserve"> </w:t>
      </w:r>
      <w:r>
        <w:rPr>
          <w:rFonts w:hint="eastAsia"/>
        </w:rPr>
        <w:t>既有建筑居住区或建筑群环境进行绿色改造时，应采取增加绿化遮阳面积、选择透水性铺装等适宜措施降低建筑室外环境的热岛效应</w:t>
      </w:r>
      <w:r>
        <w:rPr>
          <w:rFonts w:hint="eastAsia"/>
          <w:szCs w:val="21"/>
        </w:rPr>
        <w:t>。</w:t>
      </w:r>
    </w:p>
    <w:p>
      <w:r>
        <w:rPr>
          <w:rFonts w:hint="eastAsia"/>
          <w:b/>
        </w:rPr>
        <w:t>5.</w:t>
      </w:r>
      <w:r>
        <w:rPr>
          <w:b/>
        </w:rPr>
        <w:t>4</w:t>
      </w:r>
      <w:r>
        <w:rPr>
          <w:rFonts w:hint="eastAsia"/>
          <w:b/>
        </w:rPr>
        <w:t xml:space="preserve">.2 </w:t>
      </w:r>
      <w:r>
        <w:rPr>
          <w:b/>
        </w:rPr>
        <w:t xml:space="preserve"> </w:t>
      </w:r>
      <w:r>
        <w:rPr>
          <w:rFonts w:hint="eastAsia"/>
        </w:rPr>
        <w:t>室外场地如果有风环境问题，如冬季风速过大，夏季和过渡季人活动区有涡旋或无风区，可采取微地形、种植乔木、设置构筑物等降低风速或设置导风措施，以改善建筑室外风环境</w:t>
      </w:r>
      <w:r>
        <w:rPr>
          <w:rFonts w:hint="eastAsia"/>
          <w:szCs w:val="21"/>
        </w:rPr>
        <w:t>。</w:t>
      </w:r>
    </w:p>
    <w:p>
      <w:pPr>
        <w:pStyle w:val="3"/>
      </w:pPr>
      <w:bookmarkStart w:id="174" w:name="_Toc6325053"/>
      <w:bookmarkStart w:id="175" w:name="_Toc8736834"/>
      <w:bookmarkStart w:id="176" w:name="_Toc523216198"/>
      <w:bookmarkStart w:id="177" w:name="_Toc12886306"/>
      <w:bookmarkStart w:id="178" w:name="_Toc12959528"/>
      <w:bookmarkStart w:id="179" w:name="_Toc6318072"/>
      <w:bookmarkStart w:id="180" w:name="_Toc522031099"/>
      <w:bookmarkStart w:id="181" w:name="_Toc523216656"/>
      <w:bookmarkStart w:id="182" w:name="_Toc522627944"/>
      <w:bookmarkStart w:id="183" w:name="_Toc29806177"/>
      <w:bookmarkStart w:id="184" w:name="_Toc29816672"/>
      <w:bookmarkStart w:id="185" w:name="_Toc29816528"/>
      <w:r>
        <w:rPr>
          <w:rFonts w:hint="eastAsia"/>
          <w:b/>
        </w:rPr>
        <w:t>5</w:t>
      </w:r>
      <w:r>
        <w:rPr>
          <w:b/>
        </w:rPr>
        <w:t>.5</w:t>
      </w:r>
      <w:r>
        <w:t xml:space="preserve">  </w:t>
      </w:r>
      <w:bookmarkEnd w:id="174"/>
      <w:bookmarkEnd w:id="175"/>
      <w:bookmarkEnd w:id="176"/>
      <w:bookmarkEnd w:id="177"/>
      <w:bookmarkEnd w:id="178"/>
      <w:bookmarkEnd w:id="179"/>
      <w:bookmarkEnd w:id="180"/>
      <w:bookmarkEnd w:id="181"/>
      <w:bookmarkEnd w:id="182"/>
      <w:r>
        <w:rPr>
          <w:rFonts w:hint="eastAsia"/>
        </w:rPr>
        <w:t>场地光环境</w:t>
      </w:r>
      <w:bookmarkEnd w:id="183"/>
      <w:bookmarkEnd w:id="184"/>
      <w:bookmarkEnd w:id="185"/>
      <w:r>
        <w:fldChar w:fldCharType="begin"/>
      </w:r>
      <w:r>
        <w:instrText xml:space="preserve"> </w:instrText>
      </w:r>
      <w:r>
        <w:rPr>
          <w:rFonts w:hint="eastAsia"/>
        </w:rPr>
        <w:instrText xml:space="preserve">TC  "</w:instrText>
      </w:r>
      <w:bookmarkStart w:id="186" w:name="_Toc29816623"/>
      <w:r>
        <w:rPr>
          <w:rFonts w:hint="eastAsia"/>
        </w:rPr>
        <w:instrText xml:space="preserve">5.5  </w:instrText>
      </w:r>
      <w:r>
        <w:instrText xml:space="preserve">Site luminous environment</w:instrText>
      </w:r>
      <w:bookmarkEnd w:id="186"/>
      <w:r>
        <w:rPr>
          <w:rFonts w:hint="eastAsia"/>
        </w:rPr>
        <w:instrText xml:space="preserve">" \l 2</w:instrText>
      </w:r>
      <w:r>
        <w:instrText xml:space="preserve"> </w:instrText>
      </w:r>
      <w:r>
        <w:fldChar w:fldCharType="end"/>
      </w:r>
    </w:p>
    <w:p>
      <w:r>
        <w:rPr>
          <w:b/>
        </w:rPr>
        <w:t>5.5.1</w:t>
      </w:r>
      <w:r>
        <w:t xml:space="preserve">  </w:t>
      </w:r>
      <w:r>
        <w:rPr>
          <w:rFonts w:hint="eastAsia"/>
        </w:rPr>
        <w:t>既有建筑绿色改造应满足国家现行有关日照标准的相关要求，且不应降低周边建筑的日照标准。</w:t>
      </w:r>
    </w:p>
    <w:p>
      <w:r>
        <w:rPr>
          <w:b/>
        </w:rPr>
        <w:t>5.5.2</w:t>
      </w:r>
      <w:r>
        <w:t xml:space="preserve">  </w:t>
      </w:r>
      <w:r>
        <w:rPr>
          <w:rFonts w:hint="eastAsia"/>
        </w:rPr>
        <w:t>既有建筑绿色改造应减少光污染，并避免产生新的光污染。</w:t>
      </w:r>
    </w:p>
    <w:p>
      <w:pPr>
        <w:rPr>
          <w:b/>
        </w:rPr>
      </w:pPr>
      <w:r>
        <w:rPr>
          <w:rFonts w:hint="eastAsia"/>
          <w:b/>
        </w:rPr>
        <w:t xml:space="preserve">5.5.3  </w:t>
      </w:r>
      <w:r>
        <w:rPr>
          <w:rFonts w:hint="eastAsia"/>
        </w:rPr>
        <w:t>既有建筑绿色改造应充分利用天然采光，对天然采光不足的建筑空间，应采取相关技术措施增加天然采光，同时应考虑建筑外窗的视角效果。</w:t>
      </w:r>
    </w:p>
    <w:p>
      <w:pPr>
        <w:pStyle w:val="3"/>
      </w:pPr>
      <w:bookmarkStart w:id="187" w:name="_Toc8736835"/>
      <w:bookmarkStart w:id="188" w:name="_Toc6318073"/>
      <w:bookmarkStart w:id="189" w:name="_Toc12959529"/>
      <w:bookmarkStart w:id="190" w:name="_Toc523216199"/>
      <w:bookmarkStart w:id="191" w:name="_Toc6325054"/>
      <w:bookmarkStart w:id="192" w:name="_Toc12886307"/>
      <w:bookmarkStart w:id="193" w:name="_Toc522627945"/>
      <w:bookmarkStart w:id="194" w:name="_Toc522031100"/>
      <w:bookmarkStart w:id="195" w:name="_Toc523216657"/>
      <w:bookmarkStart w:id="196" w:name="_Toc29816529"/>
      <w:bookmarkStart w:id="197" w:name="_Toc29806178"/>
      <w:bookmarkStart w:id="198" w:name="_Toc29816673"/>
      <w:r>
        <w:rPr>
          <w:rFonts w:hint="eastAsia"/>
          <w:b/>
        </w:rPr>
        <w:t>5.</w:t>
      </w:r>
      <w:r>
        <w:rPr>
          <w:b/>
        </w:rPr>
        <w:t>6</w:t>
      </w:r>
      <w:r>
        <w:rPr>
          <w:rFonts w:hint="eastAsia"/>
        </w:rPr>
        <w:t xml:space="preserve"> </w:t>
      </w:r>
      <w:r>
        <w:t xml:space="preserve"> </w:t>
      </w:r>
      <w:bookmarkEnd w:id="187"/>
      <w:bookmarkEnd w:id="188"/>
      <w:bookmarkEnd w:id="189"/>
      <w:bookmarkEnd w:id="190"/>
      <w:bookmarkEnd w:id="191"/>
      <w:bookmarkEnd w:id="192"/>
      <w:bookmarkEnd w:id="193"/>
      <w:bookmarkEnd w:id="194"/>
      <w:bookmarkEnd w:id="195"/>
      <w:r>
        <w:rPr>
          <w:rFonts w:hint="eastAsia"/>
        </w:rPr>
        <w:t>场地声环境</w:t>
      </w:r>
      <w:bookmarkEnd w:id="196"/>
      <w:bookmarkEnd w:id="197"/>
      <w:bookmarkEnd w:id="198"/>
      <w:r>
        <w:fldChar w:fldCharType="begin"/>
      </w:r>
      <w:r>
        <w:instrText xml:space="preserve"> </w:instrText>
      </w:r>
      <w:r>
        <w:rPr>
          <w:rFonts w:hint="eastAsia"/>
        </w:rPr>
        <w:instrText xml:space="preserve">TC  "</w:instrText>
      </w:r>
      <w:bookmarkStart w:id="199" w:name="_Toc29816624"/>
      <w:r>
        <w:rPr>
          <w:rFonts w:hint="eastAsia"/>
        </w:rPr>
        <w:instrText xml:space="preserve">5.6  </w:instrText>
      </w:r>
      <w:r>
        <w:instrText xml:space="preserve">Site acoustic environment</w:instrText>
      </w:r>
      <w:bookmarkEnd w:id="199"/>
      <w:r>
        <w:rPr>
          <w:rFonts w:hint="eastAsia"/>
        </w:rPr>
        <w:instrText xml:space="preserve">" \l 2</w:instrText>
      </w:r>
      <w:r>
        <w:instrText xml:space="preserve"> </w:instrText>
      </w:r>
      <w:r>
        <w:fldChar w:fldCharType="end"/>
      </w:r>
    </w:p>
    <w:p>
      <w:r>
        <w:rPr>
          <w:rFonts w:hint="eastAsia"/>
          <w:b/>
        </w:rPr>
        <w:t>5.</w:t>
      </w:r>
      <w:r>
        <w:rPr>
          <w:b/>
        </w:rPr>
        <w:t>6</w:t>
      </w:r>
      <w:r>
        <w:rPr>
          <w:rFonts w:hint="eastAsia"/>
          <w:b/>
        </w:rPr>
        <w:t>.1</w:t>
      </w:r>
      <w:r>
        <w:rPr>
          <w:rFonts w:hint="eastAsia"/>
        </w:rPr>
        <w:t xml:space="preserve"> </w:t>
      </w:r>
      <w:r>
        <w:t xml:space="preserve"> </w:t>
      </w:r>
      <w:r>
        <w:rPr>
          <w:rFonts w:hint="eastAsia"/>
        </w:rPr>
        <w:t>既有建筑绿色改造时，环境噪声应满足现行国家标准《声环境质量标准》GB3096的规定，当无法满足环境噪声要求时应采取隔声降噪措施。</w:t>
      </w:r>
    </w:p>
    <w:p>
      <w:pPr>
        <w:sectPr>
          <w:pgSz w:w="7938" w:h="11510"/>
          <w:pgMar w:top="1083" w:right="1009" w:bottom="1083" w:left="1009" w:header="851" w:footer="992" w:gutter="0"/>
          <w:cols w:space="425" w:num="1"/>
          <w:docGrid w:type="lines" w:linePitch="312" w:charSpace="0"/>
        </w:sectPr>
      </w:pPr>
    </w:p>
    <w:p>
      <w:pPr>
        <w:pStyle w:val="2"/>
      </w:pPr>
      <w:bookmarkStart w:id="200" w:name="_Toc523216658"/>
      <w:bookmarkStart w:id="201" w:name="_Toc523216200"/>
      <w:bookmarkStart w:id="202" w:name="_Toc515287979"/>
      <w:bookmarkStart w:id="203" w:name="_Toc515373883"/>
      <w:bookmarkStart w:id="204" w:name="_Toc521503668"/>
      <w:bookmarkStart w:id="205" w:name="_Toc522627946"/>
      <w:bookmarkStart w:id="206" w:name="_Toc522031101"/>
      <w:bookmarkStart w:id="207" w:name="_Toc6318074"/>
      <w:bookmarkStart w:id="208" w:name="_Toc12886308"/>
      <w:bookmarkStart w:id="209" w:name="_Toc8736836"/>
      <w:bookmarkStart w:id="210" w:name="_Toc6325055"/>
      <w:bookmarkStart w:id="211" w:name="_Toc12959530"/>
      <w:bookmarkStart w:id="212" w:name="_Toc29816530"/>
      <w:bookmarkStart w:id="213" w:name="_Toc29806179"/>
      <w:bookmarkStart w:id="214" w:name="_Toc29816674"/>
      <w:r>
        <w:rPr>
          <w:b/>
        </w:rPr>
        <w:t xml:space="preserve">6  </w:t>
      </w:r>
      <w:bookmarkEnd w:id="200"/>
      <w:bookmarkEnd w:id="201"/>
      <w:bookmarkEnd w:id="202"/>
      <w:bookmarkEnd w:id="203"/>
      <w:bookmarkEnd w:id="204"/>
      <w:bookmarkEnd w:id="205"/>
      <w:bookmarkEnd w:id="206"/>
      <w:bookmarkEnd w:id="207"/>
      <w:bookmarkEnd w:id="208"/>
      <w:bookmarkEnd w:id="209"/>
      <w:bookmarkEnd w:id="210"/>
      <w:bookmarkEnd w:id="211"/>
      <w:r>
        <w:rPr>
          <w:rFonts w:hint="eastAsia"/>
        </w:rPr>
        <w:t>建筑功能及安全性能提升</w:t>
      </w:r>
      <w:bookmarkEnd w:id="212"/>
      <w:bookmarkEnd w:id="213"/>
      <w:bookmarkEnd w:id="214"/>
      <w:r>
        <w:fldChar w:fldCharType="begin"/>
      </w:r>
      <w:r>
        <w:instrText xml:space="preserve"> </w:instrText>
      </w:r>
      <w:r>
        <w:rPr>
          <w:rFonts w:hint="eastAsia"/>
        </w:rPr>
        <w:instrText xml:space="preserve">TC  "</w:instrText>
      </w:r>
      <w:bookmarkStart w:id="215" w:name="_Toc29816625"/>
      <w:r>
        <w:rPr>
          <w:rFonts w:hint="eastAsia"/>
        </w:rPr>
        <w:instrText xml:space="preserve">6  </w:instrText>
      </w:r>
      <w:r>
        <w:instrText xml:space="preserve">Building function and safety improvement</w:instrText>
      </w:r>
      <w:bookmarkEnd w:id="215"/>
      <w:r>
        <w:rPr>
          <w:rFonts w:hint="eastAsia"/>
        </w:rPr>
        <w:instrText xml:space="preserve"> " \l 1</w:instrText>
      </w:r>
      <w:r>
        <w:instrText xml:space="preserve"> </w:instrText>
      </w:r>
      <w:r>
        <w:fldChar w:fldCharType="end"/>
      </w:r>
    </w:p>
    <w:p>
      <w:pPr>
        <w:pStyle w:val="3"/>
      </w:pPr>
      <w:bookmarkStart w:id="216" w:name="_Toc8736837"/>
      <w:bookmarkStart w:id="217" w:name="_Toc6318075"/>
      <w:bookmarkStart w:id="218" w:name="_Toc6325056"/>
      <w:bookmarkStart w:id="219" w:name="_Toc12886309"/>
      <w:bookmarkStart w:id="220" w:name="_Toc29816675"/>
      <w:bookmarkStart w:id="221" w:name="_Toc29806180"/>
      <w:bookmarkStart w:id="222" w:name="_Toc12959531"/>
      <w:bookmarkStart w:id="223" w:name="_Toc29816531"/>
      <w:r>
        <w:rPr>
          <w:rFonts w:hint="eastAsia"/>
          <w:b/>
        </w:rPr>
        <w:t>6.1</w:t>
      </w:r>
      <w:r>
        <w:rPr>
          <w:rFonts w:hint="eastAsia"/>
        </w:rPr>
        <w:t xml:space="preserve"> </w:t>
      </w:r>
      <w:r>
        <w:t xml:space="preserve"> </w:t>
      </w:r>
      <w:r>
        <w:rPr>
          <w:rFonts w:hint="eastAsia"/>
        </w:rPr>
        <w:t>一般规定</w:t>
      </w:r>
      <w:bookmarkEnd w:id="216"/>
      <w:bookmarkEnd w:id="217"/>
      <w:bookmarkEnd w:id="218"/>
      <w:bookmarkEnd w:id="219"/>
      <w:bookmarkEnd w:id="220"/>
      <w:bookmarkEnd w:id="221"/>
      <w:bookmarkEnd w:id="222"/>
      <w:bookmarkEnd w:id="223"/>
      <w:r>
        <w:fldChar w:fldCharType="begin"/>
      </w:r>
      <w:r>
        <w:instrText xml:space="preserve"> </w:instrText>
      </w:r>
      <w:r>
        <w:rPr>
          <w:rFonts w:hint="eastAsia"/>
        </w:rPr>
        <w:instrText xml:space="preserve">TC  "</w:instrText>
      </w:r>
      <w:bookmarkStart w:id="224" w:name="_Toc29816626"/>
      <w:r>
        <w:rPr>
          <w:rFonts w:hint="eastAsia"/>
        </w:rPr>
        <w:instrText xml:space="preserve">6.1  </w:instrText>
      </w:r>
      <w:bookmarkEnd w:id="224"/>
      <w:r>
        <w:instrText xml:space="preserve">General </w:instrText>
      </w:r>
      <w:r>
        <w:rPr>
          <w:rFonts w:hint="eastAsia"/>
        </w:rPr>
        <w:instrText xml:space="preserve">requirement</w:instrText>
      </w:r>
      <w:r>
        <w:instrText xml:space="preserve">s</w:instrText>
      </w:r>
      <w:r>
        <w:rPr>
          <w:rFonts w:hint="eastAsia"/>
        </w:rPr>
        <w:instrText xml:space="preserve"> " \l 2</w:instrText>
      </w:r>
      <w:r>
        <w:instrText xml:space="preserve"> </w:instrText>
      </w:r>
      <w:r>
        <w:fldChar w:fldCharType="end"/>
      </w:r>
    </w:p>
    <w:p>
      <w:bookmarkStart w:id="225" w:name="_Toc6318076"/>
      <w:bookmarkStart w:id="226" w:name="_Toc6325057"/>
      <w:r>
        <w:rPr>
          <w:b/>
        </w:rPr>
        <w:t xml:space="preserve">6.1.1  </w:t>
      </w:r>
      <w:r>
        <w:rPr>
          <w:rFonts w:hint="eastAsia"/>
        </w:rPr>
        <w:t>既有建筑绿色改造，应确保建筑结构构件、非结构构件及其连接安全、可靠。</w:t>
      </w:r>
    </w:p>
    <w:p>
      <w:r>
        <w:rPr>
          <w:b/>
        </w:rPr>
        <w:t xml:space="preserve">6.1.2  </w:t>
      </w:r>
      <w:r>
        <w:rPr>
          <w:rFonts w:hint="eastAsia"/>
        </w:rPr>
        <w:t>在建筑功能改造提升时,应改善原有建筑的功能和空间，减少拆、改,优化建筑的功能布局,保证建筑内部交通流线顺畅和疏散安全,互不干扰,提高空间利用率和品质。</w:t>
      </w:r>
    </w:p>
    <w:p>
      <w:pPr>
        <w:pStyle w:val="3"/>
      </w:pPr>
      <w:bookmarkStart w:id="227" w:name="_Toc8736838"/>
      <w:bookmarkStart w:id="228" w:name="_Toc12886310"/>
      <w:bookmarkStart w:id="229" w:name="_Toc12959532"/>
      <w:bookmarkStart w:id="230" w:name="_Toc29806181"/>
      <w:bookmarkStart w:id="231" w:name="_Toc29816676"/>
      <w:bookmarkStart w:id="232" w:name="_Toc29816532"/>
      <w:r>
        <w:rPr>
          <w:rFonts w:hint="eastAsia"/>
          <w:b/>
        </w:rPr>
        <w:t>6</w:t>
      </w:r>
      <w:r>
        <w:rPr>
          <w:b/>
        </w:rPr>
        <w:t>.2</w:t>
      </w:r>
      <w:r>
        <w:t xml:space="preserve">  </w:t>
      </w:r>
      <w:bookmarkEnd w:id="225"/>
      <w:bookmarkEnd w:id="226"/>
      <w:bookmarkEnd w:id="227"/>
      <w:bookmarkEnd w:id="228"/>
      <w:bookmarkEnd w:id="229"/>
      <w:r>
        <w:rPr>
          <w:rFonts w:hint="eastAsia"/>
        </w:rPr>
        <w:t>建筑功能</w:t>
      </w:r>
      <w:bookmarkEnd w:id="230"/>
      <w:bookmarkEnd w:id="231"/>
      <w:bookmarkEnd w:id="232"/>
      <w:r>
        <w:fldChar w:fldCharType="begin"/>
      </w:r>
      <w:r>
        <w:instrText xml:space="preserve"> TC  "</w:instrText>
      </w:r>
      <w:bookmarkStart w:id="233" w:name="_Toc29816627"/>
      <w:r>
        <w:instrText xml:space="preserve">6.2  Building function</w:instrText>
      </w:r>
      <w:bookmarkEnd w:id="233"/>
      <w:r>
        <w:instrText xml:space="preserve"> " \l 2 </w:instrText>
      </w:r>
      <w:r>
        <w:fldChar w:fldCharType="end"/>
      </w:r>
    </w:p>
    <w:p>
      <w:bookmarkStart w:id="234" w:name="_Toc6325058"/>
      <w:bookmarkStart w:id="235" w:name="_Toc6318077"/>
      <w:r>
        <w:rPr>
          <w:b/>
        </w:rPr>
        <w:t>6.2.</w:t>
      </w:r>
      <w:r>
        <w:rPr>
          <w:rFonts w:hint="eastAsia"/>
          <w:b/>
        </w:rPr>
        <w:t>1</w:t>
      </w:r>
      <w:r>
        <w:rPr>
          <w:b/>
        </w:rPr>
        <w:t xml:space="preserve">  </w:t>
      </w:r>
      <w:r>
        <w:rPr>
          <w:rFonts w:hint="eastAsia"/>
        </w:rPr>
        <w:t>既有建筑绿色改造应合理利用地下空间,宜采用下列措施：</w:t>
      </w:r>
    </w:p>
    <w:p>
      <w:pPr>
        <w:ind w:firstLine="314" w:firstLineChars="149"/>
      </w:pPr>
      <w:r>
        <w:rPr>
          <w:rFonts w:hint="eastAsia"/>
          <w:b/>
        </w:rPr>
        <w:t>1</w:t>
      </w:r>
      <w:r>
        <w:rPr>
          <w:rFonts w:hint="eastAsia"/>
        </w:rPr>
        <w:t xml:space="preserve">  对于有地下空间的建筑，宜改善原有地下空间的天然采光、自然通风效果,提高地下空间的使用效率和环境质量；</w:t>
      </w:r>
    </w:p>
    <w:p>
      <w:pPr>
        <w:ind w:firstLine="316" w:firstLineChars="150"/>
      </w:pPr>
      <w:r>
        <w:rPr>
          <w:rFonts w:hint="eastAsia"/>
          <w:b/>
        </w:rPr>
        <w:t>2</w:t>
      </w:r>
      <w:r>
        <w:rPr>
          <w:rFonts w:hint="eastAsia"/>
        </w:rPr>
        <w:t xml:space="preserve">  对于无地下空间的建筑,宜根据建设条件，合理增建地下空间。</w:t>
      </w:r>
    </w:p>
    <w:p>
      <w:pPr>
        <w:rPr>
          <w:b/>
        </w:rPr>
      </w:pPr>
      <w:r>
        <w:rPr>
          <w:b/>
        </w:rPr>
        <w:t>6.2.</w:t>
      </w:r>
      <w:r>
        <w:rPr>
          <w:rFonts w:hint="eastAsia"/>
          <w:b/>
        </w:rPr>
        <w:t>2</w:t>
      </w:r>
      <w:r>
        <w:rPr>
          <w:b/>
        </w:rPr>
        <w:t xml:space="preserve">  </w:t>
      </w:r>
      <w:r>
        <w:rPr>
          <w:rFonts w:hint="eastAsia"/>
        </w:rPr>
        <w:t>公共建筑室内功能空间改造，宜室内装饰装修与土建改造一体化设计，建筑装修宜选用工业化内装部品，房间隔断宜采用轻质、可拆卸或可循环利用的工业化预制和加工的隔断</w:t>
      </w:r>
      <w:r>
        <w:t>(</w:t>
      </w:r>
      <w:r>
        <w:rPr>
          <w:rFonts w:hint="eastAsia"/>
        </w:rPr>
        <w:t>墙</w:t>
      </w:r>
      <w:r>
        <w:t>)</w:t>
      </w:r>
      <w:r>
        <w:rPr>
          <w:rFonts w:hint="eastAsia"/>
        </w:rPr>
        <w:t>，实现建筑空间灵活分隔和转换。</w:t>
      </w:r>
    </w:p>
    <w:p>
      <w:r>
        <w:rPr>
          <w:b/>
        </w:rPr>
        <w:t>6.2.</w:t>
      </w:r>
      <w:r>
        <w:rPr>
          <w:rFonts w:hint="eastAsia"/>
          <w:b/>
        </w:rPr>
        <w:t>3</w:t>
      </w:r>
      <w:r>
        <w:rPr>
          <w:b/>
        </w:rPr>
        <w:t xml:space="preserve">  </w:t>
      </w:r>
      <w:r>
        <w:rPr>
          <w:rFonts w:hint="eastAsia"/>
        </w:rPr>
        <w:t>建筑主要功能房间的室内允许噪声级、围护结构的空气声隔声性能标准及楼板的撞击声隔声性能应满足现行国家标准《民用建筑隔声设计标准》GB50118中的低限要求。宜采用以下隔声降噪措施：</w:t>
      </w:r>
    </w:p>
    <w:p>
      <w:pPr>
        <w:ind w:firstLine="316" w:firstLineChars="150"/>
      </w:pPr>
      <w:r>
        <w:rPr>
          <w:rFonts w:hint="eastAsia"/>
          <w:b/>
        </w:rPr>
        <w:t>1</w:t>
      </w:r>
      <w:r>
        <w:rPr>
          <w:rFonts w:hint="eastAsia"/>
        </w:rPr>
        <w:t xml:space="preserve">  建筑的顶棚、楼面、墙面和门窗宜采取吸声和隔声措施；</w:t>
      </w:r>
    </w:p>
    <w:p>
      <w:pPr>
        <w:ind w:firstLine="316" w:firstLineChars="150"/>
      </w:pPr>
      <w:r>
        <w:rPr>
          <w:rFonts w:hint="eastAsia"/>
          <w:b/>
        </w:rPr>
        <w:t>2</w:t>
      </w:r>
      <w:r>
        <w:rPr>
          <w:rFonts w:hint="eastAsia"/>
        </w:rPr>
        <w:t xml:space="preserve">  楼板隔声性能不满足时，宜采取弹性面层、弹性垫层、隔声吊顶等措施；</w:t>
      </w:r>
    </w:p>
    <w:p>
      <w:pPr>
        <w:ind w:firstLine="316" w:firstLineChars="150"/>
      </w:pPr>
      <w:r>
        <w:rPr>
          <w:rFonts w:hint="eastAsia"/>
          <w:b/>
        </w:rPr>
        <w:t>3</w:t>
      </w:r>
      <w:r>
        <w:rPr>
          <w:rFonts w:hint="eastAsia"/>
        </w:rPr>
        <w:t xml:space="preserve">  屋面板为轻型屋盖时，应采取降低或隔绝屋面板雨点噪声的措施；</w:t>
      </w:r>
    </w:p>
    <w:p>
      <w:pPr>
        <w:ind w:firstLine="316" w:firstLineChars="150"/>
      </w:pPr>
      <w:r>
        <w:rPr>
          <w:rFonts w:hint="eastAsia"/>
          <w:b/>
        </w:rPr>
        <w:t>4</w:t>
      </w:r>
      <w:r>
        <w:rPr>
          <w:rFonts w:hint="eastAsia"/>
        </w:rPr>
        <w:t xml:space="preserve">  对建筑内通风空调设备、末端风口的噪声与振动的房间进行隔声处理，室内的设备和管道要进行减震和隔震处理；</w:t>
      </w:r>
    </w:p>
    <w:p>
      <w:pPr>
        <w:ind w:firstLine="316" w:firstLineChars="150"/>
      </w:pPr>
      <w:r>
        <w:rPr>
          <w:rFonts w:hint="eastAsia"/>
          <w:b/>
        </w:rPr>
        <w:t>5</w:t>
      </w:r>
      <w:r>
        <w:rPr>
          <w:rFonts w:hint="eastAsia"/>
        </w:rPr>
        <w:t xml:space="preserve">  对毗邻电梯井道的功能房间（住宅居住空间、医院病房、教室、办公室、旅馆客房等）采取内墙隔声措施。</w:t>
      </w:r>
    </w:p>
    <w:p>
      <w:r>
        <w:rPr>
          <w:b/>
        </w:rPr>
        <w:t>6.2.</w:t>
      </w:r>
      <w:r>
        <w:rPr>
          <w:rFonts w:hint="eastAsia"/>
          <w:b/>
        </w:rPr>
        <w:t>4</w:t>
      </w:r>
      <w:r>
        <w:rPr>
          <w:b/>
        </w:rPr>
        <w:t xml:space="preserve">  </w:t>
      </w:r>
      <w:r>
        <w:rPr>
          <w:rFonts w:hint="eastAsia"/>
        </w:rPr>
        <w:t>既有建筑绿色改造时,为改善和提升原有建筑使用的便捷性、舒适性,应依据国家及广东省现行有关标准的要求加装电梯,并完善室内无障碍交通和设施,且应与室外场地的无障碍交通联通。</w:t>
      </w:r>
    </w:p>
    <w:p>
      <w:pPr>
        <w:rPr>
          <w:b/>
        </w:rPr>
      </w:pPr>
      <w:r>
        <w:rPr>
          <w:b/>
        </w:rPr>
        <w:t>6.2.</w:t>
      </w:r>
      <w:r>
        <w:rPr>
          <w:rFonts w:hint="eastAsia"/>
          <w:b/>
        </w:rPr>
        <w:t>5</w:t>
      </w:r>
      <w:r>
        <w:rPr>
          <w:b/>
        </w:rPr>
        <w:t xml:space="preserve">  </w:t>
      </w:r>
      <w:r>
        <w:rPr>
          <w:rFonts w:hint="eastAsia"/>
        </w:rPr>
        <w:t>在建筑外立面改造时,应注重建筑形式与周边建筑风格相协调,不宜增加无实际功能的纯装饰性构件。</w:t>
      </w:r>
    </w:p>
    <w:p>
      <w:pPr>
        <w:rPr>
          <w:b/>
        </w:rPr>
      </w:pPr>
      <w:r>
        <w:rPr>
          <w:b/>
        </w:rPr>
        <w:t>6.2.</w:t>
      </w:r>
      <w:r>
        <w:rPr>
          <w:rFonts w:hint="eastAsia"/>
          <w:b/>
        </w:rPr>
        <w:t>6</w:t>
      </w:r>
      <w:r>
        <w:rPr>
          <w:b/>
        </w:rPr>
        <w:t xml:space="preserve">  </w:t>
      </w:r>
      <w:r>
        <w:rPr>
          <w:rFonts w:hint="eastAsia"/>
        </w:rPr>
        <w:t>既有建筑绿色改造时,对于建筑物出现渗漏、防水材料超过或接近合理使用年限或者防水层已破损的建筑,应重新进行防水设防处理,防水层的设置应符合国家现行有关标准的规定。</w:t>
      </w:r>
    </w:p>
    <w:p>
      <w:pPr>
        <w:pStyle w:val="3"/>
        <w:rPr>
          <w:color w:val="000000" w:themeColor="text1"/>
        </w:rPr>
      </w:pPr>
      <w:bookmarkStart w:id="236" w:name="_Toc12886311"/>
      <w:bookmarkStart w:id="237" w:name="_Toc8736839"/>
      <w:bookmarkStart w:id="238" w:name="_Toc12959533"/>
      <w:bookmarkStart w:id="239" w:name="_Toc29806182"/>
      <w:bookmarkStart w:id="240" w:name="_Toc29816677"/>
      <w:bookmarkStart w:id="241" w:name="_Toc29816533"/>
      <w:r>
        <w:rPr>
          <w:rFonts w:hint="eastAsia"/>
          <w:b/>
          <w:color w:val="000000" w:themeColor="text1"/>
        </w:rPr>
        <w:t>6</w:t>
      </w:r>
      <w:r>
        <w:rPr>
          <w:b/>
          <w:color w:val="000000" w:themeColor="text1"/>
        </w:rPr>
        <w:t>.</w:t>
      </w:r>
      <w:r>
        <w:rPr>
          <w:rFonts w:hint="eastAsia"/>
          <w:b/>
          <w:color w:val="000000" w:themeColor="text1"/>
        </w:rPr>
        <w:t>3</w:t>
      </w:r>
      <w:r>
        <w:rPr>
          <w:color w:val="000000" w:themeColor="text1"/>
        </w:rPr>
        <w:t xml:space="preserve">  </w:t>
      </w:r>
      <w:bookmarkEnd w:id="234"/>
      <w:bookmarkEnd w:id="235"/>
      <w:bookmarkEnd w:id="236"/>
      <w:bookmarkEnd w:id="237"/>
      <w:bookmarkEnd w:id="238"/>
      <w:r>
        <w:rPr>
          <w:rFonts w:hint="eastAsia"/>
          <w:color w:val="000000" w:themeColor="text1"/>
        </w:rPr>
        <w:t>建筑安全性能</w:t>
      </w:r>
      <w:bookmarkEnd w:id="239"/>
      <w:bookmarkEnd w:id="240"/>
      <w:bookmarkEnd w:id="241"/>
      <w:r>
        <w:rPr>
          <w:color w:val="000000" w:themeColor="text1"/>
        </w:rPr>
        <w:fldChar w:fldCharType="begin"/>
      </w:r>
      <w:r>
        <w:rPr>
          <w:color w:val="000000" w:themeColor="text1"/>
        </w:rPr>
        <w:instrText xml:space="preserve"> </w:instrText>
      </w:r>
      <w:r>
        <w:rPr>
          <w:rFonts w:hint="eastAsia"/>
          <w:color w:val="000000" w:themeColor="text1"/>
        </w:rPr>
        <w:instrText xml:space="preserve">TC  "</w:instrText>
      </w:r>
      <w:bookmarkStart w:id="242" w:name="_Toc29816628"/>
      <w:r>
        <w:rPr>
          <w:rFonts w:hint="eastAsia"/>
          <w:color w:val="000000" w:themeColor="text1"/>
        </w:rPr>
        <w:instrText xml:space="preserve">6.3  </w:instrText>
      </w:r>
      <w:r>
        <w:rPr>
          <w:color w:val="000000" w:themeColor="text1"/>
        </w:rPr>
        <w:instrText xml:space="preserve">Building safty</w:instrText>
      </w:r>
      <w:bookmarkEnd w:id="242"/>
      <w:r>
        <w:rPr>
          <w:rFonts w:hint="eastAsia"/>
          <w:color w:val="000000" w:themeColor="text1"/>
        </w:rPr>
        <w:instrText xml:space="preserve">" \l 2</w:instrText>
      </w:r>
      <w:r>
        <w:rPr>
          <w:color w:val="000000" w:themeColor="text1"/>
        </w:rPr>
        <w:instrText xml:space="preserve"> </w:instrText>
      </w:r>
      <w:r>
        <w:rPr>
          <w:color w:val="000000" w:themeColor="text1"/>
        </w:rPr>
        <w:fldChar w:fldCharType="end"/>
      </w:r>
    </w:p>
    <w:p>
      <w:bookmarkStart w:id="243" w:name="_Toc6325059"/>
      <w:bookmarkStart w:id="244" w:name="_Toc6318078"/>
      <w:r>
        <w:rPr>
          <w:rFonts w:hint="eastAsia"/>
          <w:b/>
        </w:rPr>
        <w:t>6.3.1</w:t>
      </w:r>
      <w:r>
        <w:rPr>
          <w:rFonts w:hint="eastAsia"/>
        </w:rPr>
        <w:t xml:space="preserve"> </w:t>
      </w:r>
      <w:r>
        <w:t xml:space="preserve"> </w:t>
      </w:r>
      <w:r>
        <w:rPr>
          <w:rFonts w:hint="eastAsia"/>
        </w:rPr>
        <w:t>抗震加固方案应根据鉴定结果经综合分析后确定。</w:t>
      </w:r>
    </w:p>
    <w:p>
      <w:r>
        <w:rPr>
          <w:rFonts w:hint="eastAsia"/>
          <w:b/>
        </w:rPr>
        <w:t>6.3.2</w:t>
      </w:r>
      <w:r>
        <w:rPr>
          <w:rFonts w:hint="eastAsia"/>
        </w:rPr>
        <w:t xml:space="preserve"> </w:t>
      </w:r>
      <w:r>
        <w:t xml:space="preserve"> </w:t>
      </w:r>
      <w:r>
        <w:rPr>
          <w:rFonts w:hint="eastAsia"/>
        </w:rPr>
        <w:t>对于鉴定出有安全隐患的外门窗、外部设施、非结构构件、设备及附属设施，应予以拆除或进行加固改造，有条件时应利用场地或景观设置可降低坠物风险的缓冲区、隔离带：</w:t>
      </w:r>
    </w:p>
    <w:p>
      <w:pPr>
        <w:ind w:firstLine="316" w:firstLineChars="150"/>
      </w:pPr>
      <w:r>
        <w:rPr>
          <w:rFonts w:hint="eastAsia"/>
          <w:b/>
        </w:rPr>
        <w:t>1</w:t>
      </w:r>
      <w:r>
        <w:rPr>
          <w:rFonts w:hint="eastAsia"/>
        </w:rPr>
        <w:t xml:space="preserve">  不符合安全要求的外门窗应进行加固，并核查其抗风性能和水密性；</w:t>
      </w:r>
    </w:p>
    <w:p>
      <w:pPr>
        <w:ind w:firstLine="316" w:firstLineChars="150"/>
      </w:pPr>
      <w:r>
        <w:rPr>
          <w:rFonts w:hint="eastAsia"/>
          <w:b/>
        </w:rPr>
        <w:t>2</w:t>
      </w:r>
      <w:r>
        <w:rPr>
          <w:rFonts w:hint="eastAsia"/>
        </w:rPr>
        <w:t xml:space="preserve">  不符合安全要求的外遮阳、太阳能设施、空调室外机位、外墙花池等外部设施应予以拆除或进行加固处理；</w:t>
      </w:r>
    </w:p>
    <w:p>
      <w:pPr>
        <w:ind w:firstLine="316" w:firstLineChars="150"/>
      </w:pPr>
      <w:r>
        <w:rPr>
          <w:rFonts w:hint="eastAsia"/>
          <w:b/>
        </w:rPr>
        <w:t>3</w:t>
      </w:r>
      <w:r>
        <w:rPr>
          <w:rFonts w:hint="eastAsia"/>
        </w:rPr>
        <w:t xml:space="preserve">  不符合安全要求的女儿墙、门脸、出屋顶烟囱等易倒塌伤人的非结构构件，应予以拆除或降低其高度，必要时应加固；</w:t>
      </w:r>
    </w:p>
    <w:p>
      <w:pPr>
        <w:ind w:firstLine="316" w:firstLineChars="150"/>
        <w:rPr>
          <w:rFonts w:ascii="宋体" w:hAnsi="宋体"/>
          <w:strike/>
          <w:color w:val="0000FF"/>
        </w:rPr>
      </w:pPr>
      <w:r>
        <w:rPr>
          <w:rFonts w:hint="eastAsia"/>
          <w:b/>
        </w:rPr>
        <w:t>4</w:t>
      </w:r>
      <w:r>
        <w:rPr>
          <w:rFonts w:hint="eastAsia"/>
        </w:rPr>
        <w:t xml:space="preserve">  对作为建筑遗迹进行保留展示的非结构构件，应采取保证安全的专门措施。</w:t>
      </w:r>
    </w:p>
    <w:p>
      <w:r>
        <w:rPr>
          <w:b/>
        </w:rPr>
        <w:t>6.</w:t>
      </w:r>
      <w:r>
        <w:rPr>
          <w:rFonts w:hint="eastAsia"/>
          <w:b/>
        </w:rPr>
        <w:t>3</w:t>
      </w:r>
      <w:r>
        <w:rPr>
          <w:b/>
        </w:rPr>
        <w:t>.</w:t>
      </w:r>
      <w:r>
        <w:rPr>
          <w:rFonts w:hint="eastAsia"/>
          <w:b/>
        </w:rPr>
        <w:t>3</w:t>
      </w:r>
      <w:r>
        <w:rPr>
          <w:b/>
        </w:rPr>
        <w:t xml:space="preserve">  </w:t>
      </w:r>
      <w:r>
        <w:rPr>
          <w:rFonts w:hint="eastAsia"/>
        </w:rPr>
        <w:t>既有建筑改造应根据新的建筑功能确定建筑安全等级、建筑抗震设防类别，抗震加固时应根据建筑的后续使用年限采用相应的标准、验算方法和构造措施。</w:t>
      </w:r>
    </w:p>
    <w:p>
      <w:pPr>
        <w:rPr>
          <w:b/>
        </w:rPr>
      </w:pPr>
      <w:r>
        <w:rPr>
          <w:b/>
        </w:rPr>
        <w:t>6.</w:t>
      </w:r>
      <w:r>
        <w:rPr>
          <w:rFonts w:hint="eastAsia"/>
          <w:b/>
        </w:rPr>
        <w:t>3</w:t>
      </w:r>
      <w:r>
        <w:rPr>
          <w:b/>
        </w:rPr>
        <w:t>.</w:t>
      </w:r>
      <w:r>
        <w:rPr>
          <w:rFonts w:hint="eastAsia"/>
          <w:b/>
        </w:rPr>
        <w:t>4</w:t>
      </w:r>
      <w:r>
        <w:rPr>
          <w:b/>
        </w:rPr>
        <w:t xml:space="preserve">  </w:t>
      </w:r>
      <w:r>
        <w:rPr>
          <w:rFonts w:hint="eastAsia"/>
        </w:rPr>
        <w:t>应充分利用原有结构构件，避免不必要的拆除或更换，原结构构件的利用率不应小于70%。保留利用原有结构构件和新增结构构件应满足下列要求：</w:t>
      </w:r>
    </w:p>
    <w:p>
      <w:pPr>
        <w:ind w:firstLine="310" w:firstLineChars="147"/>
        <w:rPr>
          <w:b/>
        </w:rPr>
      </w:pPr>
      <w:r>
        <w:rPr>
          <w:rFonts w:hint="eastAsia"/>
          <w:b/>
        </w:rPr>
        <w:t xml:space="preserve">1  </w:t>
      </w:r>
      <w:r>
        <w:rPr>
          <w:rFonts w:hint="eastAsia"/>
        </w:rPr>
        <w:t>对于保留利用的结构构件，应有确保安全的针对性措施</w:t>
      </w:r>
      <w:r>
        <w:rPr>
          <w:rFonts w:hint="eastAsia"/>
          <w:b/>
        </w:rPr>
        <w:t>；</w:t>
      </w:r>
    </w:p>
    <w:p>
      <w:pPr>
        <w:ind w:firstLine="310" w:firstLineChars="147"/>
        <w:rPr>
          <w:b/>
        </w:rPr>
      </w:pPr>
      <w:r>
        <w:rPr>
          <w:rFonts w:hint="eastAsia"/>
          <w:b/>
        </w:rPr>
        <w:t xml:space="preserve">2  </w:t>
      </w:r>
      <w:r>
        <w:rPr>
          <w:rFonts w:hint="eastAsia"/>
        </w:rPr>
        <w:t>新增构件与原有构件之间需要连接时，应采取合理可靠的连接方式；</w:t>
      </w:r>
    </w:p>
    <w:p>
      <w:pPr>
        <w:ind w:firstLine="310" w:firstLineChars="147"/>
        <w:rPr>
          <w:b/>
        </w:rPr>
      </w:pPr>
      <w:r>
        <w:rPr>
          <w:rFonts w:hint="eastAsia"/>
          <w:b/>
        </w:rPr>
        <w:t xml:space="preserve">3  </w:t>
      </w:r>
      <w:r>
        <w:rPr>
          <w:rFonts w:hint="eastAsia"/>
        </w:rPr>
        <w:t>新增抗震墙、柱等竖向构件应有明确、可靠的传力途径。</w:t>
      </w:r>
    </w:p>
    <w:p>
      <w:pPr>
        <w:rPr>
          <w:b/>
        </w:rPr>
      </w:pPr>
      <w:r>
        <w:rPr>
          <w:b/>
        </w:rPr>
        <w:t>6.</w:t>
      </w:r>
      <w:r>
        <w:rPr>
          <w:rFonts w:hint="eastAsia"/>
          <w:b/>
        </w:rPr>
        <w:t>3</w:t>
      </w:r>
      <w:r>
        <w:rPr>
          <w:b/>
        </w:rPr>
        <w:t>.</w:t>
      </w:r>
      <w:r>
        <w:rPr>
          <w:rFonts w:hint="eastAsia"/>
          <w:b/>
        </w:rPr>
        <w:t>5</w:t>
      </w:r>
      <w:r>
        <w:rPr>
          <w:b/>
        </w:rPr>
        <w:t xml:space="preserve">  </w:t>
      </w:r>
      <w:r>
        <w:rPr>
          <w:rFonts w:hint="eastAsia"/>
        </w:rPr>
        <w:t>抗震加固设计应满足下列要求：</w:t>
      </w:r>
    </w:p>
    <w:p>
      <w:pPr>
        <w:ind w:firstLine="310" w:firstLineChars="147"/>
        <w:rPr>
          <w:b/>
        </w:rPr>
      </w:pPr>
      <w:r>
        <w:rPr>
          <w:rFonts w:hint="eastAsia"/>
          <w:b/>
        </w:rPr>
        <w:t xml:space="preserve">1  </w:t>
      </w:r>
      <w:r>
        <w:rPr>
          <w:rFonts w:hint="eastAsia"/>
        </w:rPr>
        <w:t>对鉴定结果经综合分析后，对结构加固方案进行优化设计，优先采用具有良好减震性能且其部件损伤后易于更换的隔震、消能等结构控制技术；</w:t>
      </w:r>
    </w:p>
    <w:p>
      <w:pPr>
        <w:ind w:firstLine="310" w:firstLineChars="147"/>
        <w:rPr>
          <w:b/>
        </w:rPr>
      </w:pPr>
      <w:r>
        <w:rPr>
          <w:rFonts w:hint="eastAsia"/>
          <w:b/>
        </w:rPr>
        <w:t xml:space="preserve">2  </w:t>
      </w:r>
      <w:r>
        <w:rPr>
          <w:rFonts w:hint="eastAsia"/>
        </w:rPr>
        <w:t>应对新增结构材料进行比选设计；</w:t>
      </w:r>
    </w:p>
    <w:p>
      <w:pPr>
        <w:ind w:firstLine="310" w:firstLineChars="147"/>
        <w:rPr>
          <w:b/>
        </w:rPr>
      </w:pPr>
      <w:r>
        <w:rPr>
          <w:rFonts w:hint="eastAsia"/>
          <w:b/>
        </w:rPr>
        <w:t xml:space="preserve">3  </w:t>
      </w:r>
      <w:r>
        <w:rPr>
          <w:rFonts w:hint="eastAsia"/>
        </w:rPr>
        <w:t>新增结构构件应进行截面优化设计。</w:t>
      </w:r>
    </w:p>
    <w:p>
      <w:pPr>
        <w:rPr>
          <w:b/>
        </w:rPr>
      </w:pPr>
      <w:r>
        <w:rPr>
          <w:b/>
        </w:rPr>
        <w:t>6.</w:t>
      </w:r>
      <w:r>
        <w:rPr>
          <w:rFonts w:hint="eastAsia"/>
          <w:b/>
        </w:rPr>
        <w:t>3</w:t>
      </w:r>
      <w:r>
        <w:rPr>
          <w:b/>
        </w:rPr>
        <w:t>.</w:t>
      </w:r>
      <w:r>
        <w:rPr>
          <w:rFonts w:hint="eastAsia"/>
          <w:b/>
        </w:rPr>
        <w:t>6</w:t>
      </w:r>
      <w:r>
        <w:rPr>
          <w:b/>
        </w:rPr>
        <w:t xml:space="preserve">  </w:t>
      </w:r>
      <w:r>
        <w:rPr>
          <w:rFonts w:hint="eastAsia"/>
        </w:rPr>
        <w:t>结构加固宜采用模板使用少、体积增加小的加固技术。新增结构构件宜采用节材效果明显、工业化生产水平高、便于更换的构件。</w:t>
      </w:r>
    </w:p>
    <w:p>
      <w:r>
        <w:rPr>
          <w:b/>
        </w:rPr>
        <w:t>6.</w:t>
      </w:r>
      <w:r>
        <w:rPr>
          <w:rFonts w:hint="eastAsia"/>
          <w:b/>
        </w:rPr>
        <w:t>3</w:t>
      </w:r>
      <w:r>
        <w:rPr>
          <w:b/>
        </w:rPr>
        <w:t>.</w:t>
      </w:r>
      <w:r>
        <w:rPr>
          <w:rFonts w:hint="eastAsia"/>
          <w:b/>
        </w:rPr>
        <w:t>7</w:t>
      </w:r>
      <w:r>
        <w:rPr>
          <w:b/>
        </w:rPr>
        <w:t xml:space="preserve">  </w:t>
      </w:r>
      <w:r>
        <w:rPr>
          <w:rFonts w:hint="eastAsia"/>
        </w:rPr>
        <w:t>增层改造时应根据原结构形式通过方案比选确定增层方式。</w:t>
      </w:r>
    </w:p>
    <w:p>
      <w:pPr>
        <w:rPr>
          <w:b/>
        </w:rPr>
      </w:pPr>
      <w:r>
        <w:rPr>
          <w:b/>
        </w:rPr>
        <w:t>6.</w:t>
      </w:r>
      <w:r>
        <w:rPr>
          <w:rFonts w:hint="eastAsia"/>
          <w:b/>
        </w:rPr>
        <w:t>3</w:t>
      </w:r>
      <w:r>
        <w:rPr>
          <w:b/>
        </w:rPr>
        <w:t>.</w:t>
      </w:r>
      <w:r>
        <w:rPr>
          <w:rFonts w:hint="eastAsia"/>
          <w:b/>
        </w:rPr>
        <w:t>8</w:t>
      </w:r>
      <w:r>
        <w:rPr>
          <w:b/>
        </w:rPr>
        <w:t xml:space="preserve">  </w:t>
      </w:r>
      <w:r>
        <w:rPr>
          <w:rFonts w:hint="eastAsia"/>
        </w:rPr>
        <w:t>对单层排架结构的改造，应着重解决原有结构体系纵向抗震能力、室内增层与原结构的关系等问题，并采取下列针对性措施以满足抗震要求：</w:t>
      </w:r>
    </w:p>
    <w:p>
      <w:pPr>
        <w:ind w:firstLine="310" w:firstLineChars="147"/>
        <w:rPr>
          <w:b/>
        </w:rPr>
      </w:pPr>
      <w:r>
        <w:rPr>
          <w:rFonts w:hint="eastAsia"/>
          <w:b/>
        </w:rPr>
        <w:t xml:space="preserve">1  </w:t>
      </w:r>
      <w:r>
        <w:rPr>
          <w:rFonts w:hint="eastAsia"/>
        </w:rPr>
        <w:t>改造中应保留原单层厂房的柱间支撑和屋面支撑系统，确需改变时应采取有针对的加固措施；</w:t>
      </w:r>
    </w:p>
    <w:p>
      <w:pPr>
        <w:ind w:firstLine="310" w:firstLineChars="147"/>
        <w:rPr>
          <w:b/>
        </w:rPr>
      </w:pPr>
      <w:r>
        <w:rPr>
          <w:rFonts w:hint="eastAsia"/>
          <w:b/>
        </w:rPr>
        <w:t xml:space="preserve">2  </w:t>
      </w:r>
      <w:r>
        <w:rPr>
          <w:rFonts w:hint="eastAsia"/>
        </w:rPr>
        <w:t>室内增层时宜采用内嵌钢结构框架的方案，并与原结构脱开设计，合理避让原排架柱牛腿及基础。新增楼板与原厂房柱应设抗震缝分隔开。</w:t>
      </w:r>
    </w:p>
    <w:p>
      <w:r>
        <w:rPr>
          <w:b/>
        </w:rPr>
        <w:t>6.</w:t>
      </w:r>
      <w:r>
        <w:rPr>
          <w:rFonts w:hint="eastAsia"/>
          <w:b/>
        </w:rPr>
        <w:t>3</w:t>
      </w:r>
      <w:r>
        <w:rPr>
          <w:b/>
        </w:rPr>
        <w:t>.</w:t>
      </w:r>
      <w:r>
        <w:rPr>
          <w:rFonts w:hint="eastAsia"/>
          <w:b/>
        </w:rPr>
        <w:t>9</w:t>
      </w:r>
      <w:r>
        <w:rPr>
          <w:b/>
        </w:rPr>
        <w:t xml:space="preserve">  </w:t>
      </w:r>
      <w:r>
        <w:rPr>
          <w:rFonts w:hint="eastAsia"/>
        </w:rPr>
        <w:t>对多层框架结构的改造，针对原框架柱轴压比超限、框架梁、柱配筋不满足要求、层间位移角超限、节点连接等问题，应采取下列措施以满足抗震要求：</w:t>
      </w:r>
    </w:p>
    <w:p>
      <w:pPr>
        <w:ind w:firstLine="310" w:firstLineChars="147"/>
        <w:rPr>
          <w:b/>
        </w:rPr>
      </w:pPr>
      <w:r>
        <w:rPr>
          <w:rFonts w:hint="eastAsia"/>
          <w:b/>
        </w:rPr>
        <w:t xml:space="preserve">1  </w:t>
      </w:r>
      <w:r>
        <w:rPr>
          <w:rFonts w:hint="eastAsia"/>
        </w:rPr>
        <w:t>加强结构整体性，可根据建筑布置采取适当增设剪力墙或翼墙，或增大柱截面、增设支撑等措施；并采取有效措施加强构件的连接，如新增钢梁采取有效措施与原框架柱、柱边外包角钢连接，使得节点为刚性节点；</w:t>
      </w:r>
    </w:p>
    <w:p>
      <w:pPr>
        <w:ind w:firstLine="310" w:firstLineChars="147"/>
      </w:pPr>
      <w:r>
        <w:rPr>
          <w:rFonts w:hint="eastAsia"/>
          <w:b/>
        </w:rPr>
        <w:t xml:space="preserve">2  </w:t>
      </w:r>
      <w:r>
        <w:rPr>
          <w:rFonts w:hint="eastAsia"/>
        </w:rPr>
        <w:t>柱轴压比超限时，可采取增大截面或外包型钢加固；</w:t>
      </w:r>
    </w:p>
    <w:p>
      <w:pPr>
        <w:ind w:firstLine="310" w:firstLineChars="147"/>
        <w:rPr>
          <w:b/>
        </w:rPr>
      </w:pPr>
      <w:r>
        <w:rPr>
          <w:rFonts w:hint="eastAsia"/>
          <w:b/>
        </w:rPr>
        <w:t xml:space="preserve">3  </w:t>
      </w:r>
      <w:r>
        <w:rPr>
          <w:rFonts w:hint="eastAsia"/>
        </w:rPr>
        <w:t>新增楼面可采用钢梁组合楼盖，以减小结构自重；</w:t>
      </w:r>
    </w:p>
    <w:p>
      <w:pPr>
        <w:ind w:firstLine="310" w:firstLineChars="147"/>
        <w:rPr>
          <w:b/>
        </w:rPr>
      </w:pPr>
      <w:r>
        <w:rPr>
          <w:rFonts w:hint="eastAsia"/>
          <w:b/>
        </w:rPr>
        <w:t xml:space="preserve">4  </w:t>
      </w:r>
      <w:r>
        <w:rPr>
          <w:rFonts w:hint="eastAsia"/>
        </w:rPr>
        <w:t>对于单向框架，可通过新增次方向框架梁或进行节点加固，将原单向框架改为双向框架，也可通过增设消能减震装置减小次框架方向的地震作用。</w:t>
      </w:r>
    </w:p>
    <w:p>
      <w:r>
        <w:rPr>
          <w:b/>
        </w:rPr>
        <w:t>6.</w:t>
      </w:r>
      <w:r>
        <w:rPr>
          <w:rFonts w:hint="eastAsia"/>
          <w:b/>
        </w:rPr>
        <w:t>3</w:t>
      </w:r>
      <w:r>
        <w:rPr>
          <w:b/>
        </w:rPr>
        <w:t>.</w:t>
      </w:r>
      <w:r>
        <w:rPr>
          <w:rFonts w:hint="eastAsia"/>
          <w:b/>
        </w:rPr>
        <w:t>10</w:t>
      </w:r>
      <w:r>
        <w:rPr>
          <w:b/>
        </w:rPr>
        <w:t xml:space="preserve">  </w:t>
      </w:r>
      <w:r>
        <w:rPr>
          <w:rFonts w:hint="eastAsia"/>
        </w:rPr>
        <w:t>单跨框架不满足抗震鉴定要求时，宜采取下列针对性措施改为多跨框架或改为框架—抗震墙受力体系：</w:t>
      </w:r>
    </w:p>
    <w:p>
      <w:pPr>
        <w:ind w:firstLine="413" w:firstLineChars="196"/>
      </w:pPr>
      <w:r>
        <w:rPr>
          <w:rFonts w:hint="eastAsia"/>
          <w:b/>
        </w:rPr>
        <w:t xml:space="preserve">1  </w:t>
      </w:r>
      <w:r>
        <w:rPr>
          <w:rFonts w:hint="eastAsia"/>
        </w:rPr>
        <w:t>沿单跨框架的方向新增钢筋混凝土框架柱；</w:t>
      </w:r>
    </w:p>
    <w:p>
      <w:pPr>
        <w:ind w:firstLine="413" w:firstLineChars="196"/>
        <w:rPr>
          <w:b/>
        </w:rPr>
      </w:pPr>
      <w:r>
        <w:rPr>
          <w:rFonts w:hint="eastAsia"/>
          <w:b/>
        </w:rPr>
        <w:t xml:space="preserve">2  </w:t>
      </w:r>
      <w:r>
        <w:rPr>
          <w:rFonts w:hint="eastAsia"/>
        </w:rPr>
        <w:t>新增抗震墙（支撑）、翼墙、抗震支撑等抗侧力构件；</w:t>
      </w:r>
    </w:p>
    <w:p>
      <w:pPr>
        <w:ind w:firstLine="413" w:firstLineChars="196"/>
        <w:rPr>
          <w:b/>
        </w:rPr>
      </w:pPr>
      <w:r>
        <w:rPr>
          <w:rFonts w:hint="eastAsia"/>
          <w:b/>
        </w:rPr>
        <w:t xml:space="preserve">3  </w:t>
      </w:r>
      <w:r>
        <w:rPr>
          <w:rFonts w:hint="eastAsia"/>
        </w:rPr>
        <w:t>增加耗能支撑等减震措施。</w:t>
      </w:r>
    </w:p>
    <w:p>
      <w:r>
        <w:rPr>
          <w:b/>
        </w:rPr>
        <w:t>6.</w:t>
      </w:r>
      <w:r>
        <w:rPr>
          <w:rFonts w:hint="eastAsia"/>
          <w:b/>
        </w:rPr>
        <w:t>3</w:t>
      </w:r>
      <w:r>
        <w:rPr>
          <w:b/>
        </w:rPr>
        <w:t>.</w:t>
      </w:r>
      <w:r>
        <w:rPr>
          <w:rFonts w:hint="eastAsia"/>
          <w:b/>
        </w:rPr>
        <w:t>11</w:t>
      </w:r>
      <w:r>
        <w:rPr>
          <w:b/>
        </w:rPr>
        <w:t xml:space="preserve">  </w:t>
      </w:r>
      <w:r>
        <w:rPr>
          <w:rFonts w:hint="eastAsia"/>
        </w:rPr>
        <w:t>砌体结构改造，当结构整体性不满足鉴定要求时，可采用外加圈梁、构造柱等方法进行加固；当构件的支撑长度不满足要求或连接不牢固时，可增设支托或采取加强连接的措施。</w:t>
      </w:r>
    </w:p>
    <w:p>
      <w:pPr>
        <w:rPr>
          <w:b/>
        </w:rPr>
      </w:pPr>
      <w:r>
        <w:rPr>
          <w:b/>
        </w:rPr>
        <w:t>6.</w:t>
      </w:r>
      <w:r>
        <w:rPr>
          <w:rFonts w:hint="eastAsia"/>
          <w:b/>
        </w:rPr>
        <w:t>3</w:t>
      </w:r>
      <w:r>
        <w:rPr>
          <w:b/>
        </w:rPr>
        <w:t>.</w:t>
      </w:r>
      <w:r>
        <w:rPr>
          <w:rFonts w:hint="eastAsia"/>
          <w:b/>
        </w:rPr>
        <w:t>12</w:t>
      </w:r>
      <w:r>
        <w:rPr>
          <w:b/>
        </w:rPr>
        <w:t xml:space="preserve">  </w:t>
      </w:r>
      <w:r>
        <w:rPr>
          <w:rFonts w:hint="eastAsia"/>
        </w:rPr>
        <w:t>公共建筑屋面结构改造设置采光天窗时，宜采用钢结构、铝合金结构或张拉结构等轻质结构体系。</w:t>
      </w:r>
    </w:p>
    <w:p>
      <w:pPr>
        <w:rPr>
          <w:b/>
        </w:rPr>
      </w:pPr>
      <w:r>
        <w:rPr>
          <w:b/>
        </w:rPr>
        <w:t>6.</w:t>
      </w:r>
      <w:r>
        <w:rPr>
          <w:rFonts w:hint="eastAsia"/>
          <w:b/>
        </w:rPr>
        <w:t>3</w:t>
      </w:r>
      <w:r>
        <w:rPr>
          <w:b/>
        </w:rPr>
        <w:t>.</w:t>
      </w:r>
      <w:r>
        <w:rPr>
          <w:rFonts w:hint="eastAsia"/>
          <w:b/>
        </w:rPr>
        <w:t>13</w:t>
      </w:r>
      <w:r>
        <w:rPr>
          <w:b/>
        </w:rPr>
        <w:t xml:space="preserve">  </w:t>
      </w:r>
      <w:r>
        <w:rPr>
          <w:rFonts w:hint="eastAsia"/>
        </w:rPr>
        <w:t>对地基基础承载力进行计算时，应考虑地基长期压密的影响，充分发挥原有地基承载能力，尽量减少地基基础的加固工程量。当需要进行加固时，可采取如下措施：</w:t>
      </w:r>
    </w:p>
    <w:p>
      <w:pPr>
        <w:ind w:firstLine="413" w:firstLineChars="196"/>
      </w:pPr>
      <w:r>
        <w:rPr>
          <w:rFonts w:hint="eastAsia"/>
          <w:b/>
        </w:rPr>
        <w:t xml:space="preserve">1  </w:t>
      </w:r>
      <w:r>
        <w:rPr>
          <w:rFonts w:hint="eastAsia"/>
        </w:rPr>
        <w:t>当基础底面平均压力设计值超过地基承载力特征值10%以内时，可采用提高上部结构抵抗不均匀沉降能力的措施；</w:t>
      </w:r>
    </w:p>
    <w:p>
      <w:pPr>
        <w:ind w:firstLine="413" w:firstLineChars="196"/>
        <w:rPr>
          <w:b/>
        </w:rPr>
      </w:pPr>
      <w:r>
        <w:rPr>
          <w:rFonts w:hint="eastAsia"/>
          <w:b/>
        </w:rPr>
        <w:t xml:space="preserve">2  </w:t>
      </w:r>
      <w:r>
        <w:rPr>
          <w:rFonts w:hint="eastAsia"/>
        </w:rPr>
        <w:t>当基础底面平均压力设计值超过地基承载力特征值10%及以上时或建筑已出现不容许的沉降和裂缝时，可采取放大基础底面积、加固地基或减少荷载的措施；</w:t>
      </w:r>
    </w:p>
    <w:p>
      <w:pPr>
        <w:ind w:firstLine="413" w:firstLineChars="196"/>
        <w:rPr>
          <w:b/>
        </w:rPr>
      </w:pPr>
      <w:r>
        <w:rPr>
          <w:rFonts w:hint="eastAsia"/>
          <w:b/>
        </w:rPr>
        <w:t xml:space="preserve">3  </w:t>
      </w:r>
      <w:r>
        <w:rPr>
          <w:rFonts w:hint="eastAsia"/>
        </w:rPr>
        <w:t>当增设地下空间时，新增基础应与原有基础脱开，并采取措施减小对原有基础的影响。</w:t>
      </w:r>
    </w:p>
    <w:p>
      <w:pPr>
        <w:rPr>
          <w:b/>
        </w:rPr>
      </w:pPr>
      <w:r>
        <w:rPr>
          <w:b/>
        </w:rPr>
        <w:t>6.</w:t>
      </w:r>
      <w:r>
        <w:rPr>
          <w:rFonts w:hint="eastAsia"/>
          <w:b/>
        </w:rPr>
        <w:t>3</w:t>
      </w:r>
      <w:r>
        <w:rPr>
          <w:b/>
        </w:rPr>
        <w:t>.</w:t>
      </w:r>
      <w:r>
        <w:rPr>
          <w:rFonts w:hint="eastAsia"/>
          <w:b/>
        </w:rPr>
        <w:t>14</w:t>
      </w:r>
      <w:r>
        <w:rPr>
          <w:b/>
        </w:rPr>
        <w:t xml:space="preserve">  </w:t>
      </w:r>
      <w:r>
        <w:rPr>
          <w:rFonts w:hint="eastAsia"/>
        </w:rPr>
        <w:t>既有建筑绿色改造应合理采用高强度结构材料，并应符合下列规定：</w:t>
      </w:r>
    </w:p>
    <w:p>
      <w:pPr>
        <w:ind w:firstLine="413" w:firstLineChars="196"/>
        <w:rPr>
          <w:b/>
        </w:rPr>
      </w:pPr>
      <w:r>
        <w:rPr>
          <w:rFonts w:hint="eastAsia"/>
          <w:b/>
        </w:rPr>
        <w:t xml:space="preserve">1  </w:t>
      </w:r>
      <w:r>
        <w:rPr>
          <w:rFonts w:hint="eastAsia"/>
        </w:rPr>
        <w:t>新增混凝土构件纵向受力钢筋采用不低于400MPa的热轧带肋钢筋或预应力筋；</w:t>
      </w:r>
    </w:p>
    <w:p>
      <w:pPr>
        <w:ind w:firstLine="413" w:firstLineChars="196"/>
      </w:pPr>
      <w:r>
        <w:rPr>
          <w:rFonts w:hint="eastAsia"/>
          <w:b/>
        </w:rPr>
        <w:t xml:space="preserve">2  </w:t>
      </w:r>
      <w:r>
        <w:rPr>
          <w:rFonts w:hint="eastAsia"/>
        </w:rPr>
        <w:t>宜采用高强混凝土；</w:t>
      </w:r>
    </w:p>
    <w:p>
      <w:pPr>
        <w:ind w:firstLine="413" w:firstLineChars="196"/>
      </w:pPr>
      <w:r>
        <w:rPr>
          <w:rFonts w:hint="eastAsia"/>
          <w:b/>
        </w:rPr>
        <w:t xml:space="preserve">3  </w:t>
      </w:r>
      <w:r>
        <w:rPr>
          <w:rFonts w:hint="eastAsia"/>
        </w:rPr>
        <w:t>在满足刚度及构造要求的前提下，宜选用高强钢材。</w:t>
      </w:r>
    </w:p>
    <w:p>
      <w:r>
        <w:rPr>
          <w:b/>
        </w:rPr>
        <w:t>6.</w:t>
      </w:r>
      <w:r>
        <w:rPr>
          <w:rFonts w:hint="eastAsia"/>
          <w:b/>
        </w:rPr>
        <w:t>3</w:t>
      </w:r>
      <w:r>
        <w:rPr>
          <w:b/>
        </w:rPr>
        <w:t>.</w:t>
      </w:r>
      <w:r>
        <w:rPr>
          <w:rFonts w:hint="eastAsia"/>
          <w:b/>
        </w:rPr>
        <w:t>15</w:t>
      </w:r>
      <w:r>
        <w:rPr>
          <w:b/>
        </w:rPr>
        <w:t xml:space="preserve">  </w:t>
      </w:r>
      <w:r>
        <w:rPr>
          <w:rFonts w:hint="eastAsia"/>
        </w:rPr>
        <w:t>既有建筑绿色改造应合理采用耐久性好的结构材料，如高耐久性混凝土、耐候结构钢或涂覆耐候型防腐涂料的结构钢等。</w:t>
      </w:r>
    </w:p>
    <w:p>
      <w:pPr>
        <w:rPr>
          <w:b/>
        </w:rPr>
      </w:pPr>
      <w:r>
        <w:rPr>
          <w:b/>
        </w:rPr>
        <w:t>6.</w:t>
      </w:r>
      <w:r>
        <w:rPr>
          <w:rFonts w:hint="eastAsia"/>
          <w:b/>
        </w:rPr>
        <w:t>3</w:t>
      </w:r>
      <w:r>
        <w:rPr>
          <w:b/>
        </w:rPr>
        <w:t>.</w:t>
      </w:r>
      <w:r>
        <w:rPr>
          <w:rFonts w:hint="eastAsia"/>
          <w:b/>
        </w:rPr>
        <w:t>16</w:t>
      </w:r>
      <w:r>
        <w:rPr>
          <w:b/>
        </w:rPr>
        <w:t xml:space="preserve">  </w:t>
      </w:r>
      <w:r>
        <w:rPr>
          <w:rFonts w:hint="eastAsia"/>
        </w:rPr>
        <w:t>当既有建筑绿色改造过程中新增木构件时，对新增木构件应进行防火、防腐、防虫害等处理。</w:t>
      </w:r>
    </w:p>
    <w:p>
      <w:pPr>
        <w:rPr>
          <w:b/>
        </w:rPr>
      </w:pPr>
      <w:r>
        <w:rPr>
          <w:b/>
        </w:rPr>
        <w:t>6.</w:t>
      </w:r>
      <w:r>
        <w:rPr>
          <w:rFonts w:hint="eastAsia"/>
          <w:b/>
        </w:rPr>
        <w:t>3</w:t>
      </w:r>
      <w:r>
        <w:rPr>
          <w:b/>
        </w:rPr>
        <w:t>.</w:t>
      </w:r>
      <w:r>
        <w:rPr>
          <w:rFonts w:hint="eastAsia"/>
          <w:b/>
        </w:rPr>
        <w:t>17</w:t>
      </w:r>
      <w:r>
        <w:rPr>
          <w:b/>
        </w:rPr>
        <w:t xml:space="preserve">  </w:t>
      </w:r>
      <w:r>
        <w:rPr>
          <w:rFonts w:hint="eastAsia"/>
        </w:rPr>
        <w:t>既有建筑绿色改造应合理采用环保性和耐久性好的结构加固材料和防护材料，并应符合下列规定：</w:t>
      </w:r>
    </w:p>
    <w:p>
      <w:pPr>
        <w:ind w:firstLine="413" w:firstLineChars="196"/>
        <w:rPr>
          <w:b/>
        </w:rPr>
      </w:pPr>
      <w:r>
        <w:rPr>
          <w:rFonts w:hint="eastAsia"/>
          <w:b/>
        </w:rPr>
        <w:t xml:space="preserve">1  </w:t>
      </w:r>
      <w:r>
        <w:rPr>
          <w:rFonts w:hint="eastAsia"/>
        </w:rPr>
        <w:t>结构加固采用的胶粘剂环保性能和耐久性应符合现行相关标准的要求；</w:t>
      </w:r>
    </w:p>
    <w:p>
      <w:pPr>
        <w:ind w:firstLine="413" w:firstLineChars="196"/>
        <w:rPr>
          <w:b/>
        </w:rPr>
      </w:pPr>
      <w:r>
        <w:rPr>
          <w:rFonts w:hint="eastAsia"/>
          <w:b/>
        </w:rPr>
        <w:t xml:space="preserve">2  </w:t>
      </w:r>
      <w:r>
        <w:rPr>
          <w:rFonts w:hint="eastAsia"/>
        </w:rPr>
        <w:t>结构防护材料的选择应符合现行相关标准的要求。</w:t>
      </w:r>
    </w:p>
    <w:p>
      <w:r>
        <w:rPr>
          <w:b/>
        </w:rPr>
        <w:t>6.</w:t>
      </w:r>
      <w:r>
        <w:rPr>
          <w:rFonts w:hint="eastAsia"/>
          <w:b/>
        </w:rPr>
        <w:t>3</w:t>
      </w:r>
      <w:r>
        <w:rPr>
          <w:b/>
        </w:rPr>
        <w:t>.</w:t>
      </w:r>
      <w:r>
        <w:rPr>
          <w:rFonts w:hint="eastAsia"/>
          <w:b/>
        </w:rPr>
        <w:t>18</w:t>
      </w:r>
      <w:r>
        <w:rPr>
          <w:b/>
        </w:rPr>
        <w:t xml:space="preserve">  </w:t>
      </w:r>
      <w:r>
        <w:rPr>
          <w:rFonts w:hint="eastAsia"/>
        </w:rPr>
        <w:t>宜采用简约化、功能化、轻量化装修，减少使用重质装修材料，并应符合下列规定：</w:t>
      </w:r>
    </w:p>
    <w:p>
      <w:pPr>
        <w:ind w:firstLine="413" w:firstLineChars="196"/>
        <w:rPr>
          <w:b/>
        </w:rPr>
      </w:pPr>
      <w:r>
        <w:rPr>
          <w:rFonts w:hint="eastAsia"/>
          <w:b/>
        </w:rPr>
        <w:t xml:space="preserve">1  </w:t>
      </w:r>
      <w:r>
        <w:rPr>
          <w:rFonts w:hint="eastAsia"/>
        </w:rPr>
        <w:t>新增围护墙和分隔墙应采用轻质材料</w:t>
      </w:r>
      <w:r>
        <w:rPr>
          <w:rFonts w:hint="eastAsia"/>
          <w:b/>
        </w:rPr>
        <w:t>；</w:t>
      </w:r>
    </w:p>
    <w:p>
      <w:pPr>
        <w:ind w:firstLine="413" w:firstLineChars="196"/>
        <w:rPr>
          <w:b/>
        </w:rPr>
      </w:pPr>
      <w:r>
        <w:rPr>
          <w:rFonts w:hint="eastAsia"/>
          <w:b/>
        </w:rPr>
        <w:t xml:space="preserve">2  </w:t>
      </w:r>
      <w:r>
        <w:rPr>
          <w:rFonts w:hint="eastAsia"/>
        </w:rPr>
        <w:t>宜选用工厂化生产的装修部件和部品。</w:t>
      </w:r>
    </w:p>
    <w:bookmarkEnd w:id="243"/>
    <w:bookmarkEnd w:id="244"/>
    <w:p>
      <w:pPr>
        <w:rPr>
          <w:strike/>
          <w:color w:val="FF0000"/>
        </w:rPr>
      </w:pPr>
    </w:p>
    <w:p>
      <w:pPr>
        <w:rPr>
          <w:b/>
        </w:rPr>
        <w:sectPr>
          <w:pgSz w:w="7938" w:h="11510"/>
          <w:pgMar w:top="1083" w:right="1009" w:bottom="1083" w:left="1009" w:header="851" w:footer="992" w:gutter="0"/>
          <w:cols w:space="425" w:num="1"/>
          <w:docGrid w:type="lines" w:linePitch="312" w:charSpace="0"/>
        </w:sectPr>
      </w:pPr>
    </w:p>
    <w:p>
      <w:pPr>
        <w:pStyle w:val="2"/>
      </w:pPr>
      <w:bookmarkStart w:id="245" w:name="_Toc12959537"/>
      <w:bookmarkStart w:id="246" w:name="_Toc515287983"/>
      <w:bookmarkStart w:id="247" w:name="_Toc522627947"/>
      <w:bookmarkStart w:id="248" w:name="_Toc521503672"/>
      <w:bookmarkStart w:id="249" w:name="_Toc515373887"/>
      <w:bookmarkStart w:id="250" w:name="_Toc522031102"/>
      <w:bookmarkStart w:id="251" w:name="_Toc523216659"/>
      <w:bookmarkStart w:id="252" w:name="_Toc523216201"/>
      <w:bookmarkStart w:id="253" w:name="_Toc6325061"/>
      <w:bookmarkStart w:id="254" w:name="_Toc6318080"/>
      <w:bookmarkStart w:id="255" w:name="_Toc8736843"/>
      <w:bookmarkStart w:id="256" w:name="_Toc12886315"/>
      <w:bookmarkStart w:id="257" w:name="_Toc29806183"/>
      <w:bookmarkStart w:id="258" w:name="_Toc29816534"/>
      <w:bookmarkStart w:id="259" w:name="_Toc29816678"/>
      <w:r>
        <w:rPr>
          <w:b/>
        </w:rPr>
        <w:t xml:space="preserve">7 </w:t>
      </w:r>
      <w:r>
        <w:t xml:space="preserve"> </w:t>
      </w:r>
      <w:bookmarkEnd w:id="245"/>
      <w:bookmarkEnd w:id="246"/>
      <w:bookmarkEnd w:id="247"/>
      <w:bookmarkEnd w:id="248"/>
      <w:bookmarkEnd w:id="249"/>
      <w:bookmarkEnd w:id="250"/>
      <w:bookmarkEnd w:id="251"/>
      <w:bookmarkEnd w:id="252"/>
      <w:bookmarkEnd w:id="253"/>
      <w:bookmarkEnd w:id="254"/>
      <w:bookmarkEnd w:id="255"/>
      <w:bookmarkEnd w:id="256"/>
      <w:r>
        <w:rPr>
          <w:rFonts w:hint="eastAsia"/>
        </w:rPr>
        <w:t>建筑围护结构改造</w:t>
      </w:r>
      <w:bookmarkEnd w:id="257"/>
      <w:bookmarkEnd w:id="258"/>
      <w:bookmarkEnd w:id="259"/>
      <w:r>
        <w:fldChar w:fldCharType="begin"/>
      </w:r>
      <w:r>
        <w:instrText xml:space="preserve"> </w:instrText>
      </w:r>
      <w:r>
        <w:rPr>
          <w:rFonts w:hint="eastAsia"/>
        </w:rPr>
        <w:instrText xml:space="preserve">TC  "</w:instrText>
      </w:r>
      <w:bookmarkStart w:id="260" w:name="_Toc29816629"/>
      <w:r>
        <w:rPr>
          <w:rFonts w:hint="eastAsia"/>
        </w:rPr>
        <w:instrText xml:space="preserve">7  </w:instrText>
      </w:r>
      <w:r>
        <w:instrText xml:space="preserve">Building envelope retrofitting</w:instrText>
      </w:r>
      <w:bookmarkEnd w:id="260"/>
      <w:r>
        <w:rPr>
          <w:rFonts w:hint="eastAsia"/>
        </w:rPr>
        <w:instrText xml:space="preserve"> " \l 1</w:instrText>
      </w:r>
      <w:r>
        <w:instrText xml:space="preserve"> </w:instrText>
      </w:r>
      <w:r>
        <w:fldChar w:fldCharType="end"/>
      </w:r>
    </w:p>
    <w:p>
      <w:pPr>
        <w:pStyle w:val="3"/>
      </w:pPr>
      <w:bookmarkStart w:id="261" w:name="_Toc8736844"/>
      <w:bookmarkStart w:id="262" w:name="_Toc523216202"/>
      <w:bookmarkStart w:id="263" w:name="_Toc523216660"/>
      <w:bookmarkStart w:id="264" w:name="_Toc6318081"/>
      <w:bookmarkStart w:id="265" w:name="_Toc29816535"/>
      <w:bookmarkStart w:id="266" w:name="_Toc12959538"/>
      <w:bookmarkStart w:id="267" w:name="_Toc6325062"/>
      <w:bookmarkStart w:id="268" w:name="_Toc12886316"/>
      <w:bookmarkStart w:id="269" w:name="_Toc29806184"/>
      <w:bookmarkStart w:id="270" w:name="_Toc29816679"/>
      <w:r>
        <w:rPr>
          <w:rFonts w:hint="eastAsia"/>
          <w:b/>
        </w:rPr>
        <w:t>7.1</w:t>
      </w:r>
      <w:r>
        <w:rPr>
          <w:rFonts w:hint="eastAsia"/>
        </w:rPr>
        <w:t xml:space="preserve">  一般规定</w:t>
      </w:r>
      <w:bookmarkEnd w:id="261"/>
      <w:bookmarkEnd w:id="262"/>
      <w:bookmarkEnd w:id="263"/>
      <w:bookmarkEnd w:id="264"/>
      <w:bookmarkEnd w:id="265"/>
      <w:bookmarkEnd w:id="266"/>
      <w:bookmarkEnd w:id="267"/>
      <w:bookmarkEnd w:id="268"/>
      <w:bookmarkEnd w:id="269"/>
      <w:bookmarkEnd w:id="270"/>
      <w:r>
        <w:fldChar w:fldCharType="begin"/>
      </w:r>
      <w:r>
        <w:instrText xml:space="preserve"> </w:instrText>
      </w:r>
      <w:r>
        <w:rPr>
          <w:rFonts w:hint="eastAsia"/>
        </w:rPr>
        <w:instrText xml:space="preserve">TC  "</w:instrText>
      </w:r>
      <w:bookmarkStart w:id="271" w:name="_Toc29816630"/>
      <w:r>
        <w:rPr>
          <w:rFonts w:hint="eastAsia"/>
        </w:rPr>
        <w:instrText xml:space="preserve">7.1  </w:instrText>
      </w:r>
      <w:bookmarkEnd w:id="271"/>
      <w:r>
        <w:instrText xml:space="preserve">General </w:instrText>
      </w:r>
      <w:r>
        <w:rPr>
          <w:rFonts w:hint="eastAsia"/>
        </w:rPr>
        <w:instrText xml:space="preserve">requirement</w:instrText>
      </w:r>
      <w:r>
        <w:instrText xml:space="preserve">s</w:instrText>
      </w:r>
      <w:r>
        <w:rPr>
          <w:rFonts w:hint="eastAsia"/>
        </w:rPr>
        <w:instrText xml:space="preserve"> " \l 2</w:instrText>
      </w:r>
      <w:r>
        <w:instrText xml:space="preserve"> </w:instrText>
      </w:r>
      <w:r>
        <w:fldChar w:fldCharType="end"/>
      </w:r>
    </w:p>
    <w:p>
      <w:r>
        <w:rPr>
          <w:rFonts w:hint="eastAsia"/>
          <w:b/>
        </w:rPr>
        <w:t>7.1.1</w:t>
      </w:r>
      <w:r>
        <w:rPr>
          <w:rFonts w:hint="eastAsia"/>
        </w:rPr>
        <w:t xml:space="preserve">  既有建筑围护结构改造新增材料宜采用可再利用材料和可再循环材料。</w:t>
      </w:r>
    </w:p>
    <w:p>
      <w:r>
        <w:rPr>
          <w:rFonts w:hint="eastAsia"/>
          <w:b/>
        </w:rPr>
        <w:t>7.1.2</w:t>
      </w:r>
      <w:r>
        <w:rPr>
          <w:rFonts w:hint="eastAsia"/>
        </w:rPr>
        <w:t xml:space="preserve">  在保证使用安全性和耐久性前提下，新增材料宜使用固体废弃物再生建材，其产品性能应符合国家现行相关标准的要求。</w:t>
      </w:r>
    </w:p>
    <w:p>
      <w:r>
        <w:rPr>
          <w:rFonts w:hint="eastAsia"/>
          <w:b/>
        </w:rPr>
        <w:t>7.1.3</w:t>
      </w:r>
      <w:r>
        <w:rPr>
          <w:rFonts w:hint="eastAsia"/>
        </w:rPr>
        <w:t xml:space="preserve">  在进行围护结构改造时，应综合考虑防火、安全、防水、防潮、隔声、保温、隔热等因素，选择合理的技术措施。</w:t>
      </w:r>
    </w:p>
    <w:p>
      <w:pPr>
        <w:pStyle w:val="3"/>
      </w:pPr>
      <w:bookmarkStart w:id="272" w:name="_Toc523216661"/>
      <w:bookmarkStart w:id="273" w:name="_Toc523216203"/>
      <w:bookmarkStart w:id="274" w:name="_Toc6325063"/>
      <w:bookmarkStart w:id="275" w:name="_Toc6318082"/>
      <w:bookmarkStart w:id="276" w:name="_Toc12886317"/>
      <w:bookmarkStart w:id="277" w:name="_Toc8736845"/>
      <w:bookmarkStart w:id="278" w:name="_Toc12959539"/>
      <w:bookmarkStart w:id="279" w:name="_Toc29806185"/>
      <w:bookmarkStart w:id="280" w:name="_Toc29816680"/>
      <w:bookmarkStart w:id="281" w:name="_Toc29816536"/>
      <w:bookmarkStart w:id="282" w:name="_Hlk523214024"/>
      <w:r>
        <w:rPr>
          <w:rFonts w:hint="eastAsia"/>
          <w:b/>
        </w:rPr>
        <w:t>7.2</w:t>
      </w:r>
      <w:r>
        <w:rPr>
          <w:rFonts w:hint="eastAsia"/>
        </w:rPr>
        <w:t xml:space="preserve">  </w:t>
      </w:r>
      <w:bookmarkEnd w:id="272"/>
      <w:bookmarkEnd w:id="273"/>
      <w:bookmarkEnd w:id="274"/>
      <w:bookmarkEnd w:id="275"/>
      <w:bookmarkEnd w:id="276"/>
      <w:bookmarkEnd w:id="277"/>
      <w:bookmarkEnd w:id="278"/>
      <w:r>
        <w:rPr>
          <w:rFonts w:hint="eastAsia"/>
        </w:rPr>
        <w:t>墙体</w:t>
      </w:r>
      <w:bookmarkEnd w:id="279"/>
      <w:bookmarkEnd w:id="280"/>
      <w:bookmarkEnd w:id="281"/>
      <w:r>
        <w:fldChar w:fldCharType="begin"/>
      </w:r>
      <w:r>
        <w:instrText xml:space="preserve"> </w:instrText>
      </w:r>
      <w:r>
        <w:rPr>
          <w:rFonts w:hint="eastAsia"/>
        </w:rPr>
        <w:instrText xml:space="preserve">TC  "</w:instrText>
      </w:r>
      <w:bookmarkStart w:id="283" w:name="_Toc29816631"/>
      <w:r>
        <w:rPr>
          <w:rFonts w:hint="eastAsia"/>
        </w:rPr>
        <w:instrText xml:space="preserve">7.2  </w:instrText>
      </w:r>
      <w:r>
        <w:instrText xml:space="preserve">Walls</w:instrText>
      </w:r>
      <w:bookmarkEnd w:id="283"/>
      <w:r>
        <w:rPr>
          <w:rFonts w:hint="eastAsia"/>
        </w:rPr>
        <w:instrText xml:space="preserve"> " \l 2</w:instrText>
      </w:r>
      <w:r>
        <w:instrText xml:space="preserve"> </w:instrText>
      </w:r>
      <w:r>
        <w:fldChar w:fldCharType="end"/>
      </w:r>
    </w:p>
    <w:bookmarkEnd w:id="282"/>
    <w:p>
      <w:r>
        <w:rPr>
          <w:rFonts w:hint="eastAsia"/>
          <w:b/>
        </w:rPr>
        <w:t>7.2.</w:t>
      </w:r>
      <w:r>
        <w:rPr>
          <w:b/>
        </w:rPr>
        <w:t>1</w:t>
      </w:r>
      <w:r>
        <w:rPr>
          <w:rFonts w:hint="eastAsia"/>
        </w:rPr>
        <w:t xml:space="preserve">  建筑遮阳设计应综合考虑遮阳装置对建筑立面效果、通风和采光的影响，以及遮阳装置的抗风和耐久性能，选择适宜的遮阳形式，当采用外遮阳措施时，应与建筑主体结构统一设计、施工，并应具备安装、检修与维护条件。</w:t>
      </w:r>
    </w:p>
    <w:p>
      <w:pPr>
        <w:pStyle w:val="3"/>
      </w:pPr>
      <w:bookmarkStart w:id="284" w:name="_Toc12886318"/>
      <w:bookmarkStart w:id="285" w:name="_Toc6318083"/>
      <w:bookmarkStart w:id="286" w:name="_Toc12959540"/>
      <w:bookmarkStart w:id="287" w:name="_Toc6325064"/>
      <w:bookmarkStart w:id="288" w:name="_Toc8736846"/>
      <w:bookmarkStart w:id="289" w:name="_Toc29806186"/>
      <w:bookmarkStart w:id="290" w:name="_Toc29816537"/>
      <w:bookmarkStart w:id="291" w:name="_Toc29816681"/>
      <w:r>
        <w:rPr>
          <w:rFonts w:hint="eastAsia"/>
          <w:b/>
        </w:rPr>
        <w:t>7.3</w:t>
      </w:r>
      <w:r>
        <w:rPr>
          <w:rFonts w:hint="eastAsia"/>
        </w:rPr>
        <w:t xml:space="preserve">  </w:t>
      </w:r>
      <w:bookmarkEnd w:id="284"/>
      <w:bookmarkEnd w:id="285"/>
      <w:bookmarkEnd w:id="286"/>
      <w:bookmarkEnd w:id="287"/>
      <w:bookmarkEnd w:id="288"/>
      <w:r>
        <w:rPr>
          <w:rFonts w:hint="eastAsia"/>
        </w:rPr>
        <w:t>幕墙和门窗</w:t>
      </w:r>
      <w:bookmarkEnd w:id="289"/>
      <w:bookmarkEnd w:id="290"/>
      <w:bookmarkEnd w:id="291"/>
      <w:r>
        <w:fldChar w:fldCharType="begin"/>
      </w:r>
      <w:r>
        <w:instrText xml:space="preserve"> </w:instrText>
      </w:r>
      <w:r>
        <w:rPr>
          <w:rFonts w:hint="eastAsia"/>
        </w:rPr>
        <w:instrText xml:space="preserve">TC  "</w:instrText>
      </w:r>
      <w:bookmarkStart w:id="292" w:name="_Toc29816632"/>
      <w:r>
        <w:rPr>
          <w:rFonts w:hint="eastAsia"/>
        </w:rPr>
        <w:instrText xml:space="preserve">7.3  </w:instrText>
      </w:r>
      <w:r>
        <w:instrText xml:space="preserve">Curtain walls, doors and windows</w:instrText>
      </w:r>
      <w:bookmarkEnd w:id="292"/>
      <w:r>
        <w:rPr>
          <w:rFonts w:hint="eastAsia"/>
        </w:rPr>
        <w:instrText xml:space="preserve"> " \l 2</w:instrText>
      </w:r>
      <w:r>
        <w:instrText xml:space="preserve"> </w:instrText>
      </w:r>
      <w:r>
        <w:fldChar w:fldCharType="end"/>
      </w:r>
    </w:p>
    <w:p>
      <w:r>
        <w:rPr>
          <w:rFonts w:hint="eastAsia"/>
          <w:b/>
        </w:rPr>
        <w:t xml:space="preserve">7.3.1 </w:t>
      </w:r>
      <w:r>
        <w:rPr>
          <w:b/>
        </w:rPr>
        <w:t xml:space="preserve"> </w:t>
      </w:r>
      <w:r>
        <w:rPr>
          <w:rFonts w:hint="eastAsia"/>
        </w:rPr>
        <w:t>外幕墙的构造缝、沉降缝以及幕墙周边与墙体接缝处等热桥部位，应进行隔热处理。</w:t>
      </w:r>
    </w:p>
    <w:p>
      <w:pPr>
        <w:rPr>
          <w:b/>
        </w:rPr>
      </w:pPr>
      <w:r>
        <w:rPr>
          <w:rFonts w:hint="eastAsia"/>
          <w:b/>
        </w:rPr>
        <w:t xml:space="preserve">7.3.2 </w:t>
      </w:r>
      <w:r>
        <w:rPr>
          <w:b/>
        </w:rPr>
        <w:t xml:space="preserve"> </w:t>
      </w:r>
      <w:r>
        <w:rPr>
          <w:rFonts w:hint="eastAsia"/>
        </w:rPr>
        <w:t>玻璃幕墙和玻璃采光顶的改造应提高玻璃及框架龙骨等隔热性能，门窗改造应综合考虑安全、采光、视野、隔声、遮阳、通风、气密性、水密性和热工性能要求，选用符合相应标准和功能要求的节能门窗，门窗框与墙之间应设置保温密封构造。</w:t>
      </w:r>
    </w:p>
    <w:p>
      <w:r>
        <w:rPr>
          <w:rFonts w:hint="eastAsia"/>
          <w:b/>
        </w:rPr>
        <w:t>7.3.3</w:t>
      </w:r>
      <w:r>
        <w:rPr>
          <w:b/>
        </w:rPr>
        <w:t xml:space="preserve"> </w:t>
      </w:r>
      <w:r>
        <w:rPr>
          <w:rFonts w:hint="eastAsia"/>
          <w:b/>
        </w:rPr>
        <w:t xml:space="preserve"> </w:t>
      </w:r>
      <w:r>
        <w:rPr>
          <w:rFonts w:hint="eastAsia"/>
        </w:rPr>
        <w:t>公共建筑入口处宜设置自控门、旋转门或空气幕等气流隔断措施，有条件时可设置遮阳雨篷。</w:t>
      </w:r>
    </w:p>
    <w:p>
      <w:pPr>
        <w:pStyle w:val="3"/>
      </w:pPr>
      <w:bookmarkStart w:id="293" w:name="_Toc29806187"/>
      <w:bookmarkStart w:id="294" w:name="_Toc29816538"/>
      <w:bookmarkStart w:id="295" w:name="_Toc29816682"/>
      <w:r>
        <w:rPr>
          <w:rFonts w:hint="eastAsia"/>
          <w:b/>
        </w:rPr>
        <w:t>7.4</w:t>
      </w:r>
      <w:r>
        <w:rPr>
          <w:rFonts w:hint="eastAsia"/>
        </w:rPr>
        <w:t xml:space="preserve">  屋面</w:t>
      </w:r>
      <w:bookmarkEnd w:id="293"/>
      <w:bookmarkEnd w:id="294"/>
      <w:bookmarkEnd w:id="295"/>
      <w:r>
        <w:fldChar w:fldCharType="begin"/>
      </w:r>
      <w:r>
        <w:instrText xml:space="preserve"> </w:instrText>
      </w:r>
      <w:r>
        <w:rPr>
          <w:rFonts w:hint="eastAsia"/>
        </w:rPr>
        <w:instrText xml:space="preserve">TC  "</w:instrText>
      </w:r>
      <w:bookmarkStart w:id="296" w:name="_Toc29816633"/>
      <w:r>
        <w:rPr>
          <w:rFonts w:hint="eastAsia"/>
        </w:rPr>
        <w:instrText xml:space="preserve">7.4  </w:instrText>
      </w:r>
      <w:r>
        <w:instrText xml:space="preserve">Roofs</w:instrText>
      </w:r>
      <w:bookmarkEnd w:id="296"/>
      <w:r>
        <w:rPr>
          <w:rFonts w:hint="eastAsia"/>
        </w:rPr>
        <w:instrText xml:space="preserve"> " \l 2</w:instrText>
      </w:r>
      <w:r>
        <w:instrText xml:space="preserve"> </w:instrText>
      </w:r>
      <w:r>
        <w:fldChar w:fldCharType="end"/>
      </w:r>
    </w:p>
    <w:p>
      <w:r>
        <w:rPr>
          <w:rFonts w:hint="eastAsia"/>
          <w:b/>
        </w:rPr>
        <w:t xml:space="preserve">7.4.1 </w:t>
      </w:r>
      <w:r>
        <w:rPr>
          <w:b/>
        </w:rPr>
        <w:t xml:space="preserve"> </w:t>
      </w:r>
      <w:r>
        <w:rPr>
          <w:rFonts w:hint="eastAsia"/>
        </w:rPr>
        <w:t>屋面改造应满足以下要求：</w:t>
      </w:r>
    </w:p>
    <w:p>
      <w:pPr>
        <w:ind w:firstLine="310" w:firstLineChars="147"/>
        <w:rPr>
          <w:b/>
        </w:rPr>
      </w:pPr>
      <w:r>
        <w:rPr>
          <w:rFonts w:hint="eastAsia"/>
          <w:b/>
        </w:rPr>
        <w:t xml:space="preserve">1  </w:t>
      </w:r>
      <w:r>
        <w:rPr>
          <w:rFonts w:hint="eastAsia"/>
        </w:rPr>
        <w:t>改造前应对屋面工程进行检查和修复，核查改造建筑的屋面防水等级及防水层使用年限，若超出合理使用年限或者防水层已破损，则应重做防水层；</w:t>
      </w:r>
    </w:p>
    <w:p>
      <w:pPr>
        <w:ind w:firstLine="310" w:firstLineChars="147"/>
        <w:rPr>
          <w:b/>
        </w:rPr>
      </w:pPr>
      <w:r>
        <w:rPr>
          <w:rFonts w:hint="eastAsia"/>
          <w:b/>
        </w:rPr>
        <w:t xml:space="preserve">2  </w:t>
      </w:r>
      <w:r>
        <w:rPr>
          <w:rFonts w:hint="eastAsia"/>
        </w:rPr>
        <w:t>若改造建筑未做屋顶隔热，则应根据荷载条件及建筑环境条件采取以下隔热措施：</w:t>
      </w:r>
    </w:p>
    <w:p>
      <w:pPr>
        <w:ind w:firstLine="620" w:firstLineChars="294"/>
        <w:rPr>
          <w:b/>
        </w:rPr>
      </w:pPr>
      <w:r>
        <w:rPr>
          <w:b/>
        </w:rPr>
        <w:t>1</w:t>
      </w:r>
      <w:r>
        <w:rPr>
          <w:rFonts w:hint="eastAsia"/>
        </w:rPr>
        <w:t>）在承重层与防水层之间增设一层实体轻质材料，增加屋顶结构的热阻与热惰性；</w:t>
      </w:r>
    </w:p>
    <w:p>
      <w:pPr>
        <w:ind w:firstLine="620" w:firstLineChars="294"/>
      </w:pPr>
      <w:r>
        <w:rPr>
          <w:rFonts w:hint="eastAsia"/>
          <w:b/>
        </w:rPr>
        <w:t>2</w:t>
      </w:r>
      <w:r>
        <w:rPr>
          <w:rFonts w:hint="eastAsia"/>
        </w:rPr>
        <w:t>）涂刷反射隔热涂料、采用含水多孔材料做面层，减小太阳辐射热吸收；</w:t>
      </w:r>
    </w:p>
    <w:p>
      <w:pPr>
        <w:ind w:firstLine="620" w:firstLineChars="294"/>
        <w:rPr>
          <w:b/>
        </w:rPr>
      </w:pPr>
      <w:r>
        <w:rPr>
          <w:rFonts w:hint="eastAsia"/>
          <w:b/>
        </w:rPr>
        <w:t>3</w:t>
      </w:r>
      <w:r>
        <w:rPr>
          <w:rFonts w:hint="eastAsia"/>
        </w:rPr>
        <w:t>）将平屋面改造成通风坡屋顶，带走面层传下的热量；</w:t>
      </w:r>
    </w:p>
    <w:p>
      <w:pPr>
        <w:ind w:firstLine="620" w:firstLineChars="294"/>
      </w:pPr>
      <w:r>
        <w:rPr>
          <w:rFonts w:hint="eastAsia"/>
          <w:b/>
        </w:rPr>
        <w:t>4</w:t>
      </w:r>
      <w:r>
        <w:rPr>
          <w:rFonts w:hint="eastAsia"/>
        </w:rPr>
        <w:t>）屋面设置遮阳设施；</w:t>
      </w:r>
    </w:p>
    <w:p>
      <w:pPr>
        <w:ind w:firstLine="620" w:firstLineChars="294"/>
      </w:pPr>
      <w:r>
        <w:rPr>
          <w:rFonts w:hint="eastAsia"/>
          <w:b/>
        </w:rPr>
        <w:t>5</w:t>
      </w:r>
      <w:r>
        <w:rPr>
          <w:rFonts w:hint="eastAsia"/>
        </w:rPr>
        <w:t>）做种植屋面；</w:t>
      </w:r>
    </w:p>
    <w:p>
      <w:pPr>
        <w:ind w:firstLine="315" w:firstLineChars="150"/>
        <w:sectPr>
          <w:footerReference r:id="rId11" w:type="default"/>
          <w:type w:val="continuous"/>
          <w:pgSz w:w="7938" w:h="11510"/>
          <w:pgMar w:top="1083" w:right="1009" w:bottom="1083" w:left="1009" w:header="851" w:footer="992" w:gutter="0"/>
          <w:cols w:space="425" w:num="1"/>
          <w:docGrid w:type="lines" w:linePitch="312" w:charSpace="0"/>
        </w:sectPr>
      </w:pPr>
      <w:r>
        <w:rPr>
          <w:rFonts w:hint="eastAsia"/>
        </w:rPr>
        <w:t>改造后的屋面排水系统应保持畅通。</w:t>
      </w:r>
      <w:bookmarkStart w:id="297" w:name="_Toc29806188"/>
      <w:bookmarkStart w:id="298" w:name="_Toc29816683"/>
      <w:bookmarkStart w:id="299" w:name="_Toc29816539"/>
      <w:bookmarkStart w:id="300" w:name="_Toc6325070"/>
      <w:bookmarkStart w:id="301" w:name="_Toc12959541"/>
      <w:bookmarkStart w:id="302" w:name="_Toc6318089"/>
      <w:bookmarkStart w:id="303" w:name="_Toc6318085"/>
      <w:bookmarkStart w:id="304" w:name="_Toc12886319"/>
      <w:bookmarkStart w:id="305" w:name="_Toc8736847"/>
      <w:bookmarkStart w:id="306" w:name="_Toc522627960"/>
      <w:bookmarkStart w:id="307" w:name="_Toc523216214"/>
      <w:bookmarkStart w:id="308" w:name="_Toc515287988"/>
      <w:bookmarkStart w:id="309" w:name="_Toc522031115"/>
      <w:bookmarkStart w:id="310" w:name="_Toc523216672"/>
      <w:bookmarkStart w:id="311" w:name="_Hlk522023450"/>
      <w:bookmarkStart w:id="312" w:name="_Toc6325066"/>
      <w:bookmarkStart w:id="313" w:name="_Toc515373892"/>
      <w:bookmarkStart w:id="314" w:name="_Toc522627955"/>
      <w:bookmarkStart w:id="315" w:name="_Toc523216667"/>
      <w:bookmarkStart w:id="316" w:name="_Toc523216209"/>
      <w:bookmarkStart w:id="317" w:name="_Toc522031110"/>
      <w:bookmarkStart w:id="318" w:name="_Toc521503677"/>
    </w:p>
    <w:p>
      <w:pPr>
        <w:pStyle w:val="2"/>
      </w:pPr>
      <w:r>
        <w:rPr>
          <w:rFonts w:hint="eastAsia"/>
        </w:rPr>
        <w:t>8</w:t>
      </w:r>
      <w:r>
        <w:t xml:space="preserve">  </w:t>
      </w:r>
      <w:r>
        <w:rPr>
          <w:rFonts w:hint="eastAsia"/>
        </w:rPr>
        <w:t>暖通空调系统改造</w:t>
      </w:r>
      <w:bookmarkEnd w:id="297"/>
      <w:bookmarkEnd w:id="298"/>
      <w:bookmarkEnd w:id="299"/>
      <w:r>
        <w:fldChar w:fldCharType="begin"/>
      </w:r>
      <w:r>
        <w:instrText xml:space="preserve"> </w:instrText>
      </w:r>
      <w:r>
        <w:rPr>
          <w:rFonts w:hint="eastAsia"/>
        </w:rPr>
        <w:instrText xml:space="preserve">TC  "</w:instrText>
      </w:r>
      <w:bookmarkStart w:id="319" w:name="_Toc29816634"/>
      <w:r>
        <w:rPr>
          <w:rFonts w:hint="eastAsia"/>
        </w:rPr>
        <w:instrText xml:space="preserve">8  </w:instrText>
      </w:r>
      <w:r>
        <w:instrText xml:space="preserve">HVAC system retrofitting</w:instrText>
      </w:r>
      <w:bookmarkEnd w:id="319"/>
      <w:r>
        <w:rPr>
          <w:rFonts w:hint="eastAsia"/>
        </w:rPr>
        <w:instrText xml:space="preserve"> " \l 1</w:instrText>
      </w:r>
      <w:r>
        <w:instrText xml:space="preserve"> </w:instrText>
      </w:r>
      <w:r>
        <w:fldChar w:fldCharType="end"/>
      </w:r>
    </w:p>
    <w:p>
      <w:pPr>
        <w:pStyle w:val="3"/>
      </w:pPr>
      <w:bookmarkStart w:id="320" w:name="_Toc29816684"/>
      <w:bookmarkStart w:id="321" w:name="_Toc29806189"/>
      <w:bookmarkStart w:id="322" w:name="_Toc29816540"/>
      <w:r>
        <w:rPr>
          <w:rFonts w:hint="eastAsia" w:eastAsia="宋体"/>
          <w:b/>
          <w:bCs w:val="0"/>
          <w:szCs w:val="22"/>
        </w:rPr>
        <w:t>8.1</w:t>
      </w:r>
      <w:r>
        <w:rPr>
          <w:rFonts w:hint="eastAsia"/>
        </w:rPr>
        <w:t xml:space="preserve">  一般规定</w:t>
      </w:r>
      <w:bookmarkEnd w:id="320"/>
      <w:bookmarkEnd w:id="321"/>
      <w:bookmarkEnd w:id="322"/>
      <w:r>
        <w:fldChar w:fldCharType="begin"/>
      </w:r>
      <w:r>
        <w:instrText xml:space="preserve"> </w:instrText>
      </w:r>
      <w:r>
        <w:rPr>
          <w:rFonts w:hint="eastAsia"/>
        </w:rPr>
        <w:instrText xml:space="preserve">TC  "</w:instrText>
      </w:r>
      <w:bookmarkStart w:id="323" w:name="_Toc29816635"/>
      <w:r>
        <w:rPr>
          <w:rFonts w:hint="eastAsia"/>
        </w:rPr>
        <w:instrText xml:space="preserve">8.1  </w:instrText>
      </w:r>
      <w:bookmarkEnd w:id="323"/>
      <w:r>
        <w:instrText xml:space="preserve">General </w:instrText>
      </w:r>
      <w:r>
        <w:rPr>
          <w:rFonts w:hint="eastAsia"/>
        </w:rPr>
        <w:instrText xml:space="preserve">requirement</w:instrText>
      </w:r>
      <w:r>
        <w:instrText xml:space="preserve">s</w:instrText>
      </w:r>
      <w:r>
        <w:rPr>
          <w:rFonts w:hint="eastAsia"/>
        </w:rPr>
        <w:instrText xml:space="preserve"> " \l 2</w:instrText>
      </w:r>
      <w:r>
        <w:instrText xml:space="preserve"> </w:instrText>
      </w:r>
      <w:r>
        <w:fldChar w:fldCharType="end"/>
      </w:r>
    </w:p>
    <w:p>
      <w:r>
        <w:rPr>
          <w:rFonts w:hint="eastAsia"/>
          <w:b/>
        </w:rPr>
        <w:t>8.1.1</w:t>
      </w:r>
      <w:r>
        <w:rPr>
          <w:rFonts w:hint="eastAsia"/>
        </w:rPr>
        <w:t xml:space="preserve">  暖通空调系统改造时，应结合建筑功能需求和运行特征，按照现行国家标准《民用建筑供暖通风与空气调节设计规范》GB 50736的有关规定重新进行热负荷和逐项逐时冷负荷计算。</w:t>
      </w:r>
    </w:p>
    <w:p>
      <w:r>
        <w:rPr>
          <w:rFonts w:hint="eastAsia"/>
          <w:b/>
        </w:rPr>
        <w:t xml:space="preserve">8.1.2  </w:t>
      </w:r>
      <w:r>
        <w:rPr>
          <w:rFonts w:hint="eastAsia"/>
        </w:rPr>
        <w:t>对集中空调系统改造时，系统所控制房间内的温度、湿度、新风量、噪声和热舒适等级等空气参数应满足现行国家标准《民用建筑供暖通风与空气调节设计规范》GB 50736中的有关规定。</w:t>
      </w:r>
    </w:p>
    <w:p>
      <w:r>
        <w:rPr>
          <w:rFonts w:hint="eastAsia"/>
          <w:b/>
        </w:rPr>
        <w:t xml:space="preserve">8.1.3  </w:t>
      </w:r>
      <w:r>
        <w:rPr>
          <w:rFonts w:hint="eastAsia"/>
        </w:rPr>
        <w:t>改造后，冷热源机组的工质必须符合相关环保要求。采用过渡工质时，机组的使用年限不得超过中国禁用时间表的规定。</w:t>
      </w:r>
    </w:p>
    <w:p>
      <w:r>
        <w:rPr>
          <w:rFonts w:hint="eastAsia"/>
          <w:b/>
        </w:rPr>
        <w:t xml:space="preserve">8.1.4  </w:t>
      </w:r>
      <w:r>
        <w:rPr>
          <w:rFonts w:hint="eastAsia"/>
        </w:rPr>
        <w:t>对集中空调改造时，制冷机房系统的能效宜不低于《集中空调制冷机房系统能效监测及评价标准》DBJ/T 15-129-2017中的三级能效等级要求。</w:t>
      </w:r>
    </w:p>
    <w:p>
      <w:pPr>
        <w:pStyle w:val="3"/>
      </w:pPr>
      <w:bookmarkStart w:id="324" w:name="_Toc29816685"/>
      <w:bookmarkStart w:id="325" w:name="_Toc29806190"/>
      <w:bookmarkStart w:id="326" w:name="_Toc29816541"/>
      <w:r>
        <w:rPr>
          <w:rFonts w:hint="eastAsia" w:eastAsia="宋体"/>
          <w:b/>
          <w:bCs w:val="0"/>
          <w:szCs w:val="22"/>
        </w:rPr>
        <w:t>8.2</w:t>
      </w:r>
      <w:r>
        <w:rPr>
          <w:rFonts w:hint="eastAsia"/>
        </w:rPr>
        <w:t xml:space="preserve">  冷热源系统</w:t>
      </w:r>
      <w:bookmarkEnd w:id="324"/>
      <w:bookmarkEnd w:id="325"/>
      <w:bookmarkEnd w:id="326"/>
      <w:r>
        <w:fldChar w:fldCharType="begin"/>
      </w:r>
      <w:r>
        <w:instrText xml:space="preserve"> </w:instrText>
      </w:r>
      <w:r>
        <w:rPr>
          <w:rFonts w:hint="eastAsia"/>
        </w:rPr>
        <w:instrText xml:space="preserve">TC  "</w:instrText>
      </w:r>
      <w:bookmarkStart w:id="327" w:name="_Toc29816636"/>
      <w:r>
        <w:rPr>
          <w:rFonts w:hint="eastAsia"/>
        </w:rPr>
        <w:instrText xml:space="preserve">8.2  </w:instrText>
      </w:r>
      <w:r>
        <w:instrText xml:space="preserve">Heating and cooling system</w:instrText>
      </w:r>
      <w:bookmarkEnd w:id="327"/>
      <w:r>
        <w:rPr>
          <w:rFonts w:hint="eastAsia"/>
        </w:rPr>
        <w:instrText xml:space="preserve"> " \l 2</w:instrText>
      </w:r>
      <w:r>
        <w:instrText xml:space="preserve"> </w:instrText>
      </w:r>
      <w:r>
        <w:fldChar w:fldCharType="end"/>
      </w:r>
    </w:p>
    <w:p>
      <w:r>
        <w:rPr>
          <w:rFonts w:hint="eastAsia"/>
          <w:b/>
        </w:rPr>
        <w:t xml:space="preserve">8.2.1  </w:t>
      </w:r>
      <w:r>
        <w:rPr>
          <w:rFonts w:hint="eastAsia"/>
        </w:rPr>
        <w:t>根据改造诊断结果，结合改造后的使用需求，对于适合保留使用的原有机电系统和设备应进行再利用，并应符合以下规定：</w:t>
      </w:r>
    </w:p>
    <w:p>
      <w:pPr>
        <w:ind w:firstLine="310" w:firstLineChars="147"/>
      </w:pPr>
      <w:r>
        <w:rPr>
          <w:rFonts w:hint="eastAsia"/>
          <w:b/>
        </w:rPr>
        <w:t xml:space="preserve">1  </w:t>
      </w:r>
      <w:r>
        <w:rPr>
          <w:rFonts w:hint="eastAsia"/>
        </w:rPr>
        <w:t>对于能效指标不低于现行国家标准《公共建筑节能设计标准》GB50189规定的能效等级且使用不大于10年的原有空调冷水机组应加以利用；</w:t>
      </w:r>
    </w:p>
    <w:p>
      <w:pPr>
        <w:ind w:firstLine="310" w:firstLineChars="147"/>
      </w:pPr>
      <w:r>
        <w:rPr>
          <w:rFonts w:hint="eastAsia"/>
          <w:b/>
        </w:rPr>
        <w:t xml:space="preserve">2  </w:t>
      </w:r>
      <w:r>
        <w:rPr>
          <w:rFonts w:hint="eastAsia"/>
        </w:rPr>
        <w:t>对于原有锅炉其效率不低于现行特征设备安全技术规范《锅炉节能技术监督管理规程》TSG G0002的限定值时，能满足安全运行要求的原有锅炉可加以利用；</w:t>
      </w:r>
    </w:p>
    <w:p>
      <w:pPr>
        <w:ind w:firstLine="310" w:firstLineChars="147"/>
      </w:pPr>
      <w:r>
        <w:rPr>
          <w:rFonts w:hint="eastAsia"/>
          <w:b/>
        </w:rPr>
        <w:t xml:space="preserve">3  </w:t>
      </w:r>
      <w:r>
        <w:rPr>
          <w:rFonts w:hint="eastAsia"/>
        </w:rPr>
        <w:t>改造后缺少制冷机房的建筑，在确保满足使用要求的前提下，宜采用变频多联机、空气源热泵等冷热源设备，充分利用屋顶或其他户外地面面积。</w:t>
      </w:r>
    </w:p>
    <w:p>
      <w:r>
        <w:rPr>
          <w:rFonts w:hint="eastAsia"/>
          <w:b/>
        </w:rPr>
        <w:t xml:space="preserve">8.2.2  </w:t>
      </w:r>
      <w:r>
        <w:rPr>
          <w:rFonts w:hint="eastAsia"/>
        </w:rPr>
        <w:t>新增冷热源机组的能效指标应达到现行国家标准《公共建筑节能设计标准》GB50189及地方标准中的能效限定值，其运行效率应满足现行国家标准《空气调节系统经济运行》GB/T 17981的规定；房间空气调节器、家用燃气热水炉等能效等级应满足相关现行国家和行业标准的规定。</w:t>
      </w:r>
    </w:p>
    <w:p>
      <w:r>
        <w:rPr>
          <w:rFonts w:hint="eastAsia"/>
          <w:b/>
        </w:rPr>
        <w:t xml:space="preserve">8.2.3  </w:t>
      </w:r>
      <w:r>
        <w:rPr>
          <w:rFonts w:hint="eastAsia"/>
        </w:rPr>
        <w:t>合理选配空调冷、热源机组台数与容量，制定并实施根据负荷变化调节制冷（热）量的控制策略，改造后空调冷源的部分负荷性能系数（IPLV）和空调系统的电冷源综合制冷性能系数（SCOP）应符合现行国家标准《公共建筑节能设计标准》GB50189和地方标准的有关规定。</w:t>
      </w:r>
    </w:p>
    <w:p>
      <w:r>
        <w:rPr>
          <w:rFonts w:hint="eastAsia"/>
          <w:b/>
        </w:rPr>
        <w:t xml:space="preserve">8.2.4  </w:t>
      </w:r>
      <w:r>
        <w:rPr>
          <w:rFonts w:hint="eastAsia"/>
        </w:rPr>
        <w:t>对冷水机组控制系统进行改造，实现出水温度自动控制。</w:t>
      </w:r>
    </w:p>
    <w:p>
      <w:r>
        <w:rPr>
          <w:rFonts w:hint="eastAsia"/>
          <w:b/>
        </w:rPr>
        <w:t>8.2.5</w:t>
      </w:r>
      <w:r>
        <w:rPr>
          <w:rFonts w:hint="eastAsia"/>
        </w:rPr>
        <w:t xml:space="preserve">  存在生活热水、空调再热等稳定热需求时，宜回收制冷机组冷凝热来满足热需求。</w:t>
      </w:r>
    </w:p>
    <w:p>
      <w:r>
        <w:rPr>
          <w:rFonts w:hint="eastAsia"/>
          <w:b/>
        </w:rPr>
        <w:t xml:space="preserve">8.2.6  </w:t>
      </w:r>
      <w:r>
        <w:rPr>
          <w:rFonts w:hint="eastAsia"/>
        </w:rPr>
        <w:t>对于过渡季节或冬季存在供冷需求的建筑，宜采用直接利用室外空气降温的措施对空调通风系统进行改造，或采用冷却塔供冷的措施对空调水系统进行改造。</w:t>
      </w:r>
    </w:p>
    <w:p>
      <w:r>
        <w:rPr>
          <w:rFonts w:hint="eastAsia"/>
          <w:b/>
        </w:rPr>
        <w:t>8.2.7</w:t>
      </w:r>
      <w:r>
        <w:rPr>
          <w:rFonts w:hint="eastAsia"/>
        </w:rPr>
        <w:t xml:space="preserve">  存在峰谷电价差的地区，可在技术经济比较后增设蓄冷蓄热装置。</w:t>
      </w:r>
    </w:p>
    <w:p>
      <w:r>
        <w:rPr>
          <w:rFonts w:hint="eastAsia"/>
          <w:b/>
        </w:rPr>
        <w:t xml:space="preserve">8.2.8  </w:t>
      </w:r>
      <w:r>
        <w:rPr>
          <w:rFonts w:hint="eastAsia"/>
        </w:rPr>
        <w:t>建筑屋面、周边场地等位置条件允许时，可增设可再生能源利用系统、空气源热泵机组为建筑提供生活热水、空调冷热量。增设的系统或机组不得降低相邻建筑的日照标准以及不得影响建筑的安全性。</w:t>
      </w:r>
    </w:p>
    <w:p>
      <w:pPr>
        <w:pStyle w:val="3"/>
      </w:pPr>
      <w:bookmarkStart w:id="328" w:name="_Toc29806191"/>
      <w:bookmarkStart w:id="329" w:name="_Toc29816542"/>
      <w:bookmarkStart w:id="330" w:name="_Toc29816686"/>
      <w:r>
        <w:rPr>
          <w:rFonts w:hint="eastAsia" w:eastAsia="宋体"/>
          <w:b/>
          <w:bCs w:val="0"/>
          <w:szCs w:val="22"/>
        </w:rPr>
        <w:t>8.3</w:t>
      </w:r>
      <w:r>
        <w:rPr>
          <w:rFonts w:hint="eastAsia"/>
        </w:rPr>
        <w:t xml:space="preserve">  输配系统</w:t>
      </w:r>
      <w:bookmarkEnd w:id="328"/>
      <w:bookmarkEnd w:id="329"/>
      <w:bookmarkEnd w:id="330"/>
      <w:r>
        <w:fldChar w:fldCharType="begin"/>
      </w:r>
      <w:r>
        <w:instrText xml:space="preserve"> </w:instrText>
      </w:r>
      <w:r>
        <w:rPr>
          <w:rFonts w:hint="eastAsia"/>
        </w:rPr>
        <w:instrText xml:space="preserve">TC  "</w:instrText>
      </w:r>
      <w:bookmarkStart w:id="331" w:name="_Toc29816637"/>
      <w:r>
        <w:rPr>
          <w:rFonts w:hint="eastAsia"/>
        </w:rPr>
        <w:instrText xml:space="preserve">8.3  </w:instrText>
      </w:r>
      <w:r>
        <w:instrText xml:space="preserve">Distribution system</w:instrText>
      </w:r>
      <w:bookmarkEnd w:id="331"/>
      <w:r>
        <w:rPr>
          <w:rFonts w:hint="eastAsia"/>
        </w:rPr>
        <w:instrText xml:space="preserve"> " \l 2</w:instrText>
      </w:r>
      <w:r>
        <w:instrText xml:space="preserve"> </w:instrText>
      </w:r>
      <w:r>
        <w:fldChar w:fldCharType="end"/>
      </w:r>
    </w:p>
    <w:p>
      <w:r>
        <w:rPr>
          <w:rFonts w:hint="eastAsia"/>
          <w:b/>
        </w:rPr>
        <w:t xml:space="preserve">8.3.1  </w:t>
      </w:r>
      <w:r>
        <w:rPr>
          <w:rFonts w:hint="eastAsia"/>
        </w:rPr>
        <w:t>集中供暖系统热水循环泵和暖通空调系统风机改造时，应按照现行国家标准《公共建筑节能设计标准》GB50189和地方标准中对集中供暖系统热水循环泵的耗电输热比和暖通空调风道系统的单位风量耗功率的规定进行计算确定，且空调冷热水系统循环水泵的耗电输冷（热）比的计算结果应符合现行国家标准《民用建筑供暖通风与空气调节设计规范》GB 50736的有关规定。</w:t>
      </w:r>
    </w:p>
    <w:p>
      <w:r>
        <w:rPr>
          <w:rFonts w:hint="eastAsia"/>
          <w:b/>
        </w:rPr>
        <w:t xml:space="preserve">8.3.2  </w:t>
      </w:r>
      <w:r>
        <w:rPr>
          <w:rFonts w:hint="eastAsia"/>
        </w:rPr>
        <w:t>当通风系统使用时间较长且运行工况（风量、风压）有较大变化时，通风机宜采用双速或变频调速风机。</w:t>
      </w:r>
    </w:p>
    <w:p>
      <w:r>
        <w:rPr>
          <w:rFonts w:hint="eastAsia"/>
          <w:b/>
        </w:rPr>
        <w:t xml:space="preserve">8.3.3  </w:t>
      </w:r>
      <w:r>
        <w:rPr>
          <w:rFonts w:hint="eastAsia"/>
        </w:rPr>
        <w:t>对于冷热负荷随季节或使用情况变化较大的系统，在确保系统运行安全可靠的前提下，可通过增设变速控制系统，将定水量系统改造为变水量系统。</w:t>
      </w:r>
    </w:p>
    <w:p>
      <w:r>
        <w:rPr>
          <w:rFonts w:hint="eastAsia"/>
          <w:b/>
        </w:rPr>
        <w:t xml:space="preserve">8.3.4  </w:t>
      </w:r>
      <w:r>
        <w:rPr>
          <w:rFonts w:hint="eastAsia"/>
        </w:rPr>
        <w:t>空调水系统应进行水力平衡调试，当设计工况下并联环路之间压力损失的相对差额超过15%时，应采取以下水力平衡措施：</w:t>
      </w:r>
    </w:p>
    <w:p>
      <w:pPr>
        <w:ind w:firstLine="310" w:firstLineChars="147"/>
      </w:pPr>
      <w:r>
        <w:rPr>
          <w:rFonts w:hint="eastAsia"/>
          <w:b/>
        </w:rPr>
        <w:t xml:space="preserve">1  </w:t>
      </w:r>
      <w:r>
        <w:rPr>
          <w:rFonts w:hint="eastAsia"/>
        </w:rPr>
        <w:t>优先调整水系统不平衡管路的管路布置或管径；</w:t>
      </w:r>
    </w:p>
    <w:p>
      <w:pPr>
        <w:ind w:firstLine="310" w:firstLineChars="147"/>
      </w:pPr>
      <w:r>
        <w:rPr>
          <w:rFonts w:hint="eastAsia"/>
          <w:b/>
        </w:rPr>
        <w:t xml:space="preserve">2  </w:t>
      </w:r>
      <w:r>
        <w:rPr>
          <w:rFonts w:hint="eastAsia"/>
        </w:rPr>
        <w:t>在管路调整仍不能满足水力平衡时可设置电动平衡阀。</w:t>
      </w:r>
    </w:p>
    <w:p>
      <w:r>
        <w:rPr>
          <w:rFonts w:hint="eastAsia"/>
          <w:b/>
        </w:rPr>
        <w:t xml:space="preserve">8.3.5  </w:t>
      </w:r>
      <w:r>
        <w:rPr>
          <w:rFonts w:hint="eastAsia"/>
        </w:rPr>
        <w:t>对于冷却塔的改造，宜根据冷却塔的出水温度，合理调整冷却塔运行台数或风机转速。</w:t>
      </w:r>
    </w:p>
    <w:p>
      <w:r>
        <w:rPr>
          <w:rFonts w:hint="eastAsia"/>
          <w:b/>
        </w:rPr>
        <w:t xml:space="preserve">8.3.6  </w:t>
      </w:r>
      <w:r>
        <w:rPr>
          <w:rFonts w:hint="eastAsia"/>
        </w:rPr>
        <w:t>对于全空气空调系统，应实现过渡季全新风或可调新风比的运行方式。</w:t>
      </w:r>
    </w:p>
    <w:p>
      <w:r>
        <w:rPr>
          <w:rFonts w:hint="eastAsia"/>
          <w:b/>
        </w:rPr>
        <w:t xml:space="preserve">8.3.7  </w:t>
      </w:r>
      <w:r>
        <w:rPr>
          <w:rFonts w:hint="eastAsia"/>
        </w:rPr>
        <w:t>宜选用低噪声的设备，并应合理采用以下消声隔振措施：</w:t>
      </w:r>
    </w:p>
    <w:p>
      <w:pPr>
        <w:ind w:firstLine="310" w:firstLineChars="147"/>
      </w:pPr>
      <w:r>
        <w:rPr>
          <w:rFonts w:hint="eastAsia"/>
          <w:b/>
        </w:rPr>
        <w:t xml:space="preserve">1  </w:t>
      </w:r>
      <w:r>
        <w:rPr>
          <w:rFonts w:hint="eastAsia"/>
        </w:rPr>
        <w:t>靠近通风、空气调节与制冷机房，且声环境要求较高的房间，可采用密封门窗、堵塞空洞和设置隔振器，辅以降低声源噪声的吸声措施以满足环境噪声标准；</w:t>
      </w:r>
    </w:p>
    <w:p>
      <w:pPr>
        <w:ind w:firstLine="310" w:firstLineChars="147"/>
      </w:pPr>
      <w:r>
        <w:rPr>
          <w:rFonts w:hint="eastAsia"/>
          <w:b/>
        </w:rPr>
        <w:t xml:space="preserve">2  </w:t>
      </w:r>
      <w:r>
        <w:rPr>
          <w:rFonts w:hint="eastAsia"/>
        </w:rPr>
        <w:t>暴露在室外的冷却塔、空气源冷（热）水机组等，可通过在其进、排风口设置消声设备，或在其周围设置隔声屏障等措施达到环境噪声要求；</w:t>
      </w:r>
    </w:p>
    <w:p>
      <w:pPr>
        <w:ind w:firstLine="310" w:firstLineChars="147"/>
      </w:pPr>
      <w:r>
        <w:rPr>
          <w:rFonts w:hint="eastAsia"/>
          <w:b/>
        </w:rPr>
        <w:t xml:space="preserve">3  </w:t>
      </w:r>
      <w:r>
        <w:rPr>
          <w:rFonts w:hint="eastAsia"/>
        </w:rPr>
        <w:t>选择消声设备时，应根据系统所需消声量、噪声源频率特性和消声设备的声学性能及空气动力特性，防火性能等因素，经技术经济比较确定。</w:t>
      </w:r>
    </w:p>
    <w:p>
      <w:r>
        <w:rPr>
          <w:rFonts w:hint="eastAsia"/>
          <w:b/>
        </w:rPr>
        <w:t xml:space="preserve">8.3.8  </w:t>
      </w:r>
      <w:r>
        <w:rPr>
          <w:rFonts w:hint="eastAsia"/>
        </w:rPr>
        <w:t>暖通空调系统改造的技术选择除了需要考虑技术的合理性和适宜性，还应结合技术实施的经济性，综合选取经济适用的改造技术。</w:t>
      </w:r>
    </w:p>
    <w:p>
      <w:r>
        <w:rPr>
          <w:rFonts w:hint="eastAsia"/>
          <w:b/>
        </w:rPr>
        <w:t xml:space="preserve">8.3.9  </w:t>
      </w:r>
      <w:r>
        <w:rPr>
          <w:rFonts w:hint="eastAsia"/>
        </w:rPr>
        <w:t>空调设备或系统应合理采用节水冷却技术。</w:t>
      </w:r>
    </w:p>
    <w:p>
      <w:pPr>
        <w:ind w:firstLine="310" w:firstLineChars="147"/>
      </w:pPr>
      <w:r>
        <w:rPr>
          <w:rFonts w:hint="eastAsia"/>
          <w:b/>
        </w:rPr>
        <w:t xml:space="preserve">1  </w:t>
      </w:r>
      <w:r>
        <w:rPr>
          <w:rFonts w:hint="eastAsia"/>
        </w:rPr>
        <w:t>循环冷却水系统设置水处理措施；</w:t>
      </w:r>
    </w:p>
    <w:p>
      <w:pPr>
        <w:ind w:firstLine="310" w:firstLineChars="147"/>
      </w:pPr>
      <w:r>
        <w:rPr>
          <w:rFonts w:hint="eastAsia"/>
          <w:b/>
        </w:rPr>
        <w:t xml:space="preserve">2  </w:t>
      </w:r>
      <w:r>
        <w:rPr>
          <w:rFonts w:hint="eastAsia"/>
        </w:rPr>
        <w:t>采取加大集水盘、设置平衡管或平衡水箱的方式，避免冷却水泵停泵时冷却水溢出；</w:t>
      </w:r>
    </w:p>
    <w:p>
      <w:pPr>
        <w:ind w:firstLine="310" w:firstLineChars="147"/>
      </w:pPr>
      <w:r>
        <w:rPr>
          <w:rFonts w:hint="eastAsia"/>
          <w:b/>
        </w:rPr>
        <w:t xml:space="preserve">3  </w:t>
      </w:r>
      <w:r>
        <w:rPr>
          <w:rFonts w:hint="eastAsia"/>
        </w:rPr>
        <w:t>采用蒸发式冷凝技术；</w:t>
      </w:r>
    </w:p>
    <w:p>
      <w:pPr>
        <w:ind w:firstLine="310" w:firstLineChars="147"/>
      </w:pPr>
      <w:r>
        <w:rPr>
          <w:rFonts w:hint="eastAsia"/>
          <w:b/>
        </w:rPr>
        <w:t xml:space="preserve">4  </w:t>
      </w:r>
      <w:r>
        <w:rPr>
          <w:rFonts w:hint="eastAsia"/>
        </w:rPr>
        <w:t>采用无蒸发耗水量的冷却技术。</w:t>
      </w:r>
    </w:p>
    <w:p>
      <w:r>
        <w:rPr>
          <w:rFonts w:hint="eastAsia"/>
          <w:b/>
        </w:rPr>
        <w:t xml:space="preserve">8.3.10  </w:t>
      </w:r>
      <w:r>
        <w:rPr>
          <w:rFonts w:hint="eastAsia"/>
        </w:rPr>
        <w:t>经分析经济合理，可增设空气-空气能量回收装置，回收利用排风冷(热)量。当排风中污染物浓度较大或污染物种类对人体有害时，宜采用不产生新排风交叉污染的热回收装置。</w:t>
      </w:r>
    </w:p>
    <w:p>
      <w:r>
        <w:rPr>
          <w:rFonts w:hint="eastAsia"/>
          <w:b/>
        </w:rPr>
        <w:t xml:space="preserve">8.3.11  </w:t>
      </w:r>
      <w:r>
        <w:rPr>
          <w:rFonts w:hint="eastAsia"/>
        </w:rPr>
        <w:t>公共建筑中的学校教室、图书馆阅览区等区域及居住建筑的客厅、餐厅宜设置可调速的吊扇、壁扇，并预留控制线。</w:t>
      </w:r>
    </w:p>
    <w:p>
      <w:pPr>
        <w:pStyle w:val="3"/>
      </w:pPr>
      <w:bookmarkStart w:id="332" w:name="_Toc29816687"/>
      <w:bookmarkStart w:id="333" w:name="_Toc29816543"/>
      <w:bookmarkStart w:id="334" w:name="_Toc29806192"/>
      <w:r>
        <w:rPr>
          <w:rFonts w:hint="eastAsia" w:eastAsia="宋体"/>
          <w:b/>
          <w:bCs w:val="0"/>
          <w:szCs w:val="22"/>
        </w:rPr>
        <w:t>8.4</w:t>
      </w:r>
      <w:r>
        <w:rPr>
          <w:rFonts w:hint="eastAsia"/>
        </w:rPr>
        <w:t xml:space="preserve">  末端系统</w:t>
      </w:r>
      <w:bookmarkEnd w:id="332"/>
      <w:bookmarkEnd w:id="333"/>
      <w:bookmarkEnd w:id="334"/>
      <w:r>
        <w:fldChar w:fldCharType="begin"/>
      </w:r>
      <w:r>
        <w:instrText xml:space="preserve"> </w:instrText>
      </w:r>
      <w:r>
        <w:rPr>
          <w:rFonts w:hint="eastAsia"/>
        </w:rPr>
        <w:instrText xml:space="preserve">TC  "</w:instrText>
      </w:r>
      <w:bookmarkStart w:id="335" w:name="_Toc29816638"/>
      <w:r>
        <w:rPr>
          <w:rFonts w:hint="eastAsia"/>
        </w:rPr>
        <w:instrText xml:space="preserve">8.4  </w:instrText>
      </w:r>
      <w:r>
        <w:instrText xml:space="preserve">Terminal system</w:instrText>
      </w:r>
      <w:bookmarkEnd w:id="335"/>
      <w:r>
        <w:rPr>
          <w:rFonts w:hint="eastAsia"/>
        </w:rPr>
        <w:instrText xml:space="preserve"> " \l 2</w:instrText>
      </w:r>
      <w:r>
        <w:instrText xml:space="preserve"> </w:instrText>
      </w:r>
      <w:r>
        <w:fldChar w:fldCharType="end"/>
      </w:r>
    </w:p>
    <w:p>
      <w:r>
        <w:rPr>
          <w:rFonts w:hint="eastAsia"/>
          <w:b/>
        </w:rPr>
        <w:t xml:space="preserve">8.4.1  </w:t>
      </w:r>
      <w:r>
        <w:rPr>
          <w:rFonts w:hint="eastAsia"/>
        </w:rPr>
        <w:t>按房间功能要求和负荷特性等，综合以下因素对暖通空调系统进行合理分区：</w:t>
      </w:r>
    </w:p>
    <w:p>
      <w:pPr>
        <w:ind w:firstLine="310" w:firstLineChars="147"/>
      </w:pPr>
      <w:r>
        <w:rPr>
          <w:rFonts w:hint="eastAsia"/>
          <w:b/>
        </w:rPr>
        <w:t xml:space="preserve">1  </w:t>
      </w:r>
      <w:r>
        <w:rPr>
          <w:rFonts w:hint="eastAsia"/>
        </w:rPr>
        <w:t>使用时间不同；</w:t>
      </w:r>
    </w:p>
    <w:p>
      <w:pPr>
        <w:ind w:firstLine="310" w:firstLineChars="147"/>
      </w:pPr>
      <w:r>
        <w:rPr>
          <w:rFonts w:hint="eastAsia"/>
          <w:b/>
        </w:rPr>
        <w:t>2</w:t>
      </w:r>
      <w:r>
        <w:rPr>
          <w:rFonts w:hint="eastAsia"/>
        </w:rPr>
        <w:t xml:space="preserve">  功能相差较大；</w:t>
      </w:r>
    </w:p>
    <w:p>
      <w:pPr>
        <w:ind w:firstLine="310" w:firstLineChars="147"/>
      </w:pPr>
      <w:r>
        <w:rPr>
          <w:rFonts w:hint="eastAsia"/>
          <w:b/>
        </w:rPr>
        <w:t xml:space="preserve">3  </w:t>
      </w:r>
      <w:r>
        <w:rPr>
          <w:rFonts w:hint="eastAsia"/>
        </w:rPr>
        <w:t>温湿度基数和允许波动范围不同；</w:t>
      </w:r>
    </w:p>
    <w:p>
      <w:pPr>
        <w:ind w:firstLine="310" w:firstLineChars="147"/>
      </w:pPr>
      <w:r>
        <w:rPr>
          <w:rFonts w:hint="eastAsia"/>
          <w:b/>
        </w:rPr>
        <w:t xml:space="preserve">4  </w:t>
      </w:r>
      <w:r>
        <w:rPr>
          <w:rFonts w:hint="eastAsia"/>
        </w:rPr>
        <w:t>对空气洁净度要求不同；</w:t>
      </w:r>
    </w:p>
    <w:p>
      <w:pPr>
        <w:ind w:firstLine="310" w:firstLineChars="147"/>
      </w:pPr>
      <w:r>
        <w:rPr>
          <w:rFonts w:hint="eastAsia"/>
          <w:b/>
        </w:rPr>
        <w:t xml:space="preserve">5  </w:t>
      </w:r>
      <w:r>
        <w:rPr>
          <w:rFonts w:hint="eastAsia"/>
        </w:rPr>
        <w:t>噪声标准要求不同，以及有消声要求和产生噪声的空调区；</w:t>
      </w:r>
    </w:p>
    <w:p>
      <w:pPr>
        <w:ind w:firstLine="310" w:firstLineChars="147"/>
      </w:pPr>
      <w:r>
        <w:rPr>
          <w:rFonts w:hint="eastAsia"/>
          <w:b/>
        </w:rPr>
        <w:t xml:space="preserve">6  </w:t>
      </w:r>
      <w:r>
        <w:rPr>
          <w:rFonts w:hint="eastAsia"/>
        </w:rPr>
        <w:t>同一时间内分别需要供热和供冷的空调区。</w:t>
      </w:r>
    </w:p>
    <w:p>
      <w:r>
        <w:rPr>
          <w:rFonts w:hint="eastAsia"/>
          <w:b/>
        </w:rPr>
        <w:t xml:space="preserve">8.4.2  </w:t>
      </w:r>
      <w:r>
        <w:rPr>
          <w:rFonts w:hint="eastAsia"/>
        </w:rPr>
        <w:t xml:space="preserve">空调末端应具有室温调节功能，并宜限制温度面板的设定范围，宜对部分末端风机盘管的控制设计为系统和本地双控模式。 </w:t>
      </w:r>
    </w:p>
    <w:p>
      <w:pPr>
        <w:pStyle w:val="3"/>
      </w:pPr>
      <w:bookmarkStart w:id="336" w:name="_Toc29816688"/>
      <w:bookmarkStart w:id="337" w:name="_Toc29806193"/>
      <w:bookmarkStart w:id="338" w:name="_Toc29816544"/>
      <w:r>
        <w:rPr>
          <w:rFonts w:hint="eastAsia" w:eastAsia="宋体"/>
          <w:b/>
          <w:bCs w:val="0"/>
          <w:szCs w:val="22"/>
        </w:rPr>
        <w:t xml:space="preserve">8.5  </w:t>
      </w:r>
      <w:r>
        <w:rPr>
          <w:rFonts w:hint="eastAsia"/>
        </w:rPr>
        <w:t>自然通风利用</w:t>
      </w:r>
      <w:bookmarkEnd w:id="336"/>
      <w:bookmarkEnd w:id="337"/>
      <w:bookmarkEnd w:id="338"/>
      <w:r>
        <w:fldChar w:fldCharType="begin"/>
      </w:r>
      <w:r>
        <w:instrText xml:space="preserve"> </w:instrText>
      </w:r>
      <w:r>
        <w:rPr>
          <w:rFonts w:hint="eastAsia"/>
        </w:rPr>
        <w:instrText xml:space="preserve">TC  "</w:instrText>
      </w:r>
      <w:bookmarkStart w:id="339" w:name="_Toc29816639"/>
      <w:r>
        <w:rPr>
          <w:rFonts w:hint="eastAsia"/>
        </w:rPr>
        <w:instrText xml:space="preserve">8.5  </w:instrText>
      </w:r>
      <w:r>
        <w:instrText xml:space="preserve">Natural ventilation utilization</w:instrText>
      </w:r>
      <w:bookmarkEnd w:id="339"/>
      <w:r>
        <w:rPr>
          <w:rFonts w:hint="eastAsia"/>
        </w:rPr>
        <w:instrText xml:space="preserve"> " \l 2</w:instrText>
      </w:r>
      <w:r>
        <w:instrText xml:space="preserve"> </w:instrText>
      </w:r>
      <w:r>
        <w:fldChar w:fldCharType="end"/>
      </w:r>
    </w:p>
    <w:p>
      <w:r>
        <w:rPr>
          <w:rFonts w:hint="eastAsia"/>
          <w:b/>
        </w:rPr>
        <w:t xml:space="preserve">8.5.1  </w:t>
      </w:r>
      <w:r>
        <w:rPr>
          <w:rFonts w:hint="eastAsia"/>
        </w:rPr>
        <w:t>既有建筑绿色改造应充分考虑建筑的自然通风的要求，室内无法形成流畅的通风路径时，宜设置辅助通风装置以加强建筑的自然通风性能。</w:t>
      </w:r>
    </w:p>
    <w:p>
      <w:pPr>
        <w:pStyle w:val="3"/>
      </w:pPr>
      <w:bookmarkStart w:id="340" w:name="_Toc29816689"/>
      <w:bookmarkStart w:id="341" w:name="_Toc29816545"/>
      <w:bookmarkStart w:id="342" w:name="_Toc29806194"/>
      <w:r>
        <w:rPr>
          <w:rFonts w:hint="eastAsia" w:eastAsia="宋体"/>
          <w:b/>
          <w:bCs w:val="0"/>
          <w:szCs w:val="22"/>
        </w:rPr>
        <w:t xml:space="preserve">8.6  </w:t>
      </w:r>
      <w:r>
        <w:rPr>
          <w:rFonts w:hint="eastAsia"/>
        </w:rPr>
        <w:t>室内热湿环境与空气品质</w:t>
      </w:r>
      <w:bookmarkEnd w:id="340"/>
      <w:bookmarkEnd w:id="341"/>
      <w:bookmarkEnd w:id="342"/>
      <w:r>
        <w:fldChar w:fldCharType="begin"/>
      </w:r>
      <w:r>
        <w:instrText xml:space="preserve"> </w:instrText>
      </w:r>
      <w:r>
        <w:rPr>
          <w:rFonts w:hint="eastAsia"/>
        </w:rPr>
        <w:instrText xml:space="preserve">TC  "</w:instrText>
      </w:r>
      <w:bookmarkStart w:id="343" w:name="_Toc29816640"/>
      <w:r>
        <w:rPr>
          <w:rFonts w:hint="eastAsia"/>
        </w:rPr>
        <w:instrText xml:space="preserve">8.6  </w:instrText>
      </w:r>
      <w:r>
        <w:instrText xml:space="preserve">Indoor comfort and air quality</w:instrText>
      </w:r>
      <w:bookmarkEnd w:id="343"/>
      <w:r>
        <w:rPr>
          <w:rFonts w:hint="eastAsia"/>
        </w:rPr>
        <w:instrText xml:space="preserve"> " \l 2</w:instrText>
      </w:r>
      <w:r>
        <w:instrText xml:space="preserve"> </w:instrText>
      </w:r>
      <w:r>
        <w:fldChar w:fldCharType="end"/>
      </w:r>
    </w:p>
    <w:p>
      <w:r>
        <w:rPr>
          <w:rFonts w:hint="eastAsia"/>
          <w:b/>
        </w:rPr>
        <w:t xml:space="preserve">8.6.1  </w:t>
      </w:r>
      <w:r>
        <w:rPr>
          <w:rFonts w:hint="eastAsia"/>
        </w:rPr>
        <w:t>暖通空调系统应根据不同类型民用建筑室内环境的要求设置空气净化装置，降低室内空气的主要污染物浓度，并符合以下规定：。</w:t>
      </w:r>
    </w:p>
    <w:p>
      <w:pPr>
        <w:ind w:firstLine="310" w:firstLineChars="147"/>
      </w:pPr>
      <w:r>
        <w:rPr>
          <w:rFonts w:hint="eastAsia"/>
          <w:b/>
        </w:rPr>
        <w:t xml:space="preserve">1  </w:t>
      </w:r>
      <w:r>
        <w:rPr>
          <w:rFonts w:hint="eastAsia"/>
        </w:rPr>
        <w:t>医院等卫生要求较高的空调系统应采用同时具有除尘、杀菌、除味功能的空气净化装置；</w:t>
      </w:r>
    </w:p>
    <w:p>
      <w:pPr>
        <w:ind w:firstLine="310" w:firstLineChars="147"/>
      </w:pPr>
      <w:r>
        <w:rPr>
          <w:rFonts w:hint="eastAsia"/>
          <w:b/>
        </w:rPr>
        <w:t xml:space="preserve">2  </w:t>
      </w:r>
      <w:r>
        <w:rPr>
          <w:rFonts w:hint="eastAsia"/>
        </w:rPr>
        <w:t>人流量较大的公共场所空调系统应采用具有除尘、杀菌功能的空气净化装置；</w:t>
      </w:r>
    </w:p>
    <w:p>
      <w:pPr>
        <w:ind w:firstLine="310" w:firstLineChars="147"/>
      </w:pPr>
      <w:r>
        <w:rPr>
          <w:rFonts w:hint="eastAsia"/>
          <w:b/>
        </w:rPr>
        <w:t xml:space="preserve">3  </w:t>
      </w:r>
      <w:r>
        <w:rPr>
          <w:rFonts w:hint="eastAsia"/>
        </w:rPr>
        <w:t>除全新风系统外的空调系统，宜在回风口设置空气净化装置；</w:t>
      </w:r>
    </w:p>
    <w:p>
      <w:pPr>
        <w:ind w:firstLine="310" w:firstLineChars="147"/>
      </w:pPr>
      <w:r>
        <w:rPr>
          <w:rFonts w:hint="eastAsia"/>
          <w:b/>
        </w:rPr>
        <w:t xml:space="preserve">4  </w:t>
      </w:r>
      <w:r>
        <w:rPr>
          <w:rFonts w:hint="eastAsia"/>
        </w:rPr>
        <w:t>对于净化要求高且经济条件许可时，可在组合空调机组或风机盘管机组出风口处安装空气净化装置；</w:t>
      </w:r>
    </w:p>
    <w:p>
      <w:pPr>
        <w:ind w:firstLine="310" w:firstLineChars="147"/>
      </w:pPr>
      <w:r>
        <w:rPr>
          <w:rFonts w:hint="eastAsia"/>
          <w:b/>
        </w:rPr>
        <w:t xml:space="preserve">5  </w:t>
      </w:r>
      <w:r>
        <w:rPr>
          <w:rFonts w:hint="eastAsia"/>
        </w:rPr>
        <w:t>空气净化装置不应产生新的污染且应有检查口便于日常维护。</w:t>
      </w:r>
    </w:p>
    <w:p>
      <w:r>
        <w:rPr>
          <w:rFonts w:hint="eastAsia"/>
          <w:b/>
        </w:rPr>
        <w:t xml:space="preserve">8.6.2  </w:t>
      </w:r>
      <w:r>
        <w:rPr>
          <w:rFonts w:hint="eastAsia"/>
        </w:rPr>
        <w:t>改造后气流组织应合理。不同功能房间应保证一定压差，避免产生异味的空间（比如卫生间、餐厅、地下车库等）的气味或污染物扩散至室内其他区域或室外主要活动场所。餐饮厨房的排风应处理达标后向室外高空排风。</w:t>
      </w:r>
    </w:p>
    <w:p>
      <w:r>
        <w:rPr>
          <w:rFonts w:hint="eastAsia"/>
          <w:b/>
        </w:rPr>
        <w:t xml:space="preserve">8.6.3  </w:t>
      </w:r>
      <w:r>
        <w:rPr>
          <w:rFonts w:hint="eastAsia"/>
        </w:rPr>
        <w:t>在人员密度较大或室内空气品质要求较高的主要功能区域，宜对CO2浓度进行数据采集、分析，并与暖通空调系统联动，使CO2浓度满足卫生标准规定的要求。</w:t>
      </w:r>
    </w:p>
    <w:p>
      <w:r>
        <w:rPr>
          <w:rFonts w:hint="eastAsia"/>
          <w:b/>
        </w:rPr>
        <w:t xml:space="preserve">8.6.4  </w:t>
      </w:r>
      <w:r>
        <w:rPr>
          <w:rFonts w:hint="eastAsia"/>
        </w:rPr>
        <w:t>宜对甲醛、苯、氨等有害挥发性有机物实现室内污染物浓度超标实时报警，并与通风系统联动，其限量应符合《民用建筑工程室内环境污染控制规范》GB50325的要求。</w:t>
      </w:r>
    </w:p>
    <w:p>
      <w:pPr>
        <w:jc w:val="left"/>
        <w:sectPr>
          <w:pgSz w:w="7938" w:h="11510"/>
          <w:pgMar w:top="1083" w:right="1009" w:bottom="1083" w:left="1009" w:header="851" w:footer="992" w:gutter="0"/>
          <w:cols w:space="425" w:num="1"/>
          <w:docGrid w:type="lines" w:linePitch="312" w:charSpace="0"/>
        </w:sectPr>
      </w:pPr>
      <w:r>
        <w:rPr>
          <w:rFonts w:hint="eastAsia"/>
          <w:b/>
        </w:rPr>
        <w:t xml:space="preserve">8.6.5  </w:t>
      </w:r>
      <w:r>
        <w:rPr>
          <w:rFonts w:hint="eastAsia"/>
        </w:rPr>
        <w:t>地下车库应设置与排风设备联动的CO浓度监测装置，CO浓度应满足现行国家标准《室内空气质量标准》GB/T 18883等有关规定。</w:t>
      </w:r>
      <w:bookmarkStart w:id="344" w:name="_Toc29816546"/>
      <w:bookmarkStart w:id="345" w:name="_Toc29816690"/>
      <w:bookmarkStart w:id="346" w:name="_Toc29806195"/>
    </w:p>
    <w:p>
      <w:pPr>
        <w:pStyle w:val="2"/>
      </w:pPr>
      <w:r>
        <w:rPr>
          <w:rFonts w:hint="eastAsia"/>
          <w:b/>
        </w:rPr>
        <w:t>9</w:t>
      </w:r>
      <w:r>
        <w:rPr>
          <w:b/>
        </w:rPr>
        <w:t xml:space="preserve"> </w:t>
      </w:r>
      <w:r>
        <w:t xml:space="preserve"> </w:t>
      </w:r>
      <w:r>
        <w:rPr>
          <w:rFonts w:hint="eastAsia"/>
        </w:rPr>
        <w:t>给排水系统改造</w:t>
      </w:r>
      <w:bookmarkEnd w:id="344"/>
      <w:bookmarkEnd w:id="345"/>
      <w:bookmarkEnd w:id="346"/>
      <w:r>
        <w:fldChar w:fldCharType="begin"/>
      </w:r>
      <w:r>
        <w:instrText xml:space="preserve"> </w:instrText>
      </w:r>
      <w:r>
        <w:rPr>
          <w:rFonts w:hint="eastAsia"/>
        </w:rPr>
        <w:instrText xml:space="preserve">TC  "</w:instrText>
      </w:r>
      <w:bookmarkStart w:id="347" w:name="_Toc29816641"/>
      <w:r>
        <w:rPr>
          <w:rFonts w:hint="eastAsia"/>
        </w:rPr>
        <w:instrText xml:space="preserve">9  </w:instrText>
      </w:r>
      <w:r>
        <w:instrText xml:space="preserve">Water supply and drainage system retrofitting</w:instrText>
      </w:r>
      <w:bookmarkEnd w:id="347"/>
      <w:r>
        <w:rPr>
          <w:rFonts w:hint="eastAsia"/>
        </w:rPr>
        <w:instrText xml:space="preserve"> " \l 1</w:instrText>
      </w:r>
      <w:r>
        <w:instrText xml:space="preserve"> </w:instrText>
      </w:r>
      <w:r>
        <w:fldChar w:fldCharType="end"/>
      </w:r>
    </w:p>
    <w:p>
      <w:pPr>
        <w:pStyle w:val="3"/>
      </w:pPr>
      <w:bookmarkStart w:id="348" w:name="_Toc29806196"/>
      <w:bookmarkStart w:id="349" w:name="_Toc29816691"/>
      <w:bookmarkStart w:id="350" w:name="_Toc29816547"/>
      <w:r>
        <w:rPr>
          <w:rFonts w:hint="eastAsia" w:eastAsia="宋体"/>
          <w:b/>
          <w:bCs w:val="0"/>
          <w:szCs w:val="22"/>
        </w:rPr>
        <w:t>9.1</w:t>
      </w:r>
      <w:r>
        <w:rPr>
          <w:rFonts w:hint="eastAsia"/>
        </w:rPr>
        <w:t xml:space="preserve">  一般规定</w:t>
      </w:r>
      <w:bookmarkEnd w:id="348"/>
      <w:bookmarkEnd w:id="349"/>
      <w:bookmarkEnd w:id="350"/>
      <w:r>
        <w:fldChar w:fldCharType="begin"/>
      </w:r>
      <w:r>
        <w:instrText xml:space="preserve"> TC  "</w:instrText>
      </w:r>
      <w:bookmarkStart w:id="351" w:name="_Toc29816642"/>
      <w:r>
        <w:rPr>
          <w:rFonts w:hint="eastAsia"/>
        </w:rPr>
        <w:instrText xml:space="preserve">9.1</w:instrText>
      </w:r>
      <w:r>
        <w:instrText xml:space="preserve">  </w:instrText>
      </w:r>
      <w:bookmarkEnd w:id="351"/>
      <w:r>
        <w:instrText xml:space="preserve">General </w:instrText>
      </w:r>
      <w:r>
        <w:rPr>
          <w:rFonts w:hint="eastAsia"/>
        </w:rPr>
        <w:instrText xml:space="preserve">requirement</w:instrText>
      </w:r>
      <w:r>
        <w:instrText xml:space="preserve">s " \l 2 </w:instrText>
      </w:r>
      <w:r>
        <w:fldChar w:fldCharType="end"/>
      </w:r>
    </w:p>
    <w:p>
      <w:r>
        <w:rPr>
          <w:rFonts w:hint="eastAsia"/>
          <w:b/>
        </w:rPr>
        <w:t xml:space="preserve">9.1.1 </w:t>
      </w:r>
      <w:r>
        <w:rPr>
          <w:rFonts w:hint="eastAsia"/>
        </w:rPr>
        <w:t xml:space="preserve"> 既有建筑给排水系统改造应根据评估结果，制定给水排水系统改造方案，统筹、综合利用各种水资源。应选择适宜的管道敷设及基础处理方式，检查井等给排水设施宜采用装配式构件，以减少施工队环境的影响。</w:t>
      </w:r>
    </w:p>
    <w:p>
      <w:r>
        <w:rPr>
          <w:rFonts w:hint="eastAsia"/>
          <w:b/>
        </w:rPr>
        <w:t xml:space="preserve">9.1.2 </w:t>
      </w:r>
      <w:r>
        <w:rPr>
          <w:rFonts w:hint="eastAsia"/>
        </w:rPr>
        <w:t xml:space="preserve"> 给水排水系统的改造应将用水安全放在首位，应合理、完善，并满足现行国家标准中的节水、节能和保护环境的要求。</w:t>
      </w:r>
    </w:p>
    <w:p>
      <w:r>
        <w:rPr>
          <w:rFonts w:hint="eastAsia"/>
          <w:b/>
        </w:rPr>
        <w:t>9.1.3</w:t>
      </w:r>
      <w:r>
        <w:rPr>
          <w:rFonts w:hint="eastAsia"/>
        </w:rPr>
        <w:t xml:space="preserve">  更换设备和器具时，应选用节水、节能、环保的产品。</w:t>
      </w:r>
    </w:p>
    <w:p>
      <w:pPr>
        <w:pStyle w:val="3"/>
      </w:pPr>
      <w:bookmarkStart w:id="352" w:name="_Toc29806197"/>
      <w:bookmarkStart w:id="353" w:name="_Toc29816692"/>
      <w:bookmarkStart w:id="354" w:name="_Toc29816548"/>
      <w:r>
        <w:rPr>
          <w:rFonts w:hint="eastAsia" w:eastAsia="宋体"/>
          <w:b/>
          <w:bCs w:val="0"/>
          <w:szCs w:val="22"/>
        </w:rPr>
        <w:t>9.2</w:t>
      </w:r>
      <w:r>
        <w:rPr>
          <w:rFonts w:hint="eastAsia"/>
        </w:rPr>
        <w:t xml:space="preserve">  室外用水系统</w:t>
      </w:r>
      <w:bookmarkEnd w:id="352"/>
      <w:bookmarkEnd w:id="353"/>
      <w:bookmarkEnd w:id="354"/>
      <w:r>
        <w:fldChar w:fldCharType="begin"/>
      </w:r>
      <w:r>
        <w:instrText xml:space="preserve"> TC  "</w:instrText>
      </w:r>
      <w:bookmarkStart w:id="355" w:name="_Toc29816643"/>
      <w:r>
        <w:rPr>
          <w:rFonts w:hint="eastAsia"/>
        </w:rPr>
        <w:instrText xml:space="preserve">9</w:instrText>
      </w:r>
      <w:r>
        <w:instrText xml:space="preserve">.2  Outdoor water system</w:instrText>
      </w:r>
      <w:bookmarkEnd w:id="355"/>
      <w:r>
        <w:instrText xml:space="preserve"> " \l 2 </w:instrText>
      </w:r>
      <w:r>
        <w:fldChar w:fldCharType="end"/>
      </w:r>
    </w:p>
    <w:p>
      <w:r>
        <w:rPr>
          <w:rFonts w:hint="eastAsia"/>
          <w:b/>
        </w:rPr>
        <w:t xml:space="preserve">9.2.1 </w:t>
      </w:r>
      <w:r>
        <w:rPr>
          <w:rFonts w:hint="eastAsia"/>
        </w:rPr>
        <w:t xml:space="preserve"> 景观水体用水、绿化用水、车辆冲洗用水、道路浇洒用水等不与人体接触的生活用水，宜采用市政再生水、雨水、建筑中水、空调冷凝水等非传统水源，且水质应达到现行相关标准的要求。有条件时应优先使用市政再生水。</w:t>
      </w:r>
    </w:p>
    <w:p>
      <w:r>
        <w:rPr>
          <w:rFonts w:hint="eastAsia"/>
          <w:b/>
        </w:rPr>
        <w:t>9.2.2</w:t>
      </w:r>
      <w:r>
        <w:rPr>
          <w:rFonts w:hint="eastAsia"/>
        </w:rPr>
        <w:t xml:space="preserve">  非传统水源给水系统严禁与生活饮用水给水管道连接，必须采取下列安全措施：</w:t>
      </w:r>
    </w:p>
    <w:p>
      <w:pPr>
        <w:ind w:firstLine="316" w:firstLineChars="150"/>
      </w:pPr>
      <w:r>
        <w:rPr>
          <w:rFonts w:hint="eastAsia"/>
          <w:b/>
        </w:rPr>
        <w:t>1</w:t>
      </w:r>
      <w:r>
        <w:rPr>
          <w:rFonts w:hint="eastAsia"/>
        </w:rPr>
        <w:t xml:space="preserve">  非传统水源管道和设备应设置明确、清晰的永久性非饮用水标识；</w:t>
      </w:r>
    </w:p>
    <w:p>
      <w:pPr>
        <w:ind w:firstLine="316" w:firstLineChars="150"/>
      </w:pPr>
      <w:r>
        <w:rPr>
          <w:rFonts w:hint="eastAsia"/>
          <w:b/>
        </w:rPr>
        <w:t>2</w:t>
      </w:r>
      <w:r>
        <w:rPr>
          <w:rFonts w:hint="eastAsia"/>
        </w:rPr>
        <w:t xml:space="preserve">  水池、水箱、阀门、水表及给水栓、取水口等均应采取防止误接、误用、误饮的措施。</w:t>
      </w:r>
    </w:p>
    <w:p>
      <w:r>
        <w:rPr>
          <w:rFonts w:hint="eastAsia"/>
          <w:b/>
        </w:rPr>
        <w:t>9.2.3</w:t>
      </w:r>
      <w:r>
        <w:rPr>
          <w:rFonts w:hint="eastAsia"/>
        </w:rPr>
        <w:t xml:space="preserve">  使用非传统水源应采取下列用水安全保障措施，且不得对人体健康与周围环境产生不良影响：</w:t>
      </w:r>
    </w:p>
    <w:p>
      <w:pPr>
        <w:ind w:firstLine="316" w:firstLineChars="150"/>
      </w:pPr>
      <w:r>
        <w:rPr>
          <w:rFonts w:hint="eastAsia"/>
          <w:b/>
        </w:rPr>
        <w:t>1</w:t>
      </w:r>
      <w:r>
        <w:rPr>
          <w:rFonts w:hint="eastAsia"/>
        </w:rPr>
        <w:t xml:space="preserve">  非传统水源在储存、输配等过程中应有足够的消毒杀菌能力，且水质不得被污染；</w:t>
      </w:r>
    </w:p>
    <w:p>
      <w:pPr>
        <w:ind w:firstLine="316" w:firstLineChars="150"/>
      </w:pPr>
      <w:r>
        <w:rPr>
          <w:rFonts w:hint="eastAsia"/>
          <w:b/>
        </w:rPr>
        <w:t>2</w:t>
      </w:r>
      <w:r>
        <w:rPr>
          <w:rFonts w:hint="eastAsia"/>
        </w:rPr>
        <w:t xml:space="preserve">  供水系统储水池（箱）应设有补水、溢流装置及相关切换设施等；</w:t>
      </w:r>
    </w:p>
    <w:p>
      <w:pPr>
        <w:ind w:firstLine="316" w:firstLineChars="150"/>
      </w:pPr>
      <w:r>
        <w:rPr>
          <w:rFonts w:hint="eastAsia"/>
          <w:b/>
        </w:rPr>
        <w:t>3</w:t>
      </w:r>
      <w:r>
        <w:rPr>
          <w:rFonts w:hint="eastAsia"/>
        </w:rPr>
        <w:t xml:space="preserve">  雨水、中水等在处理、储存、输配等环节中应采取安全防护和监测、检测控制措施。</w:t>
      </w:r>
    </w:p>
    <w:p>
      <w:r>
        <w:rPr>
          <w:rFonts w:hint="eastAsia"/>
          <w:b/>
        </w:rPr>
        <w:t>9.2.4</w:t>
      </w:r>
      <w:r>
        <w:rPr>
          <w:rFonts w:hint="eastAsia"/>
        </w:rPr>
        <w:t xml:space="preserve">  应结合场地情况，对既有雨水排水系统进行改造。</w:t>
      </w:r>
    </w:p>
    <w:p>
      <w:pPr>
        <w:ind w:firstLine="316" w:firstLineChars="150"/>
      </w:pPr>
      <w:r>
        <w:rPr>
          <w:rFonts w:hint="eastAsia"/>
          <w:b/>
        </w:rPr>
        <w:t xml:space="preserve">1 </w:t>
      </w:r>
      <w:r>
        <w:rPr>
          <w:rFonts w:hint="eastAsia"/>
        </w:rPr>
        <w:t xml:space="preserve"> 屋面雨水和地面雨水应就近排入绿地、雨水花园等地面生态设施；</w:t>
      </w:r>
    </w:p>
    <w:p>
      <w:pPr>
        <w:ind w:firstLine="316" w:firstLineChars="150"/>
      </w:pPr>
      <w:r>
        <w:rPr>
          <w:rFonts w:hint="eastAsia"/>
          <w:b/>
        </w:rPr>
        <w:t xml:space="preserve">2 </w:t>
      </w:r>
      <w:r>
        <w:rPr>
          <w:rFonts w:hint="eastAsia"/>
        </w:rPr>
        <w:t xml:space="preserve"> 土壤的渗透能力不足时，宜设置加强雨水入渗的设施；</w:t>
      </w:r>
    </w:p>
    <w:p>
      <w:pPr>
        <w:ind w:firstLine="316" w:firstLineChars="150"/>
      </w:pPr>
      <w:r>
        <w:rPr>
          <w:rFonts w:hint="eastAsia"/>
          <w:b/>
        </w:rPr>
        <w:t xml:space="preserve">3 </w:t>
      </w:r>
      <w:r>
        <w:rPr>
          <w:rFonts w:hint="eastAsia"/>
        </w:rPr>
        <w:t xml:space="preserve"> 雨水调蓄池的建设宜与雨水利用设施、景观水池、绿化和雨水泵站等设施统筹考虑；</w:t>
      </w:r>
    </w:p>
    <w:p>
      <w:pPr>
        <w:ind w:firstLine="316" w:firstLineChars="150"/>
      </w:pPr>
      <w:r>
        <w:rPr>
          <w:rFonts w:hint="eastAsia"/>
          <w:b/>
        </w:rPr>
        <w:t xml:space="preserve">4 </w:t>
      </w:r>
      <w:r>
        <w:rPr>
          <w:rFonts w:hint="eastAsia"/>
        </w:rPr>
        <w:t xml:space="preserve"> 根据场地雨水径流量情况，设置雨水溢流排放设施；</w:t>
      </w:r>
    </w:p>
    <w:p>
      <w:pPr>
        <w:ind w:firstLine="316" w:firstLineChars="150"/>
      </w:pPr>
      <w:r>
        <w:rPr>
          <w:rFonts w:hint="eastAsia"/>
          <w:b/>
        </w:rPr>
        <w:t>5</w:t>
      </w:r>
      <w:r>
        <w:rPr>
          <w:rFonts w:hint="eastAsia"/>
        </w:rPr>
        <w:t xml:space="preserve">  雨水排水系统应与生活污水系统分流。</w:t>
      </w:r>
    </w:p>
    <w:p>
      <w:r>
        <w:rPr>
          <w:rFonts w:hint="eastAsia"/>
          <w:b/>
        </w:rPr>
        <w:t xml:space="preserve">9.2.5 </w:t>
      </w:r>
      <w:r>
        <w:rPr>
          <w:rFonts w:hint="eastAsia"/>
        </w:rPr>
        <w:t xml:space="preserve"> 景观水体的补水不得使用自来水或地下井水，应优先采用雨水，并符合下列规定：</w:t>
      </w:r>
    </w:p>
    <w:p>
      <w:pPr>
        <w:ind w:firstLine="316" w:firstLineChars="150"/>
      </w:pPr>
      <w:r>
        <w:rPr>
          <w:rFonts w:hint="eastAsia"/>
          <w:b/>
        </w:rPr>
        <w:t xml:space="preserve">1 </w:t>
      </w:r>
      <w:r>
        <w:rPr>
          <w:rFonts w:hint="eastAsia"/>
        </w:rPr>
        <w:t xml:space="preserve"> 充分利用景观水体来储存和调蓄雨水；</w:t>
      </w:r>
    </w:p>
    <w:p>
      <w:pPr>
        <w:ind w:firstLine="316" w:firstLineChars="150"/>
      </w:pPr>
      <w:r>
        <w:rPr>
          <w:rFonts w:hint="eastAsia"/>
          <w:b/>
        </w:rPr>
        <w:t>2</w:t>
      </w:r>
      <w:r>
        <w:rPr>
          <w:rFonts w:hint="eastAsia"/>
        </w:rPr>
        <w:t xml:space="preserve">  设置前置塘、人工湿地等生态设施，削减雨水径流污染；</w:t>
      </w:r>
    </w:p>
    <w:p>
      <w:pPr>
        <w:ind w:firstLine="316" w:firstLineChars="150"/>
      </w:pPr>
      <w:r>
        <w:rPr>
          <w:rFonts w:hint="eastAsia"/>
          <w:b/>
        </w:rPr>
        <w:t>3</w:t>
      </w:r>
      <w:r>
        <w:rPr>
          <w:rFonts w:hint="eastAsia"/>
        </w:rPr>
        <w:t xml:space="preserve">  使用非传统水源补水时，应在补水管上设置水表计量。</w:t>
      </w:r>
    </w:p>
    <w:p>
      <w:r>
        <w:rPr>
          <w:rFonts w:hint="eastAsia"/>
          <w:b/>
        </w:rPr>
        <w:t>9.2.6</w:t>
      </w:r>
      <w:r>
        <w:rPr>
          <w:rFonts w:hint="eastAsia"/>
        </w:rPr>
        <w:t xml:space="preserve">  绿化灌溉应采用节水灌溉系统。有条件时，还应在采用节水灌溉的基础上，设置土壤湿度感应器、雨天关闭装置等节水控制措施。</w:t>
      </w:r>
    </w:p>
    <w:p>
      <w:pPr>
        <w:pStyle w:val="3"/>
      </w:pPr>
      <w:bookmarkStart w:id="356" w:name="_Toc29816549"/>
      <w:bookmarkStart w:id="357" w:name="_Toc29806198"/>
      <w:bookmarkStart w:id="358" w:name="_Toc29816693"/>
      <w:r>
        <w:rPr>
          <w:rFonts w:hint="eastAsia" w:eastAsia="宋体"/>
          <w:b/>
          <w:bCs w:val="0"/>
          <w:szCs w:val="22"/>
        </w:rPr>
        <w:t xml:space="preserve">9.3 </w:t>
      </w:r>
      <w:r>
        <w:rPr>
          <w:rFonts w:hint="eastAsia"/>
        </w:rPr>
        <w:t xml:space="preserve"> 室内给水系统</w:t>
      </w:r>
      <w:bookmarkEnd w:id="356"/>
      <w:bookmarkEnd w:id="357"/>
      <w:bookmarkEnd w:id="358"/>
      <w:r>
        <w:fldChar w:fldCharType="begin"/>
      </w:r>
      <w:r>
        <w:instrText xml:space="preserve"> TC  "</w:instrText>
      </w:r>
      <w:bookmarkStart w:id="359" w:name="_Toc29816644"/>
      <w:r>
        <w:rPr>
          <w:rFonts w:hint="eastAsia"/>
        </w:rPr>
        <w:instrText xml:space="preserve">9</w:instrText>
      </w:r>
      <w:r>
        <w:instrText xml:space="preserve">.</w:instrText>
      </w:r>
      <w:r>
        <w:rPr>
          <w:rFonts w:hint="eastAsia"/>
        </w:rPr>
        <w:instrText xml:space="preserve">3</w:instrText>
      </w:r>
      <w:r>
        <w:instrText xml:space="preserve">  Indoor water supply system</w:instrText>
      </w:r>
      <w:bookmarkEnd w:id="359"/>
      <w:r>
        <w:instrText xml:space="preserve"> " \l 2 </w:instrText>
      </w:r>
      <w:r>
        <w:fldChar w:fldCharType="end"/>
      </w:r>
    </w:p>
    <w:p>
      <w:r>
        <w:rPr>
          <w:rFonts w:hint="eastAsia"/>
          <w:b/>
        </w:rPr>
        <w:t xml:space="preserve">9.3.1 </w:t>
      </w:r>
      <w:r>
        <w:rPr>
          <w:rFonts w:hint="eastAsia"/>
        </w:rPr>
        <w:t xml:space="preserve"> 给水系统的水质、水量、水压应满足建筑用水的要求，并采取下列措施：</w:t>
      </w:r>
    </w:p>
    <w:p>
      <w:pPr>
        <w:ind w:firstLine="316" w:firstLineChars="150"/>
      </w:pPr>
      <w:r>
        <w:rPr>
          <w:rFonts w:hint="eastAsia"/>
          <w:b/>
        </w:rPr>
        <w:t xml:space="preserve">1 </w:t>
      </w:r>
      <w:r>
        <w:rPr>
          <w:rFonts w:hint="eastAsia"/>
        </w:rPr>
        <w:t xml:space="preserve"> 进行系统整体改造前，应调查收集原有给水系统的运行数据，包括市政管网水压、水量、供水可靠性、水泵能耗情况等，据此合理设计给水系统，给水泵应保证工况下水泵效率处在高效区，并充分利用市政供水压力；</w:t>
      </w:r>
    </w:p>
    <w:p>
      <w:pPr>
        <w:ind w:firstLine="316" w:firstLineChars="150"/>
      </w:pPr>
      <w:r>
        <w:rPr>
          <w:rFonts w:hint="eastAsia"/>
          <w:b/>
        </w:rPr>
        <w:t>2</w:t>
      </w:r>
      <w:r>
        <w:rPr>
          <w:rFonts w:hint="eastAsia"/>
        </w:rPr>
        <w:t xml:space="preserve">  进行给水系统整体改造或管网局部改造时，应采取减压限流的节水措施，建筑用水点处供水压力不大于0.2MPa，且不小于用水器具要求的最低工作压力；</w:t>
      </w:r>
    </w:p>
    <w:p>
      <w:pPr>
        <w:ind w:firstLine="316" w:firstLineChars="150"/>
      </w:pPr>
      <w:r>
        <w:rPr>
          <w:rFonts w:hint="eastAsia"/>
          <w:b/>
        </w:rPr>
        <w:t xml:space="preserve">3 </w:t>
      </w:r>
      <w:r>
        <w:rPr>
          <w:rFonts w:hint="eastAsia"/>
        </w:rPr>
        <w:t xml:space="preserve"> 管道、设备存在噪声超标和扰民情况时，应采取有效的减隔振措施。</w:t>
      </w:r>
    </w:p>
    <w:p>
      <w:r>
        <w:rPr>
          <w:rFonts w:hint="eastAsia"/>
          <w:b/>
        </w:rPr>
        <w:t xml:space="preserve">9.3.2 </w:t>
      </w:r>
      <w:r>
        <w:rPr>
          <w:rFonts w:hint="eastAsia"/>
        </w:rPr>
        <w:t xml:space="preserve"> 应对现有给水系统进行管道漏损情况检测，并采取下列避免管网漏损的措施：</w:t>
      </w:r>
    </w:p>
    <w:p>
      <w:pPr>
        <w:ind w:firstLine="316" w:firstLineChars="150"/>
      </w:pPr>
      <w:r>
        <w:rPr>
          <w:rFonts w:hint="eastAsia"/>
          <w:b/>
        </w:rPr>
        <w:t xml:space="preserve">1 </w:t>
      </w:r>
      <w:r>
        <w:rPr>
          <w:rFonts w:hint="eastAsia"/>
        </w:rPr>
        <w:t xml:space="preserve"> 给水系统改造中使用的管材、管件、阀门，必须符合现行国家标准的要求。管道和管件的工作压力不得大于产品标准标称的允许工作压力，管件与管道宜配套使用；</w:t>
      </w:r>
    </w:p>
    <w:p>
      <w:pPr>
        <w:ind w:firstLine="316" w:firstLineChars="150"/>
      </w:pPr>
      <w:r>
        <w:rPr>
          <w:rFonts w:hint="eastAsia"/>
          <w:b/>
        </w:rPr>
        <w:t>2</w:t>
      </w:r>
      <w:r>
        <w:rPr>
          <w:rFonts w:hint="eastAsia"/>
        </w:rPr>
        <w:t xml:space="preserve">  合理设计供水系统，避免供水压力过高或压力骤变；</w:t>
      </w:r>
    </w:p>
    <w:p>
      <w:pPr>
        <w:ind w:firstLine="316" w:firstLineChars="150"/>
      </w:pPr>
      <w:r>
        <w:rPr>
          <w:rFonts w:hint="eastAsia"/>
          <w:b/>
        </w:rPr>
        <w:t>3</w:t>
      </w:r>
      <w:r>
        <w:rPr>
          <w:rFonts w:hint="eastAsia"/>
        </w:rPr>
        <w:t xml:space="preserve">  选择适宜的管道敷设及基础处理方式。</w:t>
      </w:r>
    </w:p>
    <w:p>
      <w:r>
        <w:rPr>
          <w:rFonts w:hint="eastAsia"/>
          <w:b/>
        </w:rPr>
        <w:t>9.3.3</w:t>
      </w:r>
      <w:r>
        <w:rPr>
          <w:rFonts w:hint="eastAsia"/>
        </w:rPr>
        <w:t xml:space="preserve">  对各种用水分级、分用途设置计量水表：</w:t>
      </w:r>
    </w:p>
    <w:p>
      <w:pPr>
        <w:ind w:firstLine="316" w:firstLineChars="150"/>
      </w:pPr>
      <w:r>
        <w:rPr>
          <w:rFonts w:hint="eastAsia"/>
          <w:b/>
        </w:rPr>
        <w:t xml:space="preserve">1 </w:t>
      </w:r>
      <w:r>
        <w:rPr>
          <w:rFonts w:hint="eastAsia"/>
        </w:rPr>
        <w:t xml:space="preserve"> 住宅建筑每个居住单元和公共部位的景观、灌溉等不同用途的供水均应设置水表；</w:t>
      </w:r>
    </w:p>
    <w:p>
      <w:pPr>
        <w:ind w:firstLine="316" w:firstLineChars="150"/>
      </w:pPr>
      <w:r>
        <w:rPr>
          <w:rFonts w:hint="eastAsia"/>
          <w:b/>
        </w:rPr>
        <w:t>2</w:t>
      </w:r>
      <w:r>
        <w:rPr>
          <w:rFonts w:hint="eastAsia"/>
        </w:rPr>
        <w:t xml:space="preserve">  公共建筑应对不同用途和不同付费单位的供水设置水表；</w:t>
      </w:r>
    </w:p>
    <w:p>
      <w:pPr>
        <w:ind w:firstLine="316" w:firstLineChars="150"/>
      </w:pPr>
      <w:r>
        <w:rPr>
          <w:rFonts w:hint="eastAsia"/>
          <w:b/>
        </w:rPr>
        <w:t>3</w:t>
      </w:r>
      <w:r>
        <w:rPr>
          <w:rFonts w:hint="eastAsia"/>
        </w:rPr>
        <w:t xml:space="preserve">  宜按水平衡测试的要求，设置分级水表；</w:t>
      </w:r>
    </w:p>
    <w:p>
      <w:pPr>
        <w:ind w:firstLine="316" w:firstLineChars="150"/>
      </w:pPr>
      <w:r>
        <w:rPr>
          <w:rFonts w:hint="eastAsia"/>
          <w:b/>
        </w:rPr>
        <w:t>4</w:t>
      </w:r>
      <w:r>
        <w:rPr>
          <w:rFonts w:hint="eastAsia"/>
        </w:rPr>
        <w:t xml:space="preserve">  水表种类、规格、参数应该根据用水部位综合考虑。</w:t>
      </w:r>
    </w:p>
    <w:p>
      <w:r>
        <w:rPr>
          <w:rFonts w:hint="eastAsia"/>
          <w:b/>
        </w:rPr>
        <w:t>9.3.4</w:t>
      </w:r>
      <w:r>
        <w:rPr>
          <w:rFonts w:hint="eastAsia"/>
        </w:rPr>
        <w:t xml:space="preserve">  设有生活热水系统的建筑，热源系统如需改造，应优先利用余热、废热、热泵、可再生能源等作为热源，并合理配置辅助加热系统。</w:t>
      </w:r>
    </w:p>
    <w:p>
      <w:r>
        <w:rPr>
          <w:rFonts w:hint="eastAsia"/>
          <w:b/>
        </w:rPr>
        <w:t>9.3.5</w:t>
      </w:r>
      <w:r>
        <w:rPr>
          <w:rFonts w:hint="eastAsia"/>
        </w:rPr>
        <w:t xml:space="preserve">  有生活热水需求的建筑，如需改造或加装生活热水系统，热水用水量较小且用水点分散时，宜采用局部热水供应系统；热水用水量较大、用水点比较集中时，应采用集中热水供应系统，并应设置完善的热水循环系统。热水系统设置应符合下列规定：</w:t>
      </w:r>
    </w:p>
    <w:p>
      <w:pPr>
        <w:ind w:firstLine="316" w:firstLineChars="150"/>
      </w:pPr>
      <w:r>
        <w:rPr>
          <w:rFonts w:hint="eastAsia"/>
          <w:b/>
        </w:rPr>
        <w:t xml:space="preserve">1 </w:t>
      </w:r>
      <w:r>
        <w:rPr>
          <w:rFonts w:hint="eastAsia"/>
        </w:rPr>
        <w:t xml:space="preserve"> 设集中热水供应时，应设干、立管循环；</w:t>
      </w:r>
    </w:p>
    <w:p>
      <w:pPr>
        <w:ind w:firstLine="316" w:firstLineChars="150"/>
      </w:pPr>
      <w:r>
        <w:rPr>
          <w:rFonts w:hint="eastAsia"/>
          <w:b/>
        </w:rPr>
        <w:t>2</w:t>
      </w:r>
      <w:r>
        <w:rPr>
          <w:rFonts w:hint="eastAsia"/>
        </w:rPr>
        <w:t xml:space="preserve">  住宅用水点出水温度达到45℃的放水时间不应大于15s；医院、旅馆等公共建筑用水点出水温度达到45℃的放水时间不应大于10s；</w:t>
      </w:r>
    </w:p>
    <w:p>
      <w:pPr>
        <w:ind w:firstLine="316" w:firstLineChars="150"/>
      </w:pPr>
      <w:r>
        <w:rPr>
          <w:rFonts w:hint="eastAsia"/>
          <w:b/>
        </w:rPr>
        <w:t>3</w:t>
      </w:r>
      <w:r>
        <w:rPr>
          <w:rFonts w:hint="eastAsia"/>
        </w:rPr>
        <w:t xml:space="preserve">  水加热设备出水温度不满足《建筑给水排水设计规范》GB50015的要求时，应设消毒灭菌设施；</w:t>
      </w:r>
    </w:p>
    <w:p>
      <w:pPr>
        <w:ind w:firstLine="316" w:firstLineChars="150"/>
      </w:pPr>
      <w:r>
        <w:rPr>
          <w:rFonts w:hint="eastAsia"/>
          <w:b/>
        </w:rPr>
        <w:t xml:space="preserve">4 </w:t>
      </w:r>
      <w:r>
        <w:rPr>
          <w:rFonts w:hint="eastAsia"/>
        </w:rPr>
        <w:t xml:space="preserve"> 热水循环系统宜采取设置分循环水泵、温度控制或流量控制的循环阀件、导流循环管件等技术措施保证循环效果。</w:t>
      </w:r>
    </w:p>
    <w:p>
      <w:pPr>
        <w:pStyle w:val="3"/>
      </w:pPr>
      <w:bookmarkStart w:id="360" w:name="_Toc29806199"/>
      <w:bookmarkStart w:id="361" w:name="_Toc29816694"/>
      <w:bookmarkStart w:id="362" w:name="_Toc29816550"/>
      <w:r>
        <w:rPr>
          <w:rFonts w:hint="eastAsia" w:eastAsia="宋体"/>
          <w:b/>
          <w:bCs w:val="0"/>
          <w:szCs w:val="22"/>
        </w:rPr>
        <w:t xml:space="preserve">9.4 </w:t>
      </w:r>
      <w:r>
        <w:rPr>
          <w:rFonts w:hint="eastAsia"/>
        </w:rPr>
        <w:t xml:space="preserve"> 室内卫生器具和排水系统</w:t>
      </w:r>
      <w:bookmarkEnd w:id="360"/>
      <w:bookmarkEnd w:id="361"/>
      <w:bookmarkEnd w:id="362"/>
      <w:r>
        <w:fldChar w:fldCharType="begin"/>
      </w:r>
      <w:r>
        <w:instrText xml:space="preserve"> TC  "</w:instrText>
      </w:r>
      <w:bookmarkStart w:id="363" w:name="_Toc29816645"/>
      <w:r>
        <w:rPr>
          <w:rFonts w:hint="eastAsia"/>
        </w:rPr>
        <w:instrText xml:space="preserve">9.4</w:instrText>
      </w:r>
      <w:r>
        <w:instrText xml:space="preserve">  Indoor sanitary fixtures and drainage system</w:instrText>
      </w:r>
      <w:bookmarkEnd w:id="363"/>
      <w:r>
        <w:instrText xml:space="preserve"> " \l 2 </w:instrText>
      </w:r>
      <w:r>
        <w:fldChar w:fldCharType="end"/>
      </w:r>
    </w:p>
    <w:p>
      <w:r>
        <w:rPr>
          <w:rFonts w:hint="eastAsia"/>
          <w:b/>
        </w:rPr>
        <w:t>9.4.1</w:t>
      </w:r>
      <w:r>
        <w:rPr>
          <w:rFonts w:hint="eastAsia"/>
        </w:rPr>
        <w:t xml:space="preserve">  如现有卫生器具不满足现行国家标准《节水型产品通用技术条件》GB/T 18870及现行行业标准《节水型生活用水器具》CJ/T 164的要求，应更换成节水器具。有条件时，宜采用用水效率等级为2级及以上的节水器具。</w:t>
      </w:r>
    </w:p>
    <w:p>
      <w:r>
        <w:rPr>
          <w:rFonts w:hint="eastAsia"/>
          <w:b/>
        </w:rPr>
        <w:t>9.4.2</w:t>
      </w:r>
      <w:r>
        <w:rPr>
          <w:rFonts w:hint="eastAsia"/>
        </w:rPr>
        <w:t xml:space="preserve">  当建筑内设有公用浴室时，应采用节水控制措施，如采用带恒温控制和温度显示功能的冷热水混合淋浴器，并采用感应开关、延时自闭阀或脚踏式开关等节水装置。</w:t>
      </w:r>
    </w:p>
    <w:p>
      <w:r>
        <w:rPr>
          <w:rFonts w:hint="eastAsia"/>
          <w:b/>
        </w:rPr>
        <w:t>9.4.3</w:t>
      </w:r>
      <w:r>
        <w:rPr>
          <w:rFonts w:hint="eastAsia"/>
        </w:rPr>
        <w:t xml:space="preserve">  现有的用水设备如需更换，应采用下列节水设备：</w:t>
      </w:r>
    </w:p>
    <w:p>
      <w:pPr>
        <w:ind w:firstLine="316" w:firstLineChars="150"/>
      </w:pPr>
      <w:r>
        <w:rPr>
          <w:rFonts w:hint="eastAsia"/>
          <w:b/>
        </w:rPr>
        <w:t>1</w:t>
      </w:r>
      <w:r>
        <w:rPr>
          <w:rFonts w:hint="eastAsia"/>
        </w:rPr>
        <w:t xml:space="preserve">  用于车库和道路冲洗的节水高压水枪；</w:t>
      </w:r>
    </w:p>
    <w:p>
      <w:pPr>
        <w:ind w:firstLine="316" w:firstLineChars="150"/>
      </w:pPr>
      <w:r>
        <w:rPr>
          <w:rFonts w:hint="eastAsia"/>
          <w:b/>
        </w:rPr>
        <w:t>2</w:t>
      </w:r>
      <w:r>
        <w:rPr>
          <w:rFonts w:hint="eastAsia"/>
        </w:rPr>
        <w:t xml:space="preserve">  节水型专业洗衣机；</w:t>
      </w:r>
    </w:p>
    <w:p>
      <w:pPr>
        <w:ind w:firstLine="316" w:firstLineChars="150"/>
      </w:pPr>
      <w:r>
        <w:rPr>
          <w:rFonts w:hint="eastAsia"/>
          <w:b/>
        </w:rPr>
        <w:t>3</w:t>
      </w:r>
      <w:r>
        <w:rPr>
          <w:rFonts w:hint="eastAsia"/>
        </w:rPr>
        <w:t xml:space="preserve">  循环用水洗车台；</w:t>
      </w:r>
    </w:p>
    <w:p>
      <w:pPr>
        <w:ind w:firstLine="316" w:firstLineChars="150"/>
      </w:pPr>
      <w:r>
        <w:rPr>
          <w:rFonts w:hint="eastAsia"/>
          <w:b/>
        </w:rPr>
        <w:t>4</w:t>
      </w:r>
      <w:r>
        <w:rPr>
          <w:rFonts w:hint="eastAsia"/>
        </w:rPr>
        <w:t xml:space="preserve">  节水型净水制备设备；</w:t>
      </w:r>
    </w:p>
    <w:p>
      <w:pPr>
        <w:ind w:firstLine="316" w:firstLineChars="150"/>
      </w:pPr>
      <w:r>
        <w:rPr>
          <w:rFonts w:hint="eastAsia"/>
          <w:b/>
        </w:rPr>
        <w:t>5</w:t>
      </w:r>
      <w:r>
        <w:rPr>
          <w:rFonts w:hint="eastAsia"/>
        </w:rPr>
        <w:t xml:space="preserve">  用水效率高的集中空调加湿系统；</w:t>
      </w:r>
    </w:p>
    <w:p>
      <w:pPr>
        <w:ind w:firstLine="316" w:firstLineChars="150"/>
        <w:jc w:val="left"/>
        <w:sectPr>
          <w:pgSz w:w="7938" w:h="11510"/>
          <w:pgMar w:top="1083" w:right="1009" w:bottom="1083" w:left="1009" w:header="851" w:footer="992" w:gutter="0"/>
          <w:cols w:space="425" w:num="1"/>
          <w:docGrid w:type="lines" w:linePitch="312" w:charSpace="0"/>
        </w:sectPr>
      </w:pPr>
      <w:r>
        <w:rPr>
          <w:rFonts w:hint="eastAsia"/>
          <w:b/>
        </w:rPr>
        <w:t>6</w:t>
      </w:r>
      <w:r>
        <w:rPr>
          <w:rFonts w:hint="eastAsia"/>
        </w:rPr>
        <w:t xml:space="preserve">  空气制水机等。</w:t>
      </w:r>
    </w:p>
    <w:p>
      <w:pPr>
        <w:pStyle w:val="2"/>
      </w:pPr>
      <w:bookmarkStart w:id="364" w:name="_Toc29816551"/>
      <w:bookmarkStart w:id="365" w:name="_Toc29806200"/>
      <w:bookmarkStart w:id="366" w:name="_Toc29816695"/>
      <w:r>
        <w:rPr>
          <w:rFonts w:hint="eastAsia"/>
          <w:b/>
        </w:rPr>
        <w:t>10</w:t>
      </w:r>
      <w:r>
        <w:rPr>
          <w:b/>
        </w:rPr>
        <w:t xml:space="preserve"> </w:t>
      </w:r>
      <w:r>
        <w:t xml:space="preserve"> </w:t>
      </w:r>
      <w:r>
        <w:rPr>
          <w:rFonts w:hint="eastAsia"/>
        </w:rPr>
        <w:t>电气系统改造</w:t>
      </w:r>
      <w:bookmarkEnd w:id="364"/>
      <w:bookmarkEnd w:id="365"/>
      <w:bookmarkEnd w:id="366"/>
      <w:r>
        <w:fldChar w:fldCharType="begin"/>
      </w:r>
      <w:r>
        <w:instrText xml:space="preserve"> </w:instrText>
      </w:r>
      <w:r>
        <w:rPr>
          <w:rFonts w:hint="eastAsia"/>
        </w:rPr>
        <w:instrText xml:space="preserve">TC  "</w:instrText>
      </w:r>
      <w:bookmarkStart w:id="367" w:name="_Toc29816646"/>
      <w:r>
        <w:rPr>
          <w:rFonts w:hint="eastAsia"/>
        </w:rPr>
        <w:instrText xml:space="preserve">10  </w:instrText>
      </w:r>
      <w:r>
        <w:instrText xml:space="preserve">Electrical system retrofitting</w:instrText>
      </w:r>
      <w:bookmarkEnd w:id="367"/>
      <w:r>
        <w:rPr>
          <w:rFonts w:hint="eastAsia"/>
        </w:rPr>
        <w:instrText xml:space="preserve"> " \l 1</w:instrText>
      </w:r>
      <w:r>
        <w:instrText xml:space="preserve"> </w:instrText>
      </w:r>
      <w:r>
        <w:fldChar w:fldCharType="end"/>
      </w:r>
    </w:p>
    <w:p>
      <w:pPr>
        <w:pStyle w:val="3"/>
      </w:pPr>
      <w:bookmarkStart w:id="368" w:name="_Toc29816552"/>
      <w:bookmarkStart w:id="369" w:name="_Toc29816696"/>
      <w:bookmarkStart w:id="370" w:name="_Toc29806201"/>
      <w:r>
        <w:rPr>
          <w:rFonts w:hint="eastAsia" w:eastAsia="宋体"/>
          <w:b/>
          <w:bCs w:val="0"/>
          <w:szCs w:val="22"/>
        </w:rPr>
        <w:t>10.1</w:t>
      </w:r>
      <w:r>
        <w:rPr>
          <w:rFonts w:hint="eastAsia"/>
        </w:rPr>
        <w:t xml:space="preserve">  一般规定</w:t>
      </w:r>
      <w:bookmarkEnd w:id="368"/>
      <w:bookmarkEnd w:id="369"/>
      <w:bookmarkEnd w:id="370"/>
      <w:r>
        <w:fldChar w:fldCharType="begin"/>
      </w:r>
      <w:r>
        <w:instrText xml:space="preserve"> TC  "</w:instrText>
      </w:r>
      <w:bookmarkStart w:id="371" w:name="_Toc29816647"/>
      <w:r>
        <w:rPr>
          <w:rFonts w:hint="eastAsia"/>
        </w:rPr>
        <w:instrText xml:space="preserve">10.1</w:instrText>
      </w:r>
      <w:r>
        <w:instrText xml:space="preserve">  </w:instrText>
      </w:r>
      <w:bookmarkEnd w:id="371"/>
      <w:r>
        <w:instrText xml:space="preserve">General </w:instrText>
      </w:r>
      <w:r>
        <w:rPr>
          <w:rFonts w:hint="eastAsia"/>
        </w:rPr>
        <w:instrText xml:space="preserve">requirement</w:instrText>
      </w:r>
      <w:r>
        <w:instrText xml:space="preserve">s " \l 2 </w:instrText>
      </w:r>
      <w:r>
        <w:fldChar w:fldCharType="end"/>
      </w:r>
    </w:p>
    <w:p>
      <w:r>
        <w:rPr>
          <w:rFonts w:hint="eastAsia"/>
          <w:b/>
        </w:rPr>
        <w:t xml:space="preserve">10.1.1 </w:t>
      </w:r>
      <w:r>
        <w:rPr>
          <w:rFonts w:hint="eastAsia"/>
        </w:rPr>
        <w:t xml:space="preserve"> 电气改造应综合各专业、用户对电气系统的功能需求，明确切实可行的改造任务和目标，贯彻执行国家的节能环保政策，做到安全可靠、技术先进、经济合理、运维方便。</w:t>
      </w:r>
    </w:p>
    <w:p>
      <w:r>
        <w:rPr>
          <w:rFonts w:hint="eastAsia"/>
          <w:b/>
        </w:rPr>
        <w:t xml:space="preserve">10.1.2 </w:t>
      </w:r>
      <w:r>
        <w:rPr>
          <w:rFonts w:hint="eastAsia"/>
        </w:rPr>
        <w:t xml:space="preserve"> 电气改造应包含改造期间保障临时用电的技术措施，应保证消防设施系统正常工作，妥善制定改造全过程电源过渡方案。</w:t>
      </w:r>
    </w:p>
    <w:p>
      <w:r>
        <w:rPr>
          <w:rFonts w:hint="eastAsia"/>
          <w:b/>
        </w:rPr>
        <w:t xml:space="preserve">10.1.3 </w:t>
      </w:r>
      <w:r>
        <w:rPr>
          <w:rFonts w:hint="eastAsia"/>
        </w:rPr>
        <w:t xml:space="preserve"> 既有建筑改造应针对建筑运行与管理需求进行智能化系统的改造和设置，满足现行国家标准《智能建筑设计标准》GB 50314、《建筑设备监控系统工程技术规范》JGJ/T334和《绿色建筑评价标准》GB/T 50378中的规定。</w:t>
      </w:r>
    </w:p>
    <w:p>
      <w:pPr>
        <w:pStyle w:val="3"/>
      </w:pPr>
      <w:bookmarkStart w:id="372" w:name="_Toc29806202"/>
      <w:bookmarkStart w:id="373" w:name="_Toc29816553"/>
      <w:bookmarkStart w:id="374" w:name="_Toc29816697"/>
      <w:r>
        <w:rPr>
          <w:rFonts w:hint="eastAsia" w:eastAsia="宋体"/>
          <w:b/>
          <w:bCs w:val="0"/>
          <w:szCs w:val="22"/>
        </w:rPr>
        <w:t xml:space="preserve">10.2 </w:t>
      </w:r>
      <w:r>
        <w:rPr>
          <w:rFonts w:hint="eastAsia"/>
        </w:rPr>
        <w:t xml:space="preserve"> 供配电系统</w:t>
      </w:r>
      <w:bookmarkEnd w:id="372"/>
      <w:bookmarkEnd w:id="373"/>
      <w:bookmarkEnd w:id="374"/>
      <w:r>
        <w:fldChar w:fldCharType="begin"/>
      </w:r>
      <w:r>
        <w:instrText xml:space="preserve"> TC  "</w:instrText>
      </w:r>
      <w:bookmarkStart w:id="375" w:name="_Toc29816648"/>
      <w:r>
        <w:rPr>
          <w:rFonts w:hint="eastAsia"/>
        </w:rPr>
        <w:instrText xml:space="preserve">10</w:instrText>
      </w:r>
      <w:r>
        <w:instrText xml:space="preserve">.2  Power supply and distribution system</w:instrText>
      </w:r>
      <w:bookmarkEnd w:id="375"/>
      <w:r>
        <w:instrText xml:space="preserve"> " \l 2 </w:instrText>
      </w:r>
      <w:r>
        <w:fldChar w:fldCharType="end"/>
      </w:r>
    </w:p>
    <w:p>
      <w:r>
        <w:rPr>
          <w:rFonts w:hint="eastAsia"/>
          <w:b/>
        </w:rPr>
        <w:t xml:space="preserve">10.2.1 </w:t>
      </w:r>
      <w:r>
        <w:rPr>
          <w:rFonts w:hint="eastAsia"/>
        </w:rPr>
        <w:t xml:space="preserve"> 供配电系统改造设计应符合以下要求：</w:t>
      </w:r>
    </w:p>
    <w:p>
      <w:pPr>
        <w:ind w:firstLine="422" w:firstLineChars="200"/>
      </w:pPr>
      <w:r>
        <w:rPr>
          <w:rFonts w:hint="eastAsia"/>
          <w:b/>
        </w:rPr>
        <w:t>1</w:t>
      </w:r>
      <w:r>
        <w:rPr>
          <w:rFonts w:hint="eastAsia"/>
        </w:rPr>
        <w:t xml:space="preserve">  应根据建筑的规模、负荷等级、容量分布及地理环境等情况确定用电系统的接线，合理采用放射式、树干式或环式等接线方式；</w:t>
      </w:r>
    </w:p>
    <w:p>
      <w:pPr>
        <w:ind w:firstLine="422" w:firstLineChars="200"/>
      </w:pPr>
      <w:r>
        <w:rPr>
          <w:rFonts w:hint="eastAsia"/>
          <w:b/>
        </w:rPr>
        <w:t>2</w:t>
      </w:r>
      <w:r>
        <w:rPr>
          <w:rFonts w:hint="eastAsia"/>
        </w:rPr>
        <w:t xml:space="preserve">  应对供配电系统的容量、供电线缆截面和保护电器的动作特性按改造目标参数重新进行验算，并调整既有配电回路保护开关的整定值，完善保护的各级选择性配合，并满足供电可靠性；</w:t>
      </w:r>
    </w:p>
    <w:p>
      <w:pPr>
        <w:ind w:firstLine="422" w:firstLineChars="200"/>
      </w:pPr>
      <w:r>
        <w:rPr>
          <w:rFonts w:hint="eastAsia"/>
          <w:b/>
        </w:rPr>
        <w:t>3</w:t>
      </w:r>
      <w:r>
        <w:rPr>
          <w:rFonts w:hint="eastAsia"/>
        </w:rPr>
        <w:t xml:space="preserve">  低压配电系统的接线方式宜根据负荷容量、负荷性质和分布情况选用树干式、放射式或链式；</w:t>
      </w:r>
    </w:p>
    <w:p>
      <w:pPr>
        <w:ind w:firstLine="422" w:firstLineChars="200"/>
      </w:pPr>
      <w:r>
        <w:rPr>
          <w:rFonts w:hint="eastAsia"/>
          <w:b/>
        </w:rPr>
        <w:t>4</w:t>
      </w:r>
      <w:r>
        <w:rPr>
          <w:rFonts w:hint="eastAsia"/>
        </w:rPr>
        <w:t xml:space="preserve">  应对变压器台数和容量配置进行经济性分析，改造设计的供配电系统能适应变压器的多种运行方式；</w:t>
      </w:r>
    </w:p>
    <w:p>
      <w:pPr>
        <w:ind w:firstLine="422" w:firstLineChars="200"/>
      </w:pPr>
      <w:r>
        <w:rPr>
          <w:rFonts w:hint="eastAsia"/>
          <w:b/>
        </w:rPr>
        <w:t>5</w:t>
      </w:r>
      <w:r>
        <w:rPr>
          <w:rFonts w:hint="eastAsia"/>
        </w:rPr>
        <w:t xml:space="preserve">  应根据对供电可靠性的要求及中断供电对人身安全、经济损失所造成的影响程度对用电负荷进行重新分级。一级负荷应由双重电源供电，二级负荷宜由两回线路供电或由一回6kV及以上专用的架空线路供电；一级负荷中特别重要的负荷还应增设应急电源。</w:t>
      </w:r>
    </w:p>
    <w:p>
      <w:r>
        <w:rPr>
          <w:rFonts w:hint="eastAsia"/>
          <w:b/>
        </w:rPr>
        <w:t xml:space="preserve">10.2.2 </w:t>
      </w:r>
      <w:r>
        <w:rPr>
          <w:rFonts w:hint="eastAsia"/>
        </w:rPr>
        <w:t xml:space="preserve"> 配电变压器应选用低损耗型，除功能上有特殊要求的场所以外应选用D/yn11连接组别的三相变压器，变压器宜工作在经济运行范围。配电变压器能效限定值及节能评价值应符合现行国家标准《三相变压器能效限定值及能效等级》GB 20052的规定，不应低于能效2级标准。</w:t>
      </w:r>
    </w:p>
    <w:p>
      <w:r>
        <w:rPr>
          <w:rFonts w:hint="eastAsia"/>
          <w:b/>
        </w:rPr>
        <w:t>10.2.3</w:t>
      </w:r>
      <w:r>
        <w:rPr>
          <w:rFonts w:hint="eastAsia"/>
        </w:rPr>
        <w:t xml:space="preserve">  配电系统改造应按现行国家标准《建筑设计防火规范》GB 50016及相关标准设置电气火灾报警装置；电源插座应由独立的分支回路供电，并配置剩余电流动作保护器。</w:t>
      </w:r>
    </w:p>
    <w:p>
      <w:r>
        <w:rPr>
          <w:rFonts w:hint="eastAsia"/>
          <w:b/>
        </w:rPr>
        <w:t xml:space="preserve">10.2.4 </w:t>
      </w:r>
      <w:r>
        <w:rPr>
          <w:rFonts w:hint="eastAsia"/>
        </w:rPr>
        <w:t xml:space="preserve"> 供配电系统改造电能质量应符合下列要求：</w:t>
      </w:r>
    </w:p>
    <w:p>
      <w:pPr>
        <w:ind w:firstLine="422" w:firstLineChars="200"/>
      </w:pPr>
      <w:r>
        <w:rPr>
          <w:rFonts w:hint="eastAsia"/>
          <w:b/>
        </w:rPr>
        <w:t xml:space="preserve">1 </w:t>
      </w:r>
      <w:r>
        <w:rPr>
          <w:rFonts w:hint="eastAsia"/>
        </w:rPr>
        <w:t xml:space="preserve"> 波动负荷产生的电压变动和闪变在电网公共连接点的限值应符合现行国家标准《电能质量电压波动和闪变》GB 12326的规定；</w:t>
      </w:r>
    </w:p>
    <w:p>
      <w:pPr>
        <w:ind w:firstLine="422" w:firstLineChars="200"/>
      </w:pPr>
      <w:r>
        <w:rPr>
          <w:rFonts w:hint="eastAsia"/>
          <w:b/>
        </w:rPr>
        <w:t xml:space="preserve">2 </w:t>
      </w:r>
      <w:r>
        <w:rPr>
          <w:rFonts w:hint="eastAsia"/>
        </w:rPr>
        <w:t xml:space="preserve"> 供配电系统中在公共连接点的三相电压不平衡度允许限值宜符合现行国家标准《电能质量三相电压允许不平衡度》GB/T 15543的规定，当既有建筑低压配电系统三相负荷的不平衡度大于等于15%时，应由主及次重新分配产生不平衡负荷的用电设备相序，使三相负荷不平衡度满足要求。</w:t>
      </w:r>
    </w:p>
    <w:p>
      <w:r>
        <w:rPr>
          <w:rFonts w:hint="eastAsia"/>
          <w:b/>
        </w:rPr>
        <w:t xml:space="preserve">10.2.5 </w:t>
      </w:r>
      <w:r>
        <w:rPr>
          <w:rFonts w:hint="eastAsia"/>
        </w:rPr>
        <w:t xml:space="preserve"> 供配电系统改造无功补偿应符合下列要求：</w:t>
      </w:r>
    </w:p>
    <w:p>
      <w:pPr>
        <w:ind w:firstLine="422" w:firstLineChars="200"/>
      </w:pPr>
      <w:r>
        <w:rPr>
          <w:rFonts w:hint="eastAsia"/>
          <w:b/>
        </w:rPr>
        <w:t xml:space="preserve">1 </w:t>
      </w:r>
      <w:r>
        <w:rPr>
          <w:rFonts w:hint="eastAsia"/>
        </w:rPr>
        <w:t xml:space="preserve"> 供配电系统改造设计中应正确选择发电机、变压器的容量，并应降低线路感抗；</w:t>
      </w:r>
    </w:p>
    <w:p>
      <w:pPr>
        <w:ind w:firstLine="422" w:firstLineChars="200"/>
      </w:pPr>
      <w:r>
        <w:rPr>
          <w:rFonts w:hint="eastAsia"/>
          <w:b/>
        </w:rPr>
        <w:t xml:space="preserve">2 </w:t>
      </w:r>
      <w:r>
        <w:rPr>
          <w:rFonts w:hint="eastAsia"/>
        </w:rPr>
        <w:t xml:space="preserve"> 当采用提高自然功率因数措施后，仍达不到电网合理运行要求时，宜采用带有串联调谐电抗器的并联电力电容器组作为无功补偿装置；单相负荷较多的供电系统，配变电站集中设置的功率因数补偿装置应采用部分分相无功自动补偿装置。</w:t>
      </w:r>
    </w:p>
    <w:p>
      <w:r>
        <w:rPr>
          <w:rFonts w:hint="eastAsia"/>
          <w:b/>
        </w:rPr>
        <w:t>10.2.6</w:t>
      </w:r>
      <w:r>
        <w:rPr>
          <w:rFonts w:hint="eastAsia"/>
        </w:rPr>
        <w:t xml:space="preserve">  供配电系统改造采用的线路敷设方式，应在综合分析供配电系统改造内容、环境条件、防护要求等因素后与相关专业协同确定。</w:t>
      </w:r>
    </w:p>
    <w:p>
      <w:pPr>
        <w:pStyle w:val="3"/>
      </w:pPr>
      <w:bookmarkStart w:id="376" w:name="_Toc29816554"/>
      <w:bookmarkStart w:id="377" w:name="_Toc29806203"/>
      <w:bookmarkStart w:id="378" w:name="_Toc29816698"/>
      <w:r>
        <w:rPr>
          <w:rFonts w:hint="eastAsia" w:eastAsia="宋体"/>
          <w:b/>
          <w:bCs w:val="0"/>
          <w:szCs w:val="22"/>
        </w:rPr>
        <w:t xml:space="preserve">10.3 </w:t>
      </w:r>
      <w:r>
        <w:rPr>
          <w:rFonts w:hint="eastAsia"/>
        </w:rPr>
        <w:t xml:space="preserve"> 照明系统</w:t>
      </w:r>
      <w:bookmarkEnd w:id="376"/>
      <w:bookmarkEnd w:id="377"/>
      <w:bookmarkEnd w:id="378"/>
      <w:r>
        <w:fldChar w:fldCharType="begin"/>
      </w:r>
      <w:r>
        <w:instrText xml:space="preserve"> TC  "</w:instrText>
      </w:r>
      <w:bookmarkStart w:id="379" w:name="_Toc29816649"/>
      <w:r>
        <w:rPr>
          <w:rFonts w:hint="eastAsia"/>
        </w:rPr>
        <w:instrText xml:space="preserve">10.3</w:instrText>
      </w:r>
      <w:r>
        <w:instrText xml:space="preserve">  Lighting system</w:instrText>
      </w:r>
      <w:bookmarkEnd w:id="379"/>
      <w:r>
        <w:instrText xml:space="preserve"> " \l 2 </w:instrText>
      </w:r>
      <w:r>
        <w:fldChar w:fldCharType="end"/>
      </w:r>
    </w:p>
    <w:p>
      <w:r>
        <w:rPr>
          <w:rFonts w:hint="eastAsia"/>
          <w:b/>
        </w:rPr>
        <w:t>10.3.1</w:t>
      </w:r>
      <w:r>
        <w:rPr>
          <w:rFonts w:hint="eastAsia"/>
        </w:rPr>
        <w:t xml:space="preserve">  既有建筑照明改造应满足下列要求：</w:t>
      </w:r>
    </w:p>
    <w:p>
      <w:pPr>
        <w:ind w:firstLine="422" w:firstLineChars="200"/>
      </w:pPr>
      <w:r>
        <w:rPr>
          <w:rFonts w:hint="eastAsia"/>
          <w:b/>
        </w:rPr>
        <w:t>1</w:t>
      </w:r>
      <w:r>
        <w:rPr>
          <w:rFonts w:hint="eastAsia"/>
        </w:rPr>
        <w:t xml:space="preserve">  公共建筑主要功能房间和居住建筑公共空间的照度、照度均匀度、显色指数、眩光等指标应符合现行国家标准《建筑照明设计标准》GB 50034的有关规定；</w:t>
      </w:r>
    </w:p>
    <w:p>
      <w:pPr>
        <w:ind w:firstLine="422" w:firstLineChars="200"/>
      </w:pPr>
      <w:r>
        <w:rPr>
          <w:rFonts w:hint="eastAsia"/>
          <w:b/>
        </w:rPr>
        <w:t xml:space="preserve">2 </w:t>
      </w:r>
      <w:r>
        <w:rPr>
          <w:rFonts w:hint="eastAsia"/>
        </w:rPr>
        <w:t xml:space="preserve"> 各房间或场所的照明功率密度值（LPD）不应高于现行国家标准《建筑照明设计标准》GB 50034规定的现行值。</w:t>
      </w:r>
    </w:p>
    <w:p>
      <w:r>
        <w:rPr>
          <w:rFonts w:hint="eastAsia"/>
          <w:b/>
        </w:rPr>
        <w:t>10.3.2</w:t>
      </w:r>
      <w:r>
        <w:rPr>
          <w:rFonts w:hint="eastAsia"/>
        </w:rPr>
        <w:t xml:space="preserve">  既有建筑改造时应采用效率高、寿命长、电磁干扰小的光源，优先选择无汞光源，不应采用荧光高压汞灯和普通照明白炽灯。</w:t>
      </w:r>
    </w:p>
    <w:p>
      <w:r>
        <w:rPr>
          <w:rFonts w:hint="eastAsia"/>
          <w:b/>
        </w:rPr>
        <w:t>10.3.3</w:t>
      </w:r>
      <w:r>
        <w:rPr>
          <w:rFonts w:hint="eastAsia"/>
        </w:rPr>
        <w:t xml:space="preserve">  照明光源、灯具应满足以下要求：</w:t>
      </w:r>
    </w:p>
    <w:p>
      <w:pPr>
        <w:ind w:firstLine="422" w:firstLineChars="200"/>
      </w:pPr>
      <w:r>
        <w:rPr>
          <w:rFonts w:hint="eastAsia"/>
          <w:b/>
        </w:rPr>
        <w:t>1</w:t>
      </w:r>
      <w:r>
        <w:rPr>
          <w:rFonts w:hint="eastAsia"/>
        </w:rPr>
        <w:t xml:space="preserve">  荧光灯采用电子镇流器时的功率因数PF≥0.9；</w:t>
      </w:r>
    </w:p>
    <w:p>
      <w:pPr>
        <w:ind w:firstLine="422" w:firstLineChars="200"/>
      </w:pPr>
      <w:r>
        <w:rPr>
          <w:rFonts w:hint="eastAsia"/>
          <w:b/>
        </w:rPr>
        <w:t>2</w:t>
      </w:r>
      <w:r>
        <w:rPr>
          <w:rFonts w:hint="eastAsia"/>
        </w:rPr>
        <w:t xml:space="preserve">  高强气体放电灯采用电感镇流器时的功率因数cosφ≥0.85；</w:t>
      </w:r>
    </w:p>
    <w:p>
      <w:pPr>
        <w:ind w:firstLine="422" w:firstLineChars="200"/>
      </w:pPr>
      <w:r>
        <w:rPr>
          <w:rFonts w:hint="eastAsia"/>
          <w:b/>
        </w:rPr>
        <w:t>3</w:t>
      </w:r>
      <w:r>
        <w:rPr>
          <w:rFonts w:hint="eastAsia"/>
        </w:rPr>
        <w:t xml:space="preserve">  照明光源、镇流器等的能效等级不应低于3级。</w:t>
      </w:r>
    </w:p>
    <w:p>
      <w:r>
        <w:rPr>
          <w:rFonts w:hint="eastAsia"/>
          <w:b/>
        </w:rPr>
        <w:t>10.3.4</w:t>
      </w:r>
      <w:r>
        <w:rPr>
          <w:rFonts w:hint="eastAsia"/>
        </w:rPr>
        <w:t xml:space="preserve">  照明改造工程中选用LED照明产品时应符合以下要求：</w:t>
      </w:r>
    </w:p>
    <w:p>
      <w:pPr>
        <w:ind w:firstLine="422" w:firstLineChars="200"/>
      </w:pPr>
      <w:r>
        <w:rPr>
          <w:rFonts w:hint="eastAsia"/>
          <w:b/>
        </w:rPr>
        <w:t>1</w:t>
      </w:r>
      <w:r>
        <w:rPr>
          <w:rFonts w:hint="eastAsia"/>
        </w:rPr>
        <w:t xml:space="preserve">  应满足现行国家标准的相关规定；</w:t>
      </w:r>
    </w:p>
    <w:p>
      <w:pPr>
        <w:ind w:firstLine="422" w:firstLineChars="200"/>
      </w:pPr>
      <w:r>
        <w:rPr>
          <w:rFonts w:hint="eastAsia"/>
          <w:b/>
        </w:rPr>
        <w:t>2</w:t>
      </w:r>
      <w:r>
        <w:rPr>
          <w:rFonts w:hint="eastAsia"/>
        </w:rPr>
        <w:t xml:space="preserve">  选用LED调光器时，应与LED灯特性匹配；</w:t>
      </w:r>
    </w:p>
    <w:p>
      <w:pPr>
        <w:ind w:firstLine="422" w:firstLineChars="200"/>
      </w:pPr>
      <w:r>
        <w:rPr>
          <w:rFonts w:hint="eastAsia"/>
          <w:b/>
        </w:rPr>
        <w:t>3</w:t>
      </w:r>
      <w:r>
        <w:rPr>
          <w:rFonts w:hint="eastAsia"/>
        </w:rPr>
        <w:t xml:space="preserve">  应结合目前LED灯具复核功率因数，LED灯功率≤5W时，功率因数不应低于0.7，功率＞5W时，功率因数不应低于0.9；</w:t>
      </w:r>
    </w:p>
    <w:p>
      <w:r>
        <w:rPr>
          <w:rFonts w:hint="eastAsia"/>
        </w:rPr>
        <w:t>4 LED光源色温不大于4000K。</w:t>
      </w:r>
    </w:p>
    <w:p>
      <w:r>
        <w:rPr>
          <w:rFonts w:hint="eastAsia"/>
          <w:b/>
        </w:rPr>
        <w:t>10.3.5</w:t>
      </w:r>
      <w:r>
        <w:rPr>
          <w:rFonts w:hint="eastAsia"/>
        </w:rPr>
        <w:t xml:space="preserve">  应根据不同房间或场所的视觉要求、工作性质和环境条件，确定合理的照明标准值和照明方式，合理利用天然采光，采取高效、便于管理的照明节能控制措施：</w:t>
      </w:r>
    </w:p>
    <w:p>
      <w:pPr>
        <w:ind w:firstLine="422" w:firstLineChars="200"/>
      </w:pPr>
      <w:r>
        <w:rPr>
          <w:rFonts w:hint="eastAsia"/>
          <w:b/>
        </w:rPr>
        <w:t>1</w:t>
      </w:r>
      <w:r>
        <w:rPr>
          <w:rFonts w:hint="eastAsia"/>
        </w:rPr>
        <w:t xml:space="preserve">  合理选择灯具配光类型，满足眩光限制要求，提高光通量利用率，不应采用间接照明或漫射发光顶棚的照明方式；</w:t>
      </w:r>
    </w:p>
    <w:p>
      <w:pPr>
        <w:ind w:firstLine="422" w:firstLineChars="200"/>
      </w:pPr>
      <w:r>
        <w:rPr>
          <w:rFonts w:hint="eastAsia"/>
          <w:b/>
        </w:rPr>
        <w:t>2</w:t>
      </w:r>
      <w:r>
        <w:rPr>
          <w:rFonts w:hint="eastAsia"/>
        </w:rPr>
        <w:t xml:space="preserve">  走廊、楼梯间、门厅、大堂、车库等公共区域均采用LED灯照明；</w:t>
      </w:r>
    </w:p>
    <w:p>
      <w:pPr>
        <w:ind w:firstLine="422" w:firstLineChars="200"/>
      </w:pPr>
      <w:r>
        <w:rPr>
          <w:rFonts w:hint="eastAsia"/>
          <w:b/>
        </w:rPr>
        <w:t>3</w:t>
      </w:r>
      <w:r>
        <w:rPr>
          <w:rFonts w:hint="eastAsia"/>
        </w:rPr>
        <w:t xml:space="preserve">  合理采用分区、分组、自动控制方式，高大空间采用混合照明或分区一般照明方式，合理采用自动控制装置或智能照明控制系统；</w:t>
      </w:r>
    </w:p>
    <w:p>
      <w:pPr>
        <w:ind w:firstLine="422" w:firstLineChars="200"/>
      </w:pPr>
      <w:r>
        <w:rPr>
          <w:rFonts w:hint="eastAsia"/>
          <w:b/>
        </w:rPr>
        <w:t>4</w:t>
      </w:r>
      <w:r>
        <w:rPr>
          <w:rFonts w:hint="eastAsia"/>
        </w:rPr>
        <w:t xml:space="preserve">  在有天然采光的场所宜随天然光照度变化自动调节人工光源维持需要的照度。</w:t>
      </w:r>
    </w:p>
    <w:p>
      <w:r>
        <w:rPr>
          <w:rFonts w:hint="eastAsia"/>
          <w:b/>
        </w:rPr>
        <w:t>10.3.6</w:t>
      </w:r>
      <w:r>
        <w:rPr>
          <w:rFonts w:hint="eastAsia"/>
        </w:rPr>
        <w:t xml:space="preserve">  夜景照明改造的设计应根据建筑的功能、环境区域亮度、表面装饰材料、城市规模等确定合理的亮度或照度标准，并满足以下规定：</w:t>
      </w:r>
    </w:p>
    <w:p>
      <w:pPr>
        <w:ind w:firstLine="422" w:firstLineChars="200"/>
      </w:pPr>
      <w:r>
        <w:rPr>
          <w:rFonts w:hint="eastAsia"/>
          <w:b/>
        </w:rPr>
        <w:t xml:space="preserve">1 </w:t>
      </w:r>
      <w:r>
        <w:rPr>
          <w:rFonts w:hint="eastAsia"/>
        </w:rPr>
        <w:t xml:space="preserve"> 建筑物的夜景照明设计应满足现行行业标准《城市夜景照明设计规范》JGJ/T 163的规定；</w:t>
      </w:r>
    </w:p>
    <w:p>
      <w:pPr>
        <w:ind w:firstLine="422" w:firstLineChars="200"/>
      </w:pPr>
      <w:r>
        <w:rPr>
          <w:rFonts w:hint="eastAsia"/>
          <w:b/>
        </w:rPr>
        <w:t>2</w:t>
      </w:r>
      <w:r>
        <w:rPr>
          <w:rFonts w:hint="eastAsia"/>
        </w:rPr>
        <w:t xml:space="preserve">  应根据建筑特点合理采用局部照明方式，避免采用大面积投光将整个建筑均匀照亮的方式；</w:t>
      </w:r>
    </w:p>
    <w:p>
      <w:pPr>
        <w:ind w:firstLine="422" w:firstLineChars="200"/>
      </w:pPr>
      <w:r>
        <w:rPr>
          <w:rFonts w:hint="eastAsia"/>
          <w:b/>
        </w:rPr>
        <w:t>3</w:t>
      </w:r>
      <w:r>
        <w:rPr>
          <w:rFonts w:hint="eastAsia"/>
        </w:rPr>
        <w:t xml:space="preserve">  对于一般性工程的夜景照明应设置平时、一般节假日、重大节日（庆典活动）三种控制模式。</w:t>
      </w:r>
    </w:p>
    <w:p>
      <w:r>
        <w:rPr>
          <w:rFonts w:hint="eastAsia"/>
          <w:b/>
        </w:rPr>
        <w:t xml:space="preserve">10.3.7 </w:t>
      </w:r>
      <w:r>
        <w:rPr>
          <w:rFonts w:hint="eastAsia"/>
        </w:rPr>
        <w:t xml:space="preserve"> 照明装置的电源，应根据当地气候和自然资源条件合理利用可再生能源，可再生能源装机容量与照明设备安装容量之比宜达到2%~4%以上。</w:t>
      </w:r>
    </w:p>
    <w:p>
      <w:pPr>
        <w:pStyle w:val="3"/>
      </w:pPr>
      <w:bookmarkStart w:id="380" w:name="_Toc29816555"/>
      <w:bookmarkStart w:id="381" w:name="_Toc29806204"/>
      <w:bookmarkStart w:id="382" w:name="_Toc29816699"/>
      <w:r>
        <w:rPr>
          <w:rFonts w:hint="eastAsia" w:eastAsia="宋体"/>
          <w:b/>
          <w:bCs w:val="0"/>
          <w:szCs w:val="22"/>
        </w:rPr>
        <w:t>10.4</w:t>
      </w:r>
      <w:r>
        <w:rPr>
          <w:rFonts w:hint="eastAsia"/>
        </w:rPr>
        <w:t xml:space="preserve">  能耗管理与智能化系统</w:t>
      </w:r>
      <w:bookmarkEnd w:id="380"/>
      <w:bookmarkEnd w:id="381"/>
      <w:bookmarkEnd w:id="382"/>
      <w:r>
        <w:fldChar w:fldCharType="begin"/>
      </w:r>
      <w:r>
        <w:instrText xml:space="preserve"> TC  "</w:instrText>
      </w:r>
      <w:bookmarkStart w:id="383" w:name="_Toc29816650"/>
      <w:r>
        <w:rPr>
          <w:rFonts w:hint="eastAsia"/>
        </w:rPr>
        <w:instrText xml:space="preserve">10.4</w:instrText>
      </w:r>
      <w:r>
        <w:instrText xml:space="preserve">  Energy management and intelligent system</w:instrText>
      </w:r>
      <w:bookmarkEnd w:id="383"/>
      <w:r>
        <w:instrText xml:space="preserve"> " \l 2 </w:instrText>
      </w:r>
      <w:r>
        <w:fldChar w:fldCharType="end"/>
      </w:r>
    </w:p>
    <w:p>
      <w:r>
        <w:rPr>
          <w:rFonts w:hint="eastAsia"/>
          <w:b/>
        </w:rPr>
        <w:t>10.4.1</w:t>
      </w:r>
      <w:r>
        <w:rPr>
          <w:rFonts w:hint="eastAsia"/>
        </w:rPr>
        <w:t xml:space="preserve">  既有建筑能耗计量应根据建筑用能类别分类，包括：</w:t>
      </w:r>
    </w:p>
    <w:p>
      <w:pPr>
        <w:ind w:firstLine="422" w:firstLineChars="200"/>
      </w:pPr>
      <w:r>
        <w:rPr>
          <w:rFonts w:hint="eastAsia"/>
          <w:b/>
        </w:rPr>
        <w:t>1</w:t>
      </w:r>
      <w:r>
        <w:rPr>
          <w:rFonts w:hint="eastAsia"/>
        </w:rPr>
        <w:t xml:space="preserve">  电量；</w:t>
      </w:r>
    </w:p>
    <w:p>
      <w:pPr>
        <w:ind w:firstLine="422" w:firstLineChars="200"/>
      </w:pPr>
      <w:r>
        <w:rPr>
          <w:rFonts w:hint="eastAsia"/>
          <w:b/>
        </w:rPr>
        <w:t>2</w:t>
      </w:r>
      <w:r>
        <w:rPr>
          <w:rFonts w:hint="eastAsia"/>
        </w:rPr>
        <w:t xml:space="preserve">  水耗量；</w:t>
      </w:r>
    </w:p>
    <w:p>
      <w:pPr>
        <w:ind w:firstLine="422" w:firstLineChars="200"/>
      </w:pPr>
      <w:r>
        <w:rPr>
          <w:rFonts w:hint="eastAsia"/>
          <w:b/>
        </w:rPr>
        <w:t>3</w:t>
      </w:r>
      <w:r>
        <w:rPr>
          <w:rFonts w:hint="eastAsia"/>
        </w:rPr>
        <w:t xml:space="preserve">  燃气量(天然气量或煤气量)；</w:t>
      </w:r>
    </w:p>
    <w:p>
      <w:pPr>
        <w:ind w:firstLine="422" w:firstLineChars="200"/>
      </w:pPr>
      <w:r>
        <w:rPr>
          <w:rFonts w:hint="eastAsia"/>
          <w:b/>
        </w:rPr>
        <w:t>4</w:t>
      </w:r>
      <w:r>
        <w:rPr>
          <w:rFonts w:hint="eastAsia"/>
        </w:rPr>
        <w:t xml:space="preserve">  集中供热耗热量；</w:t>
      </w:r>
    </w:p>
    <w:p>
      <w:pPr>
        <w:ind w:firstLine="422" w:firstLineChars="200"/>
      </w:pPr>
      <w:r>
        <w:rPr>
          <w:rFonts w:hint="eastAsia"/>
          <w:b/>
        </w:rPr>
        <w:t>5</w:t>
      </w:r>
      <w:r>
        <w:rPr>
          <w:rFonts w:hint="eastAsia"/>
        </w:rPr>
        <w:t xml:space="preserve">  集中供冷耗冷量；</w:t>
      </w:r>
    </w:p>
    <w:p>
      <w:pPr>
        <w:ind w:firstLine="422" w:firstLineChars="200"/>
      </w:pPr>
      <w:r>
        <w:rPr>
          <w:rFonts w:hint="eastAsia"/>
          <w:b/>
        </w:rPr>
        <w:t>6</w:t>
      </w:r>
      <w:r>
        <w:rPr>
          <w:rFonts w:hint="eastAsia"/>
        </w:rPr>
        <w:t xml:space="preserve">  其他能源应用量，如集中热水供应量、煤、油、可再生能源等。</w:t>
      </w:r>
    </w:p>
    <w:p>
      <w:r>
        <w:rPr>
          <w:rFonts w:hint="eastAsia"/>
          <w:b/>
        </w:rPr>
        <w:t>10.4.2</w:t>
      </w:r>
      <w:r>
        <w:rPr>
          <w:rFonts w:hint="eastAsia"/>
        </w:rPr>
        <w:t xml:space="preserve">  既有建筑改造设计能耗分项计量系统时要因地制宜。</w:t>
      </w:r>
    </w:p>
    <w:p>
      <w:r>
        <w:rPr>
          <w:rFonts w:hint="eastAsia"/>
          <w:b/>
        </w:rPr>
        <w:t xml:space="preserve">10.4.3 </w:t>
      </w:r>
      <w:r>
        <w:rPr>
          <w:rFonts w:hint="eastAsia"/>
        </w:rPr>
        <w:t xml:space="preserve"> 既有建筑改造应设置能源监测管理系统，能耗监测与智能化应满足以下要求：</w:t>
      </w:r>
    </w:p>
    <w:p>
      <w:pPr>
        <w:ind w:firstLine="422" w:firstLineChars="200"/>
      </w:pPr>
      <w:r>
        <w:rPr>
          <w:rFonts w:hint="eastAsia"/>
          <w:b/>
        </w:rPr>
        <w:t>1</w:t>
      </w:r>
      <w:r>
        <w:rPr>
          <w:rFonts w:hint="eastAsia"/>
        </w:rPr>
        <w:t xml:space="preserve">  应以安全性、稳定性、可比性、开放性为原则；</w:t>
      </w:r>
    </w:p>
    <w:p>
      <w:pPr>
        <w:ind w:firstLine="422" w:firstLineChars="200"/>
      </w:pPr>
      <w:r>
        <w:rPr>
          <w:rFonts w:hint="eastAsia"/>
          <w:b/>
        </w:rPr>
        <w:t xml:space="preserve">2 </w:t>
      </w:r>
      <w:r>
        <w:rPr>
          <w:rFonts w:hint="eastAsia"/>
        </w:rPr>
        <w:t xml:space="preserve"> 具有能耗数据监测与分析、预警与预报、能耗数据统计报表、能耗信息发布、能耗数据查询等基本功能；</w:t>
      </w:r>
    </w:p>
    <w:p>
      <w:pPr>
        <w:ind w:firstLine="422" w:firstLineChars="200"/>
      </w:pPr>
      <w:r>
        <w:rPr>
          <w:rFonts w:hint="eastAsia"/>
          <w:b/>
        </w:rPr>
        <w:t>3</w:t>
      </w:r>
      <w:r>
        <w:rPr>
          <w:rFonts w:hint="eastAsia"/>
        </w:rPr>
        <w:t xml:space="preserve">  数据格式与内容可以支持能源消费统计、能源审计、能耗和水耗限额管理；</w:t>
      </w:r>
    </w:p>
    <w:p>
      <w:pPr>
        <w:ind w:firstLine="422" w:firstLineChars="200"/>
      </w:pPr>
      <w:r>
        <w:rPr>
          <w:rFonts w:hint="eastAsia"/>
          <w:b/>
        </w:rPr>
        <w:t xml:space="preserve">4 </w:t>
      </w:r>
      <w:r>
        <w:rPr>
          <w:rFonts w:hint="eastAsia"/>
        </w:rPr>
        <w:t xml:space="preserve"> 分项计量数据可通过网络上传到该建筑的管理部门。</w:t>
      </w:r>
    </w:p>
    <w:p>
      <w:r>
        <w:rPr>
          <w:rFonts w:hint="eastAsia"/>
          <w:b/>
        </w:rPr>
        <w:t>10.4.4</w:t>
      </w:r>
      <w:r>
        <w:rPr>
          <w:rFonts w:hint="eastAsia"/>
        </w:rPr>
        <w:t xml:space="preserve">  空调系统能耗管理系统应按冷源、输配系统等设置独立分项用能计量，或按付费单元、管理单元等设置用能计量装置，并宜对末端系统亦设置独立分项用能计量装置。</w:t>
      </w:r>
    </w:p>
    <w:p>
      <w:r>
        <w:rPr>
          <w:rFonts w:hint="eastAsia"/>
          <w:b/>
        </w:rPr>
        <w:t>10.4.5</w:t>
      </w:r>
      <w:r>
        <w:rPr>
          <w:rFonts w:hint="eastAsia"/>
        </w:rPr>
        <w:t xml:space="preserve">  应根据建筑使用特点及气象变化设定空调系统运行策略，如启停机时间控制策略、冷冻水供水温度控制策略和变流量运行控制策略等。</w:t>
      </w:r>
    </w:p>
    <w:p>
      <w:r>
        <w:rPr>
          <w:rFonts w:hint="eastAsia"/>
          <w:b/>
        </w:rPr>
        <w:t>10.4.6</w:t>
      </w:r>
      <w:r>
        <w:rPr>
          <w:rFonts w:hint="eastAsia"/>
        </w:rPr>
        <w:t xml:space="preserve">  电梯系统应采用以下节能控制措施：</w:t>
      </w:r>
    </w:p>
    <w:p>
      <w:pPr>
        <w:ind w:firstLine="422" w:firstLineChars="200"/>
      </w:pPr>
      <w:r>
        <w:rPr>
          <w:rFonts w:hint="eastAsia"/>
          <w:b/>
        </w:rPr>
        <w:t xml:space="preserve">1 </w:t>
      </w:r>
      <w:r>
        <w:rPr>
          <w:rFonts w:hint="eastAsia"/>
        </w:rPr>
        <w:t xml:space="preserve"> 自动扶梯与自动人行梯采用节能拖动及节能控制装置，并设置感应传感器以控制自动扶梯与自动人行梯的运行；</w:t>
      </w:r>
    </w:p>
    <w:p>
      <w:pPr>
        <w:ind w:firstLine="422" w:firstLineChars="200"/>
        <w:jc w:val="left"/>
        <w:sectPr>
          <w:type w:val="continuous"/>
          <w:pgSz w:w="7938" w:h="11510"/>
          <w:pgMar w:top="1083" w:right="1009" w:bottom="1083" w:left="1009" w:header="851" w:footer="992" w:gutter="0"/>
          <w:cols w:space="425" w:num="1"/>
          <w:docGrid w:type="lines" w:linePitch="312" w:charSpace="0"/>
        </w:sectPr>
      </w:pPr>
      <w:r>
        <w:rPr>
          <w:rFonts w:hint="eastAsia"/>
          <w:b/>
        </w:rPr>
        <w:t xml:space="preserve">2 </w:t>
      </w:r>
      <w:r>
        <w:rPr>
          <w:rFonts w:hint="eastAsia"/>
        </w:rPr>
        <w:t xml:space="preserve"> 电梯应具备探测轿厢内无人时自动降低照度、关闭空调、电气系统休眠等节能控制功能，2台及以上电梯集中布置时应具备电梯群控功能。</w:t>
      </w:r>
    </w:p>
    <w:p>
      <w:pPr>
        <w:pStyle w:val="2"/>
      </w:pPr>
      <w:bookmarkStart w:id="384" w:name="_Toc29806205"/>
      <w:bookmarkStart w:id="385" w:name="_Toc29816700"/>
      <w:bookmarkStart w:id="386" w:name="_Toc29816556"/>
      <w:r>
        <w:rPr>
          <w:rFonts w:hint="eastAsia"/>
          <w:b/>
        </w:rPr>
        <w:t>11</w:t>
      </w:r>
      <w:r>
        <w:rPr>
          <w:b/>
        </w:rPr>
        <w:t xml:space="preserve"> </w:t>
      </w:r>
      <w:r>
        <w:t xml:space="preserve"> </w:t>
      </w:r>
      <w:r>
        <w:rPr>
          <w:rFonts w:hint="eastAsia"/>
        </w:rPr>
        <w:t>可再生能源利用</w:t>
      </w:r>
      <w:bookmarkEnd w:id="384"/>
      <w:bookmarkEnd w:id="385"/>
      <w:bookmarkEnd w:id="386"/>
      <w:r>
        <w:fldChar w:fldCharType="begin"/>
      </w:r>
      <w:r>
        <w:instrText xml:space="preserve"> </w:instrText>
      </w:r>
      <w:r>
        <w:rPr>
          <w:rFonts w:hint="eastAsia"/>
        </w:rPr>
        <w:instrText xml:space="preserve">TC  "</w:instrText>
      </w:r>
      <w:bookmarkStart w:id="387" w:name="_Toc29816651"/>
      <w:r>
        <w:rPr>
          <w:rFonts w:hint="eastAsia"/>
        </w:rPr>
        <w:instrText xml:space="preserve">11  </w:instrText>
      </w:r>
      <w:r>
        <w:instrText xml:space="preserve">Renewable energy utilization</w:instrText>
      </w:r>
      <w:bookmarkEnd w:id="387"/>
      <w:r>
        <w:rPr>
          <w:rFonts w:hint="eastAsia"/>
        </w:rPr>
        <w:instrText xml:space="preserve"> " \l 1</w:instrText>
      </w:r>
      <w:r>
        <w:instrText xml:space="preserve"> </w:instrText>
      </w:r>
      <w:r>
        <w:fldChar w:fldCharType="end"/>
      </w:r>
    </w:p>
    <w:p>
      <w:r>
        <w:rPr>
          <w:rFonts w:hint="eastAsia"/>
          <w:b/>
        </w:rPr>
        <w:t xml:space="preserve">11.1.1 </w:t>
      </w:r>
      <w:r>
        <w:rPr>
          <w:rFonts w:hint="eastAsia"/>
        </w:rPr>
        <w:t xml:space="preserve"> 建筑屋面、周边场地等位置条件允许时，可增设可再生能源利用系统、空气源热泵机组为建筑提供生活热水、空调冷热量。增设的系统或机组不得降低相邻建筑的日照标准。</w:t>
      </w:r>
    </w:p>
    <w:p>
      <w:pPr>
        <w:jc w:val="left"/>
        <w:sectPr>
          <w:type w:val="continuous"/>
          <w:pgSz w:w="7938" w:h="11510"/>
          <w:pgMar w:top="1083" w:right="1009" w:bottom="1083" w:left="1009" w:header="851" w:footer="992" w:gutter="0"/>
          <w:cols w:space="425" w:num="1"/>
          <w:docGrid w:type="lines" w:linePitch="312" w:charSpace="0"/>
        </w:sectPr>
      </w:pPr>
      <w:r>
        <w:rPr>
          <w:rFonts w:hint="eastAsia"/>
          <w:b/>
        </w:rPr>
        <w:t>11.1.2</w:t>
      </w:r>
      <w:r>
        <w:rPr>
          <w:rFonts w:hint="eastAsia"/>
        </w:rPr>
        <w:t xml:space="preserve">  既有建筑改造中，当技术经济合理时宜采用可再生能源发电作为供电电源的一部分，采用的光电产品组件转换效率、衰减率应达到先进水平。</w:t>
      </w:r>
    </w:p>
    <w:p>
      <w:pPr>
        <w:pStyle w:val="2"/>
      </w:pPr>
      <w:bookmarkStart w:id="388" w:name="_Toc29816701"/>
      <w:bookmarkStart w:id="389" w:name="_Toc29816557"/>
      <w:bookmarkStart w:id="390" w:name="_Toc29806206"/>
      <w:r>
        <w:rPr>
          <w:rFonts w:hint="eastAsia"/>
          <w:b/>
        </w:rPr>
        <w:t>12</w:t>
      </w:r>
      <w:r>
        <w:rPr>
          <w:b/>
        </w:rPr>
        <w:t xml:space="preserve"> </w:t>
      </w:r>
      <w:r>
        <w:t xml:space="preserve"> </w:t>
      </w:r>
      <w:r>
        <w:rPr>
          <w:rFonts w:hint="eastAsia"/>
        </w:rPr>
        <w:t>绿色施工和综合效能调试</w:t>
      </w:r>
      <w:bookmarkEnd w:id="388"/>
      <w:bookmarkEnd w:id="389"/>
      <w:bookmarkEnd w:id="390"/>
      <w:r>
        <w:fldChar w:fldCharType="begin"/>
      </w:r>
      <w:r>
        <w:instrText xml:space="preserve"> </w:instrText>
      </w:r>
      <w:r>
        <w:rPr>
          <w:rFonts w:hint="eastAsia"/>
        </w:rPr>
        <w:instrText xml:space="preserve">TC  "</w:instrText>
      </w:r>
      <w:bookmarkStart w:id="391" w:name="_Toc29816652"/>
      <w:r>
        <w:rPr>
          <w:rFonts w:hint="eastAsia"/>
        </w:rPr>
        <w:instrText xml:space="preserve">12  </w:instrText>
      </w:r>
      <w:r>
        <w:instrText xml:space="preserve">Green construction and commissioning</w:instrText>
      </w:r>
      <w:bookmarkEnd w:id="391"/>
      <w:r>
        <w:rPr>
          <w:rFonts w:hint="eastAsia"/>
        </w:rPr>
        <w:instrText xml:space="preserve"> " \l 1</w:instrText>
      </w:r>
      <w:r>
        <w:instrText xml:space="preserve"> </w:instrText>
      </w:r>
      <w:r>
        <w:fldChar w:fldCharType="end"/>
      </w:r>
    </w:p>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Pr>
        <w:pStyle w:val="3"/>
      </w:pPr>
      <w:bookmarkStart w:id="392" w:name="_Toc29816558"/>
      <w:bookmarkStart w:id="393" w:name="_Toc29816702"/>
      <w:bookmarkStart w:id="394" w:name="_Toc29806207"/>
      <w:bookmarkStart w:id="395" w:name="_Toc515373894"/>
      <w:bookmarkStart w:id="396" w:name="_Toc515287990"/>
      <w:r>
        <w:rPr>
          <w:rFonts w:hint="eastAsia" w:eastAsia="宋体"/>
          <w:b/>
          <w:bCs w:val="0"/>
          <w:szCs w:val="22"/>
        </w:rPr>
        <w:t>12.1</w:t>
      </w:r>
      <w:r>
        <w:rPr>
          <w:rFonts w:hint="eastAsia"/>
        </w:rPr>
        <w:t xml:space="preserve">  一般规定</w:t>
      </w:r>
      <w:bookmarkEnd w:id="392"/>
      <w:bookmarkEnd w:id="393"/>
      <w:bookmarkEnd w:id="394"/>
      <w:r>
        <w:fldChar w:fldCharType="begin"/>
      </w:r>
      <w:r>
        <w:instrText xml:space="preserve"> TC  "</w:instrText>
      </w:r>
      <w:bookmarkStart w:id="397" w:name="_Toc29816653"/>
      <w:r>
        <w:rPr>
          <w:rFonts w:hint="eastAsia"/>
        </w:rPr>
        <w:instrText xml:space="preserve">12.1</w:instrText>
      </w:r>
      <w:r>
        <w:instrText xml:space="preserve">  </w:instrText>
      </w:r>
      <w:bookmarkEnd w:id="397"/>
      <w:r>
        <w:instrText xml:space="preserve">General </w:instrText>
      </w:r>
      <w:r>
        <w:rPr>
          <w:rFonts w:hint="eastAsia"/>
        </w:rPr>
        <w:instrText xml:space="preserve">requirement</w:instrText>
      </w:r>
      <w:r>
        <w:instrText xml:space="preserve">s " \l 2 </w:instrText>
      </w:r>
      <w:r>
        <w:fldChar w:fldCharType="end"/>
      </w:r>
    </w:p>
    <w:p>
      <w:r>
        <w:rPr>
          <w:rFonts w:hint="eastAsia"/>
          <w:b/>
        </w:rPr>
        <w:t>12.1.1</w:t>
      </w:r>
      <w:r>
        <w:rPr>
          <w:rFonts w:hint="eastAsia"/>
        </w:rPr>
        <w:t xml:space="preserve">  绿色改造工程施工前应对既有建筑本身及周围场地环境和地下管线分布情况进行调研，对既有重要设施做好防护或者迁置，对影响改造的管线等由专业单位事先完成切改。</w:t>
      </w:r>
    </w:p>
    <w:p>
      <w:r>
        <w:rPr>
          <w:rFonts w:hint="eastAsia"/>
          <w:b/>
        </w:rPr>
        <w:t>12.1.2</w:t>
      </w:r>
      <w:r>
        <w:rPr>
          <w:rFonts w:hint="eastAsia"/>
        </w:rPr>
        <w:t xml:space="preserve">  施工单位应按照现行国家标准《建筑工程绿色施工规范》GB/T 50905等相关规定，结合改造项目实际情况，编制绿色改造施工组织设计及专项施工方案，建立健全安全管理体系。</w:t>
      </w:r>
    </w:p>
    <w:p>
      <w:r>
        <w:rPr>
          <w:rFonts w:hint="eastAsia"/>
          <w:b/>
        </w:rPr>
        <w:t>12.1.3</w:t>
      </w:r>
      <w:r>
        <w:rPr>
          <w:rFonts w:hint="eastAsia"/>
        </w:rPr>
        <w:t xml:space="preserve">  既有建筑绿色改造后的各分部工程质量应按照相关现行国家及地方标准规范的规定及设计要求进行验收。</w:t>
      </w:r>
    </w:p>
    <w:p>
      <w:pPr>
        <w:pStyle w:val="3"/>
      </w:pPr>
      <w:bookmarkStart w:id="398" w:name="_Toc29816703"/>
      <w:bookmarkStart w:id="399" w:name="_Toc29806208"/>
      <w:bookmarkStart w:id="400" w:name="_Toc29816559"/>
      <w:r>
        <w:rPr>
          <w:rFonts w:hint="eastAsia" w:eastAsia="宋体"/>
          <w:b/>
          <w:bCs w:val="0"/>
          <w:szCs w:val="22"/>
        </w:rPr>
        <w:t>12.2</w:t>
      </w:r>
      <w:r>
        <w:rPr>
          <w:rFonts w:hint="eastAsia"/>
        </w:rPr>
        <w:t xml:space="preserve">  绿色施工</w:t>
      </w:r>
      <w:bookmarkEnd w:id="398"/>
      <w:bookmarkEnd w:id="399"/>
      <w:bookmarkEnd w:id="400"/>
      <w:r>
        <w:fldChar w:fldCharType="begin"/>
      </w:r>
      <w:r>
        <w:instrText xml:space="preserve"> TC  "</w:instrText>
      </w:r>
      <w:bookmarkStart w:id="401" w:name="_Toc29816654"/>
      <w:r>
        <w:rPr>
          <w:rFonts w:hint="eastAsia"/>
        </w:rPr>
        <w:instrText xml:space="preserve">12</w:instrText>
      </w:r>
      <w:r>
        <w:instrText xml:space="preserve">.2  Green construction</w:instrText>
      </w:r>
      <w:bookmarkEnd w:id="401"/>
      <w:r>
        <w:instrText xml:space="preserve"> " \l 2 </w:instrText>
      </w:r>
      <w:r>
        <w:fldChar w:fldCharType="end"/>
      </w:r>
    </w:p>
    <w:p>
      <w:r>
        <w:rPr>
          <w:rFonts w:hint="eastAsia"/>
          <w:b/>
        </w:rPr>
        <w:t>12.2.1</w:t>
      </w:r>
      <w:r>
        <w:rPr>
          <w:rFonts w:hint="eastAsia"/>
        </w:rPr>
        <w:t xml:space="preserve">  施工单位应按照批准的绿色改造施工组织设计及专项施工方案组织施工，积极推行绿色施工新技术。</w:t>
      </w:r>
    </w:p>
    <w:p>
      <w:r>
        <w:rPr>
          <w:rFonts w:hint="eastAsia"/>
          <w:b/>
        </w:rPr>
        <w:t>12.2.2</w:t>
      </w:r>
      <w:r>
        <w:rPr>
          <w:rFonts w:hint="eastAsia"/>
        </w:rPr>
        <w:t xml:space="preserve">  既有建筑进行改造施工时，对自身其他部分或者邻近的正常使用建筑及公共设施应采取有效的隔离、防护措施。</w:t>
      </w:r>
    </w:p>
    <w:p>
      <w:r>
        <w:rPr>
          <w:rFonts w:hint="eastAsia"/>
          <w:b/>
        </w:rPr>
        <w:t>12.2.3</w:t>
      </w:r>
      <w:r>
        <w:rPr>
          <w:rFonts w:hint="eastAsia"/>
        </w:rPr>
        <w:t xml:space="preserve">  施工单位应制定相应的减振、降噪制度和措施，按有关规定监测和记录施工现场噪声，施工现场噪声排放限值应符合现行国家标准《建筑施工场界环境噪声排放标准》GB 12523标准的规定。</w:t>
      </w:r>
    </w:p>
    <w:p>
      <w:r>
        <w:rPr>
          <w:rFonts w:hint="eastAsia"/>
          <w:b/>
        </w:rPr>
        <w:t>12.2.4</w:t>
      </w:r>
      <w:r>
        <w:rPr>
          <w:rFonts w:hint="eastAsia"/>
        </w:rPr>
        <w:t xml:space="preserve">  施工单位应采取抑制扬尘及防止有害气体扩散等措施，控制施工场地周围区域空气污染物浓度限值不大于《环境空气质量标准》GB 3095 二级，并满足当地政府的相关规定，当空气污染物浓度背景值达到或大于二级时，应停止容易扬尘工序的作业。</w:t>
      </w:r>
    </w:p>
    <w:p>
      <w:r>
        <w:rPr>
          <w:rFonts w:hint="eastAsia"/>
          <w:b/>
        </w:rPr>
        <w:t>12.2.5</w:t>
      </w:r>
      <w:r>
        <w:rPr>
          <w:rFonts w:hint="eastAsia"/>
        </w:rPr>
        <w:t xml:space="preserve">  施工单位应合理安排作业时间，减少夜间施工。夜间施工应设有控制光污染和噪声等措施。</w:t>
      </w:r>
    </w:p>
    <w:p>
      <w:r>
        <w:rPr>
          <w:rFonts w:hint="eastAsia"/>
          <w:b/>
        </w:rPr>
        <w:t>12.2.6</w:t>
      </w:r>
      <w:r>
        <w:rPr>
          <w:rFonts w:hint="eastAsia"/>
        </w:rPr>
        <w:t xml:space="preserve">  改造施工过程中提倡采用节水施工工艺；条件许可时，可利用非传统水源和工艺循环水。</w:t>
      </w:r>
    </w:p>
    <w:p>
      <w:r>
        <w:rPr>
          <w:rFonts w:hint="eastAsia"/>
          <w:b/>
        </w:rPr>
        <w:t>12.2.7</w:t>
      </w:r>
      <w:r>
        <w:rPr>
          <w:rFonts w:hint="eastAsia"/>
        </w:rPr>
        <w:t xml:space="preserve">  制定施工废弃物减量化计划及措施，优先选用可拆卸、可循环利用、可回收材料，优化施工方案，减少拆除工作量及施工固体废弃物的产生。</w:t>
      </w:r>
    </w:p>
    <w:p>
      <w:r>
        <w:rPr>
          <w:rFonts w:hint="eastAsia"/>
          <w:b/>
        </w:rPr>
        <w:t>12.2.8</w:t>
      </w:r>
      <w:r>
        <w:rPr>
          <w:rFonts w:hint="eastAsia"/>
        </w:rPr>
        <w:t xml:space="preserve">  施工单位应结合既有建筑改造现场实际情况，制订有效的防火措施和应急预案，落实消防安全责任。</w:t>
      </w:r>
    </w:p>
    <w:p>
      <w:pPr>
        <w:pStyle w:val="3"/>
      </w:pPr>
      <w:bookmarkStart w:id="402" w:name="_Toc29816704"/>
      <w:bookmarkStart w:id="403" w:name="_Toc29806209"/>
      <w:bookmarkStart w:id="404" w:name="_Toc29816560"/>
      <w:r>
        <w:rPr>
          <w:rFonts w:hint="eastAsia" w:eastAsia="宋体"/>
          <w:b/>
          <w:bCs w:val="0"/>
          <w:szCs w:val="22"/>
        </w:rPr>
        <w:t>12.3</w:t>
      </w:r>
      <w:r>
        <w:rPr>
          <w:rFonts w:hint="eastAsia"/>
        </w:rPr>
        <w:t xml:space="preserve">  综合效能调适</w:t>
      </w:r>
      <w:bookmarkEnd w:id="402"/>
      <w:bookmarkEnd w:id="403"/>
      <w:bookmarkEnd w:id="404"/>
      <w:r>
        <w:fldChar w:fldCharType="begin"/>
      </w:r>
      <w:r>
        <w:instrText xml:space="preserve"> TC  "</w:instrText>
      </w:r>
      <w:bookmarkStart w:id="405" w:name="_Toc29816655"/>
      <w:r>
        <w:rPr>
          <w:rFonts w:hint="eastAsia"/>
        </w:rPr>
        <w:instrText xml:space="preserve">12.3</w:instrText>
      </w:r>
      <w:r>
        <w:instrText xml:space="preserve">  Commissioning</w:instrText>
      </w:r>
      <w:bookmarkEnd w:id="405"/>
      <w:r>
        <w:instrText xml:space="preserve"> " \l 2 </w:instrText>
      </w:r>
      <w:r>
        <w:fldChar w:fldCharType="end"/>
      </w:r>
    </w:p>
    <w:p>
      <w:r>
        <w:rPr>
          <w:rFonts w:hint="eastAsia"/>
          <w:b/>
        </w:rPr>
        <w:t>12.3.1</w:t>
      </w:r>
      <w:r>
        <w:rPr>
          <w:rFonts w:hint="eastAsia"/>
        </w:rPr>
        <w:t xml:space="preserve">  既有建筑绿色改造完成后，应进行综合效能调适，调适周期不宜少于1年。</w:t>
      </w:r>
    </w:p>
    <w:p>
      <w:r>
        <w:rPr>
          <w:rFonts w:hint="eastAsia"/>
          <w:b/>
        </w:rPr>
        <w:t>12.3.2</w:t>
      </w:r>
      <w:r>
        <w:rPr>
          <w:rFonts w:hint="eastAsia"/>
        </w:rPr>
        <w:t xml:space="preserve">  综合效能调适应包括设备和系统的全年工况调适验证。建设单位交付给物业运行单位时，应提供综合效能调适全过程资料和调适报告。</w:t>
      </w:r>
    </w:p>
    <w:p>
      <w:r>
        <w:rPr>
          <w:rFonts w:hint="eastAsia"/>
          <w:b/>
        </w:rPr>
        <w:t xml:space="preserve">12.3.3 </w:t>
      </w:r>
      <w:r>
        <w:rPr>
          <w:rFonts w:hint="eastAsia"/>
        </w:rPr>
        <w:t xml:space="preserve"> 综合效能调适宜由施工单位或联合第三方调试单位实施、监理单位监督、建设单位与设计单位、主要设备供应商及物业运行单位共同组成调适团队参与和配合。</w:t>
      </w:r>
    </w:p>
    <w:p>
      <w:r>
        <w:rPr>
          <w:rFonts w:hint="eastAsia"/>
          <w:b/>
        </w:rPr>
        <w:t>12.3.4</w:t>
      </w:r>
      <w:r>
        <w:rPr>
          <w:rFonts w:hint="eastAsia"/>
        </w:rPr>
        <w:t xml:space="preserve">  综合效能调适应包括现场检查、平衡调适验证、设备性能测试及自控功能验证、系统联合运转、综合效果测试验证等。</w:t>
      </w:r>
    </w:p>
    <w:p>
      <w:r>
        <w:rPr>
          <w:rFonts w:hint="eastAsia"/>
          <w:b/>
        </w:rPr>
        <w:t>12.3.5</w:t>
      </w:r>
      <w:r>
        <w:rPr>
          <w:rFonts w:hint="eastAsia"/>
        </w:rPr>
        <w:t xml:space="preserve">  综合效能调适资料应包括各阶段系统效能调适报告、问题日志和最终综合效能调适报告。综合效能调适报告应包含施工质量检查报告、风系统及水系统平衡验证报告、设备性能测试报告、自控验证报告、系统联合运行报告、调适日志及解决方案等。</w:t>
      </w:r>
    </w:p>
    <w:p>
      <w:r>
        <w:rPr>
          <w:rFonts w:hint="eastAsia"/>
          <w:b/>
        </w:rPr>
        <w:t>12.3.6</w:t>
      </w:r>
      <w:r>
        <w:rPr>
          <w:rFonts w:hint="eastAsia"/>
        </w:rPr>
        <w:t xml:space="preserve">  综合效能调适验收应包含运行管理培训，验收时需提供培训记录及培训使用手册等资料。</w:t>
      </w:r>
    </w:p>
    <w:p>
      <w:pPr>
        <w:sectPr>
          <w:pgSz w:w="7938" w:h="11510"/>
          <w:pgMar w:top="1083" w:right="1009" w:bottom="1083" w:left="1009" w:header="851" w:footer="992" w:gutter="0"/>
          <w:cols w:space="425" w:num="1"/>
          <w:docGrid w:type="lines" w:linePitch="312" w:charSpace="0"/>
        </w:sectPr>
      </w:pPr>
    </w:p>
    <w:p>
      <w:pPr>
        <w:pStyle w:val="2"/>
      </w:pPr>
      <w:bookmarkStart w:id="406" w:name="_Toc522031116"/>
      <w:bookmarkStart w:id="407" w:name="_Toc12886326"/>
      <w:bookmarkStart w:id="408" w:name="_Toc8736853"/>
      <w:bookmarkStart w:id="409" w:name="_Toc29816561"/>
      <w:bookmarkStart w:id="410" w:name="_Toc29816705"/>
      <w:bookmarkStart w:id="411" w:name="_Toc29806210"/>
      <w:bookmarkStart w:id="412" w:name="_Toc521503680"/>
      <w:bookmarkStart w:id="413" w:name="_Toc523216674"/>
      <w:bookmarkStart w:id="414" w:name="_Toc523216216"/>
      <w:bookmarkStart w:id="415" w:name="_Toc6325073"/>
      <w:bookmarkStart w:id="416" w:name="_Toc6318092"/>
      <w:bookmarkStart w:id="417" w:name="_Toc522627962"/>
      <w:bookmarkStart w:id="418" w:name="_Toc12959548"/>
      <w:r>
        <w:rPr>
          <w:rFonts w:hint="eastAsia"/>
        </w:rPr>
        <w:t>本规程用词说明</w:t>
      </w:r>
      <w:bookmarkEnd w:id="395"/>
      <w:bookmarkEnd w:id="396"/>
      <w:bookmarkEnd w:id="406"/>
      <w:bookmarkEnd w:id="407"/>
      <w:bookmarkEnd w:id="408"/>
      <w:bookmarkEnd w:id="409"/>
      <w:bookmarkEnd w:id="410"/>
      <w:bookmarkEnd w:id="411"/>
      <w:bookmarkEnd w:id="412"/>
      <w:bookmarkEnd w:id="413"/>
      <w:bookmarkEnd w:id="414"/>
      <w:bookmarkEnd w:id="415"/>
      <w:bookmarkEnd w:id="416"/>
      <w:bookmarkEnd w:id="417"/>
      <w:bookmarkEnd w:id="418"/>
      <w:r>
        <w:fldChar w:fldCharType="begin"/>
      </w:r>
      <w:r>
        <w:instrText xml:space="preserve"> </w:instrText>
      </w:r>
      <w:r>
        <w:rPr>
          <w:rFonts w:hint="eastAsia"/>
        </w:rPr>
        <w:instrText xml:space="preserve">TC  "</w:instrText>
      </w:r>
      <w:bookmarkStart w:id="419" w:name="_Toc29816656"/>
      <w:r>
        <w:rPr>
          <w:rFonts w:hint="eastAsia"/>
        </w:rPr>
        <w:instrText xml:space="preserve">Explanation of Wording in This Standard</w:instrText>
      </w:r>
      <w:bookmarkEnd w:id="419"/>
      <w:r>
        <w:rPr>
          <w:rFonts w:hint="eastAsia"/>
        </w:rPr>
        <w:instrText xml:space="preserve">" \l 1</w:instrText>
      </w:r>
      <w:r>
        <w:instrText xml:space="preserve"> </w:instrText>
      </w:r>
      <w:r>
        <w:fldChar w:fldCharType="end"/>
      </w:r>
    </w:p>
    <w:p>
      <w:r>
        <w:rPr>
          <w:rFonts w:hint="eastAsia"/>
          <w:b/>
        </w:rPr>
        <w:t>1</w:t>
      </w:r>
      <w:r>
        <w:rPr>
          <w:rFonts w:hint="eastAsia"/>
        </w:rPr>
        <w:t xml:space="preserve"> </w:t>
      </w:r>
      <w:r>
        <w:t xml:space="preserve"> </w:t>
      </w:r>
      <w:r>
        <w:rPr>
          <w:rFonts w:hint="eastAsia"/>
        </w:rPr>
        <w:t>为便于在执行本规程条文时区别对待，对要求严格程度不同的用词说明如下：</w:t>
      </w:r>
    </w:p>
    <w:p>
      <w:pPr>
        <w:ind w:firstLine="316" w:firstLineChars="150"/>
      </w:pPr>
      <w:r>
        <w:rPr>
          <w:rFonts w:hint="eastAsia"/>
          <w:b/>
        </w:rPr>
        <w:t>1</w:t>
      </w:r>
      <w:r>
        <w:rPr>
          <w:rFonts w:hint="eastAsia"/>
        </w:rPr>
        <w:t>）表示很严格，非这样做不可的：</w:t>
      </w:r>
    </w:p>
    <w:p>
      <w:pPr>
        <w:ind w:firstLine="315" w:firstLineChars="150"/>
      </w:pPr>
      <w:r>
        <w:rPr>
          <w:rFonts w:hint="eastAsia"/>
        </w:rPr>
        <w:t>正面词采用“必须”；反面词采用“严禁”；</w:t>
      </w:r>
    </w:p>
    <w:p>
      <w:pPr>
        <w:ind w:firstLine="316" w:firstLineChars="150"/>
      </w:pPr>
      <w:r>
        <w:rPr>
          <w:rFonts w:hint="eastAsia"/>
          <w:b/>
        </w:rPr>
        <w:t>2</w:t>
      </w:r>
      <w:r>
        <w:rPr>
          <w:rFonts w:hint="eastAsia"/>
        </w:rPr>
        <w:t>）表示严格，在正常情况下均应这样做的：</w:t>
      </w:r>
    </w:p>
    <w:p>
      <w:pPr>
        <w:ind w:firstLine="315" w:firstLineChars="150"/>
      </w:pPr>
      <w:r>
        <w:rPr>
          <w:rFonts w:hint="eastAsia"/>
        </w:rPr>
        <w:t>正面词采用“应”；反面词采用“不应”或“不得”；</w:t>
      </w:r>
    </w:p>
    <w:p>
      <w:pPr>
        <w:ind w:firstLine="316" w:firstLineChars="150"/>
      </w:pPr>
      <w:r>
        <w:rPr>
          <w:rFonts w:hint="eastAsia"/>
          <w:b/>
        </w:rPr>
        <w:t>3</w:t>
      </w:r>
      <w:r>
        <w:rPr>
          <w:rFonts w:hint="eastAsia"/>
        </w:rPr>
        <w:t>）表示允许稍有选择，在条件许可时首先应这样做的用词：</w:t>
      </w:r>
    </w:p>
    <w:p>
      <w:pPr>
        <w:ind w:firstLine="315" w:firstLineChars="150"/>
      </w:pPr>
      <w:r>
        <w:rPr>
          <w:rFonts w:hint="eastAsia"/>
        </w:rPr>
        <w:t>正面词采用“宜”；反面词采用“不宜”；</w:t>
      </w:r>
    </w:p>
    <w:p>
      <w:pPr>
        <w:ind w:firstLine="316" w:firstLineChars="150"/>
      </w:pPr>
      <w:r>
        <w:rPr>
          <w:rFonts w:hint="eastAsia"/>
          <w:b/>
        </w:rPr>
        <w:t>4</w:t>
      </w:r>
      <w:r>
        <w:rPr>
          <w:rFonts w:hint="eastAsia"/>
        </w:rPr>
        <w:t>）</w:t>
      </w:r>
      <w:r>
        <w:rPr>
          <w:rFonts w:hint="eastAsia" w:asciiTheme="minorEastAsia" w:hAnsiTheme="minorEastAsia"/>
          <w:color w:val="000000" w:themeColor="text1"/>
          <w:szCs w:val="21"/>
        </w:rPr>
        <w:t>表示有选择，在一定条件下可以这样做的，采用“可”。</w:t>
      </w:r>
    </w:p>
    <w:p>
      <w:r>
        <w:rPr>
          <w:rFonts w:hint="eastAsia"/>
          <w:b/>
        </w:rPr>
        <w:t xml:space="preserve">2 </w:t>
      </w:r>
      <w:r>
        <w:rPr>
          <w:rFonts w:hint="eastAsia"/>
        </w:rPr>
        <w:t xml:space="preserve"> 条文中指明应按其他有关标准执行的写法为：“应符合……的规定”或“应按……执行”。</w:t>
      </w:r>
    </w:p>
    <w:p>
      <w:pPr>
        <w:rPr>
          <w:color w:val="FF0000"/>
        </w:rPr>
        <w:sectPr>
          <w:footerReference r:id="rId12" w:type="default"/>
          <w:pgSz w:w="7938" w:h="11510"/>
          <w:pgMar w:top="1083" w:right="1009" w:bottom="1083" w:left="1009" w:header="851" w:footer="992" w:gutter="0"/>
          <w:cols w:space="425" w:num="1"/>
          <w:docGrid w:type="lines" w:linePitch="312" w:charSpace="0"/>
        </w:sectPr>
      </w:pPr>
    </w:p>
    <w:p>
      <w:pPr>
        <w:pStyle w:val="2"/>
      </w:pPr>
      <w:bookmarkStart w:id="420" w:name="_Toc523216217"/>
      <w:bookmarkStart w:id="421" w:name="_Toc521503681"/>
      <w:bookmarkStart w:id="422" w:name="_Toc515287991"/>
      <w:bookmarkStart w:id="423" w:name="_Toc29816562"/>
      <w:bookmarkStart w:id="424" w:name="_Toc8736854"/>
      <w:bookmarkStart w:id="425" w:name="_Toc29806211"/>
      <w:bookmarkStart w:id="426" w:name="_Toc6318093"/>
      <w:bookmarkStart w:id="427" w:name="_Toc522031117"/>
      <w:bookmarkStart w:id="428" w:name="_Toc29816706"/>
      <w:bookmarkStart w:id="429" w:name="_Toc523216675"/>
      <w:bookmarkStart w:id="430" w:name="_Toc522627963"/>
      <w:bookmarkStart w:id="431" w:name="_Toc6325074"/>
      <w:bookmarkStart w:id="432" w:name="_Toc515373895"/>
      <w:bookmarkStart w:id="433" w:name="_Toc12886327"/>
      <w:bookmarkStart w:id="434" w:name="_Toc12959549"/>
      <w:r>
        <w:rPr>
          <w:rFonts w:hint="eastAsia"/>
        </w:rPr>
        <w:t>引用标准名录</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fldChar w:fldCharType="begin"/>
      </w:r>
      <w:r>
        <w:instrText xml:space="preserve"> </w:instrText>
      </w:r>
      <w:r>
        <w:rPr>
          <w:rFonts w:hint="eastAsia"/>
        </w:rPr>
        <w:instrText xml:space="preserve">TC  "</w:instrText>
      </w:r>
      <w:bookmarkStart w:id="435" w:name="_Toc29816657"/>
      <w:r>
        <w:rPr>
          <w:rFonts w:hint="eastAsia"/>
        </w:rPr>
        <w:instrText xml:space="preserve">List of Quoted Standards</w:instrText>
      </w:r>
      <w:bookmarkEnd w:id="435"/>
      <w:r>
        <w:rPr>
          <w:rFonts w:hint="eastAsia"/>
        </w:rPr>
        <w:instrText xml:space="preserve">" \l 1</w:instrText>
      </w:r>
      <w:r>
        <w:instrText xml:space="preserve"> </w:instrText>
      </w:r>
      <w:r>
        <w:fldChar w:fldCharType="end"/>
      </w:r>
    </w:p>
    <w:p>
      <w:r>
        <w:rPr>
          <w:rFonts w:hint="eastAsia"/>
          <w:b/>
        </w:rPr>
        <w:t>1</w:t>
      </w:r>
      <w:r>
        <w:t xml:space="preserve">  </w:t>
      </w:r>
      <w:r>
        <w:rPr>
          <w:rFonts w:hint="eastAsia"/>
        </w:rPr>
        <w:t>《公共建筑节能设计标准》GB50189</w:t>
      </w:r>
    </w:p>
    <w:p>
      <w:r>
        <w:rPr>
          <w:b/>
        </w:rPr>
        <w:t>2</w:t>
      </w:r>
      <w:r>
        <w:t xml:space="preserve">  </w:t>
      </w:r>
      <w:r>
        <w:rPr>
          <w:rFonts w:hint="eastAsia"/>
        </w:rPr>
        <w:t>《智能建筑设计标准》GB50314</w:t>
      </w:r>
    </w:p>
    <w:p>
      <w:r>
        <w:rPr>
          <w:rFonts w:hint="eastAsia"/>
          <w:b/>
        </w:rPr>
        <w:t>3</w:t>
      </w:r>
      <w:r>
        <w:t xml:space="preserve">  </w:t>
      </w:r>
      <w:r>
        <w:rPr>
          <w:rFonts w:hint="eastAsia"/>
        </w:rPr>
        <w:t>《无障碍设计规范》GB50763</w:t>
      </w:r>
    </w:p>
    <w:p>
      <w:r>
        <w:rPr>
          <w:rFonts w:hint="eastAsia"/>
          <w:b/>
        </w:rPr>
        <w:t>4</w:t>
      </w:r>
      <w:r>
        <w:t xml:space="preserve">  </w:t>
      </w:r>
      <w:r>
        <w:rPr>
          <w:rFonts w:hint="eastAsia"/>
        </w:rPr>
        <w:t>《民用建筑可靠性鉴定标准》GB 50292</w:t>
      </w:r>
    </w:p>
    <w:p>
      <w:r>
        <w:rPr>
          <w:rFonts w:hint="eastAsia"/>
          <w:b/>
        </w:rPr>
        <w:t>5</w:t>
      </w:r>
      <w:r>
        <w:t xml:space="preserve">  </w:t>
      </w:r>
      <w:r>
        <w:rPr>
          <w:rFonts w:hint="eastAsia"/>
        </w:rPr>
        <w:t>《建筑抗震设计规范》GB 50011</w:t>
      </w:r>
    </w:p>
    <w:p>
      <w:r>
        <w:rPr>
          <w:rFonts w:hint="eastAsia"/>
          <w:b/>
        </w:rPr>
        <w:t>6</w:t>
      </w:r>
      <w:r>
        <w:t xml:space="preserve">  </w:t>
      </w:r>
      <w:r>
        <w:rPr>
          <w:rFonts w:hint="eastAsia"/>
        </w:rPr>
        <w:t>《城市抗震防灾规划标准》GB 50413</w:t>
      </w:r>
    </w:p>
    <w:p>
      <w:r>
        <w:rPr>
          <w:rFonts w:hint="eastAsia"/>
          <w:b/>
        </w:rPr>
        <w:t>7</w:t>
      </w:r>
      <w:r>
        <w:t xml:space="preserve">  </w:t>
      </w:r>
      <w:r>
        <w:rPr>
          <w:rFonts w:hint="eastAsia"/>
        </w:rPr>
        <w:t>《建筑工程绿色施工规范》GB/T 50905</w:t>
      </w:r>
    </w:p>
    <w:p>
      <w:r>
        <w:rPr>
          <w:rFonts w:hint="eastAsia"/>
          <w:b/>
        </w:rPr>
        <w:t>8</w:t>
      </w:r>
      <w:r>
        <w:t xml:space="preserve">  </w:t>
      </w:r>
      <w:r>
        <w:rPr>
          <w:rFonts w:hint="eastAsia"/>
        </w:rPr>
        <w:t>《既有建筑绿色改造评价标准》GB/T 51141</w:t>
      </w:r>
    </w:p>
    <w:p>
      <w:r>
        <w:rPr>
          <w:rFonts w:hint="eastAsia"/>
          <w:b/>
        </w:rPr>
        <w:t>9</w:t>
      </w:r>
      <w:r>
        <w:t xml:space="preserve">  </w:t>
      </w:r>
      <w:r>
        <w:rPr>
          <w:rFonts w:hint="eastAsia"/>
        </w:rPr>
        <w:t>《既有建筑绿色改造技术规程》T/CECS 465</w:t>
      </w:r>
    </w:p>
    <w:p>
      <w:r>
        <w:rPr>
          <w:rFonts w:hint="eastAsia"/>
          <w:b/>
        </w:rPr>
        <w:t>10</w:t>
      </w:r>
      <w:r>
        <w:t xml:space="preserve">  </w:t>
      </w:r>
      <w:r>
        <w:rPr>
          <w:rFonts w:hint="eastAsia"/>
        </w:rPr>
        <w:t>《既有住宅加装电梯工程技术标准》T/ASC 03</w:t>
      </w:r>
    </w:p>
    <w:p>
      <w:r>
        <w:rPr>
          <w:rFonts w:hint="eastAsia"/>
          <w:b/>
        </w:rPr>
        <w:t>11</w:t>
      </w:r>
      <w:r>
        <w:t xml:space="preserve">  </w:t>
      </w:r>
      <w:r>
        <w:rPr>
          <w:rFonts w:hint="eastAsia"/>
        </w:rPr>
        <w:t>《声环境质量标准》GB 3096</w:t>
      </w:r>
    </w:p>
    <w:p>
      <w:r>
        <w:rPr>
          <w:rFonts w:hint="eastAsia"/>
          <w:b/>
        </w:rPr>
        <w:t>1</w:t>
      </w:r>
      <w:r>
        <w:rPr>
          <w:b/>
        </w:rPr>
        <w:t>2</w:t>
      </w:r>
      <w:r>
        <w:t xml:space="preserve">  </w:t>
      </w:r>
      <w:r>
        <w:rPr>
          <w:rFonts w:hint="eastAsia"/>
        </w:rPr>
        <w:t>《建筑施工场界环境噪声排放标准》GB 12523</w:t>
      </w:r>
    </w:p>
    <w:p>
      <w:r>
        <w:rPr>
          <w:rFonts w:hint="eastAsia"/>
          <w:b/>
        </w:rPr>
        <w:t>13</w:t>
      </w:r>
      <w:r>
        <w:t xml:space="preserve">  </w:t>
      </w:r>
      <w:r>
        <w:rPr>
          <w:rFonts w:hint="eastAsia"/>
        </w:rPr>
        <w:t>《电能质量电压波动和闪变》GB 12326</w:t>
      </w:r>
    </w:p>
    <w:p>
      <w:r>
        <w:rPr>
          <w:rFonts w:hint="eastAsia"/>
          <w:b/>
        </w:rPr>
        <w:t>14</w:t>
      </w:r>
      <w:r>
        <w:t xml:space="preserve">  </w:t>
      </w:r>
      <w:r>
        <w:rPr>
          <w:rFonts w:hint="eastAsia"/>
        </w:rPr>
        <w:t>《电能质量 公用电压谐波》GB/T 14549</w:t>
      </w:r>
    </w:p>
    <w:p>
      <w:r>
        <w:rPr>
          <w:rFonts w:hint="eastAsia"/>
          <w:b/>
        </w:rPr>
        <w:t>15</w:t>
      </w:r>
      <w:r>
        <w:t xml:space="preserve">  </w:t>
      </w:r>
      <w:r>
        <w:rPr>
          <w:rFonts w:hint="eastAsia"/>
        </w:rPr>
        <w:t>《电能质量 三相电压不平衡》GB/T 15543</w:t>
      </w:r>
    </w:p>
    <w:p>
      <w:r>
        <w:rPr>
          <w:rFonts w:hint="eastAsia"/>
          <w:b/>
        </w:rPr>
        <w:t>16</w:t>
      </w:r>
      <w:r>
        <w:t xml:space="preserve">  </w:t>
      </w:r>
      <w:r>
        <w:rPr>
          <w:rFonts w:hint="eastAsia"/>
        </w:rPr>
        <w:t>《三相配电变压器能效限定值及能效等级》GB 20052</w:t>
      </w:r>
    </w:p>
    <w:p>
      <w:r>
        <w:rPr>
          <w:rFonts w:hint="eastAsia"/>
          <w:b/>
        </w:rPr>
        <w:t>17</w:t>
      </w:r>
      <w:r>
        <w:t xml:space="preserve">  </w:t>
      </w:r>
      <w:r>
        <w:rPr>
          <w:rFonts w:hint="eastAsia"/>
        </w:rPr>
        <w:t>《空气调节系统经济运行》GB/T 17981</w:t>
      </w:r>
    </w:p>
    <w:p>
      <w:r>
        <w:rPr>
          <w:rFonts w:hint="eastAsia"/>
          <w:b/>
        </w:rPr>
        <w:t>18</w:t>
      </w:r>
      <w:r>
        <w:t xml:space="preserve">  </w:t>
      </w:r>
      <w:r>
        <w:rPr>
          <w:rFonts w:hint="eastAsia"/>
        </w:rPr>
        <w:t>《室内空气质量标准》GB/T 18883</w:t>
      </w:r>
    </w:p>
    <w:p>
      <w:r>
        <w:rPr>
          <w:rFonts w:hint="eastAsia"/>
          <w:b/>
        </w:rPr>
        <w:t>19</w:t>
      </w:r>
      <w:r>
        <w:t xml:space="preserve">  </w:t>
      </w:r>
      <w:r>
        <w:rPr>
          <w:rFonts w:hint="eastAsia"/>
        </w:rPr>
        <w:t>《民用建筑工程室内环境污染控制规范》GB50325</w:t>
      </w:r>
    </w:p>
    <w:p>
      <w:r>
        <w:rPr>
          <w:b/>
        </w:rPr>
        <w:t>2</w:t>
      </w:r>
      <w:r>
        <w:rPr>
          <w:rFonts w:hint="eastAsia"/>
          <w:b/>
        </w:rPr>
        <w:t>0</w:t>
      </w:r>
      <w:r>
        <w:t xml:space="preserve">  </w:t>
      </w:r>
      <w:r>
        <w:rPr>
          <w:rFonts w:hint="eastAsia"/>
        </w:rPr>
        <w:t>《民用建筑供暖通风与空气调节设计规范》GB50736</w:t>
      </w:r>
    </w:p>
    <w:p>
      <w:r>
        <w:rPr>
          <w:b/>
        </w:rPr>
        <w:t>2</w:t>
      </w:r>
      <w:r>
        <w:rPr>
          <w:rFonts w:hint="eastAsia"/>
          <w:b/>
        </w:rPr>
        <w:t>1</w:t>
      </w:r>
      <w:r>
        <w:t xml:space="preserve">  </w:t>
      </w:r>
      <w:r>
        <w:rPr>
          <w:rFonts w:hint="eastAsia"/>
        </w:rPr>
        <w:t>《冷水机组能效限定值及能源效率等级》GB 19577</w:t>
      </w:r>
    </w:p>
    <w:p>
      <w:r>
        <w:rPr>
          <w:rFonts w:hint="eastAsia"/>
          <w:b/>
        </w:rPr>
        <w:t>22</w:t>
      </w:r>
      <w:r>
        <w:rPr>
          <w:rFonts w:hint="eastAsia"/>
        </w:rPr>
        <w:t xml:space="preserve">  《建筑给水排水设计标准》GB 50015</w:t>
      </w:r>
    </w:p>
    <w:p>
      <w:r>
        <w:rPr>
          <w:rFonts w:hint="eastAsia"/>
          <w:b/>
        </w:rPr>
        <w:t>23</w:t>
      </w:r>
      <w:r>
        <w:rPr>
          <w:rFonts w:hint="eastAsia"/>
        </w:rPr>
        <w:t xml:space="preserve">  《建筑中水设计规范》GB 50336</w:t>
      </w:r>
    </w:p>
    <w:p>
      <w:r>
        <w:rPr>
          <w:b/>
        </w:rPr>
        <w:t>2</w:t>
      </w:r>
      <w:r>
        <w:rPr>
          <w:rFonts w:hint="eastAsia"/>
          <w:b/>
        </w:rPr>
        <w:t>4</w:t>
      </w:r>
      <w:r>
        <w:t xml:space="preserve">  </w:t>
      </w:r>
      <w:r>
        <w:rPr>
          <w:rFonts w:hint="eastAsia"/>
        </w:rPr>
        <w:t>《节水型产品通用技术条件》GB/T 18870</w:t>
      </w:r>
    </w:p>
    <w:p>
      <w:r>
        <w:rPr>
          <w:b/>
        </w:rPr>
        <w:t>2</w:t>
      </w:r>
      <w:r>
        <w:rPr>
          <w:rFonts w:hint="eastAsia"/>
          <w:b/>
        </w:rPr>
        <w:t>5</w:t>
      </w:r>
      <w:r>
        <w:t xml:space="preserve">  </w:t>
      </w:r>
      <w:r>
        <w:rPr>
          <w:rFonts w:hint="eastAsia"/>
        </w:rPr>
        <w:t>《节水型生活用水器具》CJ/T 164</w:t>
      </w:r>
    </w:p>
    <w:p>
      <w:r>
        <w:rPr>
          <w:b/>
        </w:rPr>
        <w:t>2</w:t>
      </w:r>
      <w:r>
        <w:rPr>
          <w:rFonts w:hint="eastAsia"/>
          <w:b/>
        </w:rPr>
        <w:t>6</w:t>
      </w:r>
      <w:r>
        <w:t xml:space="preserve">  </w:t>
      </w:r>
      <w:r>
        <w:rPr>
          <w:rFonts w:hint="eastAsia"/>
        </w:rPr>
        <w:t>《城市夜景照明设计规范》JGJ/T 163</w:t>
      </w:r>
    </w:p>
    <w:p>
      <w:r>
        <w:rPr>
          <w:b/>
        </w:rPr>
        <w:t>2</w:t>
      </w:r>
      <w:r>
        <w:rPr>
          <w:rFonts w:hint="eastAsia"/>
          <w:b/>
        </w:rPr>
        <w:t>7</w:t>
      </w:r>
      <w:r>
        <w:t xml:space="preserve">  </w:t>
      </w:r>
      <w:r>
        <w:rPr>
          <w:rFonts w:hint="eastAsia"/>
        </w:rPr>
        <w:t>《绿色建筑评价标准》GB/T50378</w:t>
      </w:r>
    </w:p>
    <w:p>
      <w:r>
        <w:rPr>
          <w:b/>
        </w:rPr>
        <w:t>2</w:t>
      </w:r>
      <w:r>
        <w:rPr>
          <w:rFonts w:hint="eastAsia"/>
          <w:b/>
        </w:rPr>
        <w:t>8</w:t>
      </w:r>
      <w:r>
        <w:t xml:space="preserve">  </w:t>
      </w:r>
      <w:r>
        <w:rPr>
          <w:rFonts w:hint="eastAsia"/>
        </w:rPr>
        <w:t>《广东省绿色建筑评价标准》DBJ/T 15-83</w:t>
      </w:r>
    </w:p>
    <w:p>
      <w:r>
        <w:rPr>
          <w:rFonts w:hint="eastAsia"/>
          <w:b/>
        </w:rPr>
        <w:t>29</w:t>
      </w:r>
      <w:r>
        <w:rPr>
          <w:rFonts w:hint="eastAsia"/>
        </w:rPr>
        <w:t xml:space="preserve">  《广东省居住建筑节能设计标准》DBJ/T 15-133</w:t>
      </w:r>
    </w:p>
    <w:p>
      <w:r>
        <w:rPr>
          <w:rFonts w:hint="eastAsia"/>
          <w:b/>
        </w:rPr>
        <w:t>30</w:t>
      </w:r>
      <w:r>
        <w:t xml:space="preserve">  </w:t>
      </w:r>
      <w:r>
        <w:rPr>
          <w:rFonts w:hint="eastAsia"/>
        </w:rPr>
        <w:t>《集中空调制冷机房系统能效监测及评价标准》DBJ/T 15-129</w:t>
      </w:r>
    </w:p>
    <w:p>
      <w:pPr>
        <w:sectPr>
          <w:footerReference r:id="rId13" w:type="even"/>
          <w:pgSz w:w="7938" w:h="11510"/>
          <w:pgMar w:top="1083" w:right="1009" w:bottom="1083" w:left="1009" w:header="851" w:footer="992" w:gutter="0"/>
          <w:cols w:space="425" w:num="1"/>
          <w:docGrid w:type="lines" w:linePitch="312" w:charSpace="0"/>
        </w:sectPr>
      </w:pPr>
    </w:p>
    <w:p>
      <w:pPr>
        <w:jc w:val="center"/>
        <w:rPr>
          <w:sz w:val="32"/>
          <w:szCs w:val="32"/>
        </w:rPr>
      </w:pPr>
    </w:p>
    <w:p>
      <w:pPr>
        <w:jc w:val="center"/>
        <w:rPr>
          <w:sz w:val="32"/>
          <w:szCs w:val="32"/>
        </w:rPr>
      </w:pPr>
      <w:r>
        <w:rPr>
          <w:rFonts w:hint="eastAsia"/>
          <w:sz w:val="32"/>
          <w:szCs w:val="32"/>
        </w:rPr>
        <w:t>广东省标准</w:t>
      </w:r>
    </w:p>
    <w:p>
      <w:pPr>
        <w:spacing w:line="851" w:lineRule="exact"/>
      </w:pPr>
    </w:p>
    <w:p>
      <w:pPr>
        <w:jc w:val="center"/>
        <w:rPr>
          <w:rFonts w:ascii="黑体" w:hAnsi="黑体" w:eastAsia="黑体"/>
          <w:sz w:val="32"/>
          <w:szCs w:val="32"/>
        </w:rPr>
      </w:pPr>
      <w:r>
        <w:rPr>
          <w:rFonts w:hint="eastAsia" w:ascii="黑体" w:hAnsi="黑体" w:eastAsia="黑体"/>
          <w:sz w:val="32"/>
          <w:szCs w:val="32"/>
        </w:rPr>
        <w:t>广东省既有建筑绿色改造技术规程</w:t>
      </w:r>
    </w:p>
    <w:p>
      <w:pPr>
        <w:spacing w:line="567" w:lineRule="exact"/>
        <w:jc w:val="center"/>
        <w:rPr>
          <w:rFonts w:ascii="黑体" w:hAnsi="黑体" w:eastAsia="黑体"/>
          <w:sz w:val="32"/>
          <w:szCs w:val="32"/>
        </w:rPr>
      </w:pPr>
    </w:p>
    <w:p>
      <w:pPr>
        <w:jc w:val="center"/>
        <w:rPr>
          <w:b/>
        </w:rPr>
      </w:pPr>
      <w:r>
        <w:rPr>
          <w:b/>
        </w:rPr>
        <w:t>DBJ/T XX-XXX-20</w:t>
      </w:r>
      <w:r>
        <w:rPr>
          <w:rFonts w:hint="eastAsia"/>
          <w:b/>
        </w:rPr>
        <w:t>1</w:t>
      </w:r>
      <w:r>
        <w:rPr>
          <w:b/>
        </w:rPr>
        <w:t>X</w:t>
      </w:r>
    </w:p>
    <w:p>
      <w:pPr>
        <w:spacing w:line="454" w:lineRule="exact"/>
        <w:jc w:val="center"/>
        <w:rPr>
          <w:b/>
        </w:rPr>
      </w:pPr>
    </w:p>
    <w:p>
      <w:pPr>
        <w:pStyle w:val="2"/>
        <w:spacing w:before="0" w:after="0" w:line="288" w:lineRule="auto"/>
        <w:rPr>
          <w:rFonts w:ascii="宋体" w:hAnsi="宋体" w:eastAsia="宋体"/>
        </w:rPr>
      </w:pPr>
      <w:bookmarkStart w:id="436" w:name="_Toc523216218"/>
      <w:bookmarkStart w:id="437" w:name="_Toc12959550"/>
      <w:bookmarkStart w:id="438" w:name="_Toc522627964"/>
      <w:bookmarkStart w:id="439" w:name="_Toc6318094"/>
      <w:bookmarkStart w:id="440" w:name="_Toc29806212"/>
      <w:bookmarkStart w:id="441" w:name="_Toc522031118"/>
      <w:bookmarkStart w:id="442" w:name="_Toc8736855"/>
      <w:bookmarkStart w:id="443" w:name="_Toc12886328"/>
      <w:bookmarkStart w:id="444" w:name="_Toc523216676"/>
      <w:bookmarkStart w:id="445" w:name="_Toc6325075"/>
      <w:bookmarkStart w:id="446" w:name="_Toc29816707"/>
      <w:bookmarkStart w:id="447" w:name="_Toc29816563"/>
      <w:bookmarkStart w:id="448" w:name="_Toc521503682"/>
      <w:r>
        <w:rPr>
          <w:rFonts w:hint="eastAsia" w:ascii="宋体" w:hAnsi="宋体" w:eastAsia="宋体"/>
        </w:rPr>
        <w:t>条文说明</w:t>
      </w:r>
      <w:bookmarkEnd w:id="436"/>
      <w:bookmarkEnd w:id="437"/>
      <w:bookmarkEnd w:id="438"/>
      <w:bookmarkEnd w:id="439"/>
      <w:bookmarkEnd w:id="440"/>
      <w:bookmarkEnd w:id="441"/>
      <w:bookmarkEnd w:id="442"/>
      <w:bookmarkEnd w:id="443"/>
      <w:bookmarkEnd w:id="444"/>
      <w:bookmarkEnd w:id="445"/>
      <w:bookmarkEnd w:id="446"/>
      <w:bookmarkEnd w:id="447"/>
      <w:bookmarkEnd w:id="448"/>
      <w:r>
        <w:fldChar w:fldCharType="begin"/>
      </w:r>
      <w:r>
        <w:instrText xml:space="preserve"> </w:instrText>
      </w:r>
      <w:r>
        <w:rPr>
          <w:rFonts w:hint="eastAsia"/>
        </w:rPr>
        <w:instrText xml:space="preserve">TC  "</w:instrText>
      </w:r>
      <w:bookmarkStart w:id="449" w:name="_Toc29816658"/>
      <w:r>
        <w:instrText xml:space="preserve">Addition：Explanation of Provisions</w:instrText>
      </w:r>
      <w:bookmarkEnd w:id="449"/>
      <w:r>
        <w:rPr>
          <w:rFonts w:hint="eastAsia"/>
        </w:rPr>
        <w:instrText xml:space="preserve">" \l 1</w:instrText>
      </w:r>
      <w:r>
        <w:instrText xml:space="preserve"> </w:instrText>
      </w:r>
      <w:r>
        <w:fldChar w:fldCharType="end"/>
      </w:r>
    </w:p>
    <w:p>
      <w:pPr>
        <w:jc w:val="right"/>
      </w:pPr>
    </w:p>
    <w:p>
      <w:pPr>
        <w:sectPr>
          <w:pgSz w:w="7938" w:h="11510"/>
          <w:pgMar w:top="1083" w:right="1009" w:bottom="1083" w:left="1009" w:header="851" w:footer="992" w:gutter="0"/>
          <w:cols w:space="425" w:num="1"/>
          <w:docGrid w:type="lines" w:linePitch="312" w:charSpace="0"/>
        </w:sectPr>
      </w:pPr>
    </w:p>
    <w:p>
      <w:pPr>
        <w:spacing w:before="964" w:after="567" w:line="240" w:lineRule="auto"/>
        <w:jc w:val="center"/>
        <w:rPr>
          <w:rFonts w:eastAsia="黑体"/>
          <w:sz w:val="30"/>
          <w:szCs w:val="30"/>
        </w:rPr>
      </w:pPr>
      <w:r>
        <w:rPr>
          <w:rFonts w:hint="eastAsia" w:eastAsia="黑体"/>
          <w:sz w:val="30"/>
          <w:szCs w:val="30"/>
        </w:rPr>
        <w:t>编 制 说 明</w:t>
      </w:r>
    </w:p>
    <w:p>
      <w:pPr>
        <w:ind w:firstLine="420" w:firstLineChars="200"/>
      </w:pPr>
      <w:bookmarkStart w:id="450" w:name="_Hlk491331843"/>
      <w:r>
        <w:rPr>
          <w:rFonts w:hint="eastAsia"/>
        </w:rPr>
        <w:t>《广东省既有建筑绿色改造技术规程》</w:t>
      </w:r>
      <w:bookmarkEnd w:id="450"/>
      <w:r>
        <w:t>DBJ/T XX-XXX-20</w:t>
      </w:r>
      <w:r>
        <w:rPr>
          <w:rFonts w:hint="eastAsia"/>
        </w:rPr>
        <w:t>1X，经广东省住房和城乡建设厅</w:t>
      </w:r>
      <w:r>
        <w:t>202</w:t>
      </w:r>
      <w:r>
        <w:rPr>
          <w:rFonts w:hint="eastAsia"/>
        </w:rPr>
        <w:t>X年X月X日以第XXX号公告批准、发布。</w:t>
      </w:r>
    </w:p>
    <w:p>
      <w:pPr>
        <w:ind w:firstLine="420" w:firstLineChars="200"/>
      </w:pPr>
      <w:r>
        <w:rPr>
          <w:rFonts w:hint="eastAsia"/>
        </w:rPr>
        <w:t>本标准在编制过程中，编制组进行了广泛的调查研究，认真总结工程实践经验，参考有关国内外先进标准，并在广泛征求意见的基础上，对主要问题进行了反复讨论、协调，最终确定各项技术要求。</w:t>
      </w:r>
    </w:p>
    <w:p>
      <w:pPr>
        <w:ind w:firstLine="420" w:firstLineChars="200"/>
        <w:sectPr>
          <w:pgSz w:w="7938" w:h="11510"/>
          <w:pgMar w:top="1083" w:right="1009" w:bottom="1083" w:left="1009" w:header="851" w:footer="992" w:gutter="0"/>
          <w:cols w:space="425" w:num="1"/>
          <w:docGrid w:type="lines" w:linePitch="312" w:charSpace="0"/>
        </w:sectPr>
      </w:pPr>
      <w:r>
        <w:rPr>
          <w:rFonts w:hint="eastAsia"/>
        </w:rPr>
        <w:t>为了便于广大设计、施工、科研、学校等单位有关人员在使用本标准时正确理解和执行条文规定，《广东省既有建筑绿色改造技术规程》编制组按章、节、条顺序编制了本标准的条文说明，对条文规定的目的、依据以及执行中需注意的有关事项进行了说明。但是，本条文说明不具备与标准正文同等的法律效力，仅供使用者为理解和把握标准规定的参考。</w:t>
      </w:r>
    </w:p>
    <w:p>
      <w:pPr>
        <w:spacing w:before="964" w:after="567" w:line="240" w:lineRule="auto"/>
        <w:jc w:val="center"/>
        <w:rPr>
          <w:rFonts w:ascii="仿宋" w:hAnsi="仿宋" w:eastAsia="仿宋"/>
          <w:sz w:val="28"/>
          <w:szCs w:val="28"/>
        </w:rPr>
      </w:pPr>
      <w:r>
        <w:rPr>
          <w:rFonts w:hint="eastAsia" w:ascii="仿宋" w:hAnsi="仿宋" w:eastAsia="仿宋"/>
          <w:sz w:val="28"/>
          <w:szCs w:val="28"/>
        </w:rPr>
        <w:t>目  次</w:t>
      </w:r>
    </w:p>
    <w:p>
      <w:pPr>
        <w:pStyle w:val="16"/>
        <w:tabs>
          <w:tab w:val="right" w:leader="dot" w:pos="5910"/>
        </w:tabs>
        <w:rPr>
          <w:rFonts w:ascii="Times New Roman" w:eastAsia="宋体"/>
          <w:szCs w:val="21"/>
        </w:rPr>
      </w:pPr>
      <w:r>
        <w:rPr>
          <w:rFonts w:ascii="Times New Roman" w:eastAsia="宋体"/>
          <w:szCs w:val="21"/>
        </w:rPr>
        <w:fldChar w:fldCharType="begin"/>
      </w:r>
      <w:r>
        <w:rPr>
          <w:rFonts w:ascii="Times New Roman" w:eastAsia="宋体"/>
          <w:szCs w:val="21"/>
        </w:rPr>
        <w:instrText xml:space="preserve"> TOC \o "1-2" \u </w:instrText>
      </w:r>
      <w:r>
        <w:rPr>
          <w:rFonts w:ascii="Times New Roman" w:eastAsia="宋体"/>
          <w:szCs w:val="21"/>
        </w:rPr>
        <w:fldChar w:fldCharType="separate"/>
      </w:r>
      <w:r>
        <w:rPr>
          <w:rFonts w:ascii="Times New Roman" w:eastAsia="宋体"/>
          <w:szCs w:val="21"/>
        </w:rPr>
        <w:t xml:space="preserve">1  </w:t>
      </w:r>
      <w:r>
        <w:rPr>
          <w:rFonts w:hint="eastAsia" w:ascii="Times New Roman" w:eastAsia="宋体"/>
          <w:szCs w:val="21"/>
        </w:rPr>
        <w:t>总</w:t>
      </w:r>
      <w:r>
        <w:rPr>
          <w:rFonts w:ascii="Times New Roman" w:eastAsia="宋体"/>
          <w:szCs w:val="21"/>
        </w:rPr>
        <w:t xml:space="preserve">  </w:t>
      </w:r>
      <w:r>
        <w:rPr>
          <w:rFonts w:hint="eastAsia" w:ascii="Times New Roman" w:eastAsia="宋体"/>
          <w:szCs w:val="21"/>
        </w:rPr>
        <w:t>则</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_Toc29816708 \h </w:instrText>
      </w:r>
      <w:r>
        <w:rPr>
          <w:rFonts w:ascii="Times New Roman" w:eastAsia="宋体"/>
          <w:szCs w:val="21"/>
        </w:rPr>
        <w:fldChar w:fldCharType="separate"/>
      </w:r>
      <w:r>
        <w:rPr>
          <w:rFonts w:ascii="Times New Roman" w:eastAsia="宋体"/>
          <w:szCs w:val="21"/>
        </w:rPr>
        <w:t>60</w:t>
      </w:r>
      <w:r>
        <w:rPr>
          <w:rFonts w:ascii="Times New Roman" w:eastAsia="宋体"/>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2  </w:t>
      </w:r>
      <w:r>
        <w:rPr>
          <w:rFonts w:hint="eastAsia" w:ascii="Times New Roman" w:eastAsia="宋体"/>
          <w:szCs w:val="21"/>
        </w:rPr>
        <w:t>术</w:t>
      </w:r>
      <w:r>
        <w:rPr>
          <w:rFonts w:ascii="Times New Roman" w:eastAsia="宋体"/>
          <w:szCs w:val="21"/>
        </w:rPr>
        <w:t xml:space="preserve">  </w:t>
      </w:r>
      <w:r>
        <w:rPr>
          <w:rFonts w:hint="eastAsia" w:ascii="Times New Roman" w:eastAsia="宋体"/>
          <w:szCs w:val="21"/>
        </w:rPr>
        <w:t>语</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_Toc29816709 \h </w:instrText>
      </w:r>
      <w:r>
        <w:rPr>
          <w:rFonts w:ascii="Times New Roman" w:eastAsia="宋体"/>
          <w:szCs w:val="21"/>
        </w:rPr>
        <w:fldChar w:fldCharType="separate"/>
      </w:r>
      <w:r>
        <w:rPr>
          <w:rFonts w:ascii="Times New Roman" w:eastAsia="宋体"/>
          <w:szCs w:val="21"/>
        </w:rPr>
        <w:t>62</w:t>
      </w:r>
      <w:r>
        <w:rPr>
          <w:rFonts w:ascii="Times New Roman" w:eastAsia="宋体"/>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3  </w:t>
      </w:r>
      <w:r>
        <w:rPr>
          <w:rFonts w:hint="eastAsia" w:ascii="Times New Roman" w:eastAsia="宋体"/>
          <w:szCs w:val="21"/>
        </w:rPr>
        <w:t>基本规定</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_Toc29816710 \h </w:instrText>
      </w:r>
      <w:r>
        <w:rPr>
          <w:rFonts w:ascii="Times New Roman" w:eastAsia="宋体"/>
          <w:szCs w:val="21"/>
        </w:rPr>
        <w:fldChar w:fldCharType="separate"/>
      </w:r>
      <w:r>
        <w:rPr>
          <w:rFonts w:ascii="Times New Roman" w:eastAsia="宋体"/>
          <w:szCs w:val="21"/>
        </w:rPr>
        <w:t>63</w:t>
      </w:r>
      <w:r>
        <w:rPr>
          <w:rFonts w:ascii="Times New Roman" w:eastAsia="宋体"/>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4  </w:t>
      </w:r>
      <w:r>
        <w:rPr>
          <w:rFonts w:hint="eastAsia" w:ascii="Times New Roman" w:eastAsia="宋体"/>
          <w:szCs w:val="21"/>
        </w:rPr>
        <w:t>评估与策划</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_Toc29816711 \h </w:instrText>
      </w:r>
      <w:r>
        <w:rPr>
          <w:rFonts w:ascii="Times New Roman" w:eastAsia="宋体"/>
          <w:szCs w:val="21"/>
        </w:rPr>
        <w:fldChar w:fldCharType="separate"/>
      </w:r>
      <w:r>
        <w:rPr>
          <w:rFonts w:ascii="Times New Roman" w:eastAsia="宋体"/>
          <w:szCs w:val="21"/>
        </w:rPr>
        <w:t>66</w:t>
      </w:r>
      <w:r>
        <w:rPr>
          <w:rFonts w:ascii="Times New Roman" w:eastAsia="宋体"/>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4.1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_Toc29816712 \h </w:instrText>
      </w:r>
      <w:r>
        <w:rPr>
          <w:rFonts w:ascii="Times New Roman" w:eastAsia="宋体"/>
          <w:bCs/>
          <w:sz w:val="21"/>
          <w:szCs w:val="21"/>
        </w:rPr>
        <w:fldChar w:fldCharType="separate"/>
      </w:r>
      <w:r>
        <w:rPr>
          <w:rFonts w:ascii="Times New Roman" w:eastAsia="宋体"/>
          <w:bCs/>
          <w:sz w:val="21"/>
          <w:szCs w:val="21"/>
        </w:rPr>
        <w:t>66</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4.2  </w:t>
      </w:r>
      <w:r>
        <w:rPr>
          <w:rFonts w:hint="eastAsia" w:ascii="Times New Roman" w:eastAsia="宋体"/>
          <w:bCs/>
          <w:szCs w:val="15"/>
        </w:rPr>
        <w:t>改造前评估</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_Toc29816713 \h </w:instrText>
      </w:r>
      <w:r>
        <w:rPr>
          <w:rFonts w:ascii="Times New Roman" w:eastAsia="宋体"/>
          <w:bCs/>
          <w:sz w:val="21"/>
          <w:szCs w:val="21"/>
        </w:rPr>
        <w:fldChar w:fldCharType="separate"/>
      </w:r>
      <w:r>
        <w:rPr>
          <w:rFonts w:ascii="Times New Roman" w:eastAsia="宋体"/>
          <w:bCs/>
          <w:sz w:val="21"/>
          <w:szCs w:val="21"/>
        </w:rPr>
        <w:t>67</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4.3  </w:t>
      </w:r>
      <w:r>
        <w:rPr>
          <w:rFonts w:hint="eastAsia" w:ascii="Times New Roman" w:eastAsia="宋体"/>
          <w:bCs/>
          <w:szCs w:val="15"/>
        </w:rPr>
        <w:t>改造策划</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_Toc29816714 \h </w:instrText>
      </w:r>
      <w:r>
        <w:rPr>
          <w:rFonts w:ascii="Times New Roman" w:eastAsia="宋体"/>
          <w:bCs/>
          <w:sz w:val="21"/>
          <w:szCs w:val="21"/>
        </w:rPr>
        <w:fldChar w:fldCharType="separate"/>
      </w:r>
      <w:r>
        <w:rPr>
          <w:rFonts w:ascii="Times New Roman" w:eastAsia="宋体"/>
          <w:bCs/>
          <w:sz w:val="21"/>
          <w:szCs w:val="21"/>
        </w:rPr>
        <w:t>80</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4.4</w:t>
      </w:r>
      <w:r>
        <w:rPr>
          <w:rFonts w:hint="eastAsia" w:ascii="Times New Roman" w:eastAsia="宋体"/>
          <w:bCs/>
          <w:szCs w:val="15"/>
        </w:rPr>
        <w:t>改造后评价</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_Toc29816715 \h </w:instrText>
      </w:r>
      <w:r>
        <w:rPr>
          <w:rFonts w:ascii="Times New Roman" w:eastAsia="宋体"/>
          <w:bCs/>
          <w:sz w:val="21"/>
          <w:szCs w:val="21"/>
        </w:rPr>
        <w:fldChar w:fldCharType="separate"/>
      </w:r>
      <w:r>
        <w:rPr>
          <w:rFonts w:ascii="Times New Roman" w:eastAsia="宋体"/>
          <w:bCs/>
          <w:sz w:val="21"/>
          <w:szCs w:val="21"/>
        </w:rPr>
        <w:t>81</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5  </w:t>
      </w:r>
      <w:r>
        <w:rPr>
          <w:rFonts w:hint="eastAsia" w:ascii="Times New Roman" w:eastAsia="宋体"/>
          <w:szCs w:val="21"/>
        </w:rPr>
        <w:t>环境改善</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_Toc29816716 \h </w:instrText>
      </w:r>
      <w:r>
        <w:rPr>
          <w:rFonts w:ascii="Times New Roman" w:eastAsia="宋体"/>
          <w:szCs w:val="21"/>
        </w:rPr>
        <w:fldChar w:fldCharType="separate"/>
      </w:r>
      <w:r>
        <w:rPr>
          <w:rFonts w:ascii="Times New Roman" w:eastAsia="宋体"/>
          <w:szCs w:val="21"/>
        </w:rPr>
        <w:t>82</w:t>
      </w:r>
      <w:r>
        <w:rPr>
          <w:rFonts w:ascii="Times New Roman" w:eastAsia="宋体"/>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5.1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_Toc29816717 \h </w:instrText>
      </w:r>
      <w:r>
        <w:rPr>
          <w:rFonts w:ascii="Times New Roman" w:eastAsia="宋体"/>
          <w:bCs/>
          <w:sz w:val="21"/>
          <w:szCs w:val="21"/>
        </w:rPr>
        <w:fldChar w:fldCharType="separate"/>
      </w:r>
      <w:r>
        <w:rPr>
          <w:rFonts w:ascii="Times New Roman" w:eastAsia="宋体"/>
          <w:bCs/>
          <w:sz w:val="21"/>
          <w:szCs w:val="21"/>
        </w:rPr>
        <w:t>82</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5.2  </w:t>
      </w:r>
      <w:r>
        <w:rPr>
          <w:rFonts w:hint="eastAsia" w:ascii="Times New Roman" w:eastAsia="宋体"/>
          <w:bCs/>
          <w:szCs w:val="15"/>
        </w:rPr>
        <w:t>场地交通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_Toc29816718 \h </w:instrText>
      </w:r>
      <w:r>
        <w:rPr>
          <w:rFonts w:ascii="Times New Roman" w:eastAsia="宋体"/>
          <w:bCs/>
          <w:sz w:val="21"/>
          <w:szCs w:val="21"/>
        </w:rPr>
        <w:fldChar w:fldCharType="separate"/>
      </w:r>
      <w:r>
        <w:rPr>
          <w:rFonts w:ascii="Times New Roman" w:eastAsia="宋体"/>
          <w:bCs/>
          <w:sz w:val="21"/>
          <w:szCs w:val="21"/>
        </w:rPr>
        <w:t>84</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5.3  </w:t>
      </w:r>
      <w:r>
        <w:rPr>
          <w:rFonts w:hint="eastAsia" w:ascii="Times New Roman" w:eastAsia="宋体"/>
          <w:bCs/>
          <w:szCs w:val="15"/>
        </w:rPr>
        <w:t>场地绿化与景观</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_Toc29816719 \h </w:instrText>
      </w:r>
      <w:r>
        <w:rPr>
          <w:rFonts w:ascii="Times New Roman" w:eastAsia="宋体"/>
          <w:bCs/>
          <w:sz w:val="21"/>
          <w:szCs w:val="21"/>
        </w:rPr>
        <w:fldChar w:fldCharType="separate"/>
      </w:r>
      <w:r>
        <w:rPr>
          <w:rFonts w:ascii="Times New Roman" w:eastAsia="宋体"/>
          <w:bCs/>
          <w:sz w:val="21"/>
          <w:szCs w:val="21"/>
        </w:rPr>
        <w:t>86</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5.4  </w:t>
      </w:r>
      <w:r>
        <w:rPr>
          <w:rFonts w:hint="eastAsia" w:ascii="Times New Roman" w:eastAsia="宋体"/>
          <w:bCs/>
          <w:szCs w:val="15"/>
        </w:rPr>
        <w:t>场地热环境</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_Toc29816720 \h </w:instrText>
      </w:r>
      <w:r>
        <w:rPr>
          <w:rFonts w:ascii="Times New Roman" w:eastAsia="宋体"/>
          <w:bCs/>
          <w:sz w:val="21"/>
          <w:szCs w:val="21"/>
        </w:rPr>
        <w:fldChar w:fldCharType="separate"/>
      </w:r>
      <w:r>
        <w:rPr>
          <w:rFonts w:ascii="Times New Roman" w:eastAsia="宋体"/>
          <w:bCs/>
          <w:sz w:val="21"/>
          <w:szCs w:val="21"/>
        </w:rPr>
        <w:t>90</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5.5  </w:t>
      </w:r>
      <w:r>
        <w:rPr>
          <w:rFonts w:hint="eastAsia" w:ascii="Times New Roman" w:eastAsia="宋体"/>
          <w:bCs/>
          <w:szCs w:val="15"/>
        </w:rPr>
        <w:t>场地光环境</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_Toc29816721 \h </w:instrText>
      </w:r>
      <w:r>
        <w:rPr>
          <w:rFonts w:ascii="Times New Roman" w:eastAsia="宋体"/>
          <w:bCs/>
          <w:sz w:val="21"/>
          <w:szCs w:val="21"/>
        </w:rPr>
        <w:fldChar w:fldCharType="separate"/>
      </w:r>
      <w:r>
        <w:rPr>
          <w:rFonts w:ascii="Times New Roman" w:eastAsia="宋体"/>
          <w:bCs/>
          <w:sz w:val="21"/>
          <w:szCs w:val="21"/>
        </w:rPr>
        <w:t>90</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5.6  </w:t>
      </w:r>
      <w:r>
        <w:rPr>
          <w:rFonts w:hint="eastAsia" w:ascii="Times New Roman" w:eastAsia="宋体"/>
          <w:bCs/>
          <w:szCs w:val="15"/>
        </w:rPr>
        <w:t>场地声环境</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_Toc29816722 \h </w:instrText>
      </w:r>
      <w:r>
        <w:rPr>
          <w:rFonts w:ascii="Times New Roman" w:eastAsia="宋体"/>
          <w:bCs/>
          <w:sz w:val="21"/>
          <w:szCs w:val="21"/>
        </w:rPr>
        <w:fldChar w:fldCharType="separate"/>
      </w:r>
      <w:r>
        <w:rPr>
          <w:rFonts w:ascii="Times New Roman" w:eastAsia="宋体"/>
          <w:bCs/>
          <w:sz w:val="21"/>
          <w:szCs w:val="21"/>
        </w:rPr>
        <w:t>92</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6  </w:t>
      </w:r>
      <w:r>
        <w:rPr>
          <w:rFonts w:hint="eastAsia" w:ascii="Times New Roman" w:eastAsia="宋体"/>
          <w:szCs w:val="21"/>
        </w:rPr>
        <w:t>建筑功能及安全性能提升</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_Toc29816723 \h </w:instrText>
      </w:r>
      <w:r>
        <w:rPr>
          <w:rFonts w:ascii="Times New Roman" w:eastAsia="宋体"/>
          <w:szCs w:val="21"/>
        </w:rPr>
        <w:fldChar w:fldCharType="separate"/>
      </w:r>
      <w:r>
        <w:rPr>
          <w:rFonts w:ascii="Times New Roman" w:eastAsia="宋体"/>
          <w:szCs w:val="21"/>
        </w:rPr>
        <w:t>93</w:t>
      </w:r>
      <w:r>
        <w:rPr>
          <w:rFonts w:ascii="Times New Roman" w:eastAsia="宋体"/>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6.1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_Toc29816724 \h </w:instrText>
      </w:r>
      <w:r>
        <w:rPr>
          <w:rFonts w:ascii="Times New Roman" w:eastAsia="宋体"/>
          <w:bCs/>
          <w:sz w:val="21"/>
          <w:szCs w:val="21"/>
        </w:rPr>
        <w:fldChar w:fldCharType="separate"/>
      </w:r>
      <w:r>
        <w:rPr>
          <w:rFonts w:ascii="Times New Roman" w:eastAsia="宋体"/>
          <w:bCs/>
          <w:sz w:val="21"/>
          <w:szCs w:val="21"/>
        </w:rPr>
        <w:t>93</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6.2  </w:t>
      </w:r>
      <w:r>
        <w:rPr>
          <w:rFonts w:hint="eastAsia" w:ascii="Times New Roman" w:eastAsia="宋体"/>
          <w:bCs/>
          <w:szCs w:val="15"/>
        </w:rPr>
        <w:t>建筑功能</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_Toc29816725 \h </w:instrText>
      </w:r>
      <w:r>
        <w:rPr>
          <w:rFonts w:ascii="Times New Roman" w:eastAsia="宋体"/>
          <w:bCs/>
          <w:sz w:val="21"/>
          <w:szCs w:val="21"/>
        </w:rPr>
        <w:fldChar w:fldCharType="separate"/>
      </w:r>
      <w:r>
        <w:rPr>
          <w:rFonts w:ascii="Times New Roman" w:eastAsia="宋体"/>
          <w:bCs/>
          <w:sz w:val="21"/>
          <w:szCs w:val="21"/>
        </w:rPr>
        <w:t>93</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6.3  </w:t>
      </w:r>
      <w:r>
        <w:rPr>
          <w:rFonts w:hint="eastAsia" w:ascii="Times New Roman" w:eastAsia="宋体"/>
          <w:bCs/>
          <w:szCs w:val="15"/>
        </w:rPr>
        <w:t>建筑安全性能</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_Toc29816726 \h </w:instrText>
      </w:r>
      <w:r>
        <w:rPr>
          <w:rFonts w:ascii="Times New Roman" w:eastAsia="宋体"/>
          <w:bCs/>
          <w:sz w:val="21"/>
          <w:szCs w:val="21"/>
        </w:rPr>
        <w:fldChar w:fldCharType="separate"/>
      </w:r>
      <w:r>
        <w:rPr>
          <w:rFonts w:ascii="Times New Roman" w:eastAsia="宋体"/>
          <w:bCs/>
          <w:sz w:val="21"/>
          <w:szCs w:val="21"/>
        </w:rPr>
        <w:t>96</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7  </w:t>
      </w:r>
      <w:r>
        <w:rPr>
          <w:rFonts w:hint="eastAsia" w:ascii="Times New Roman" w:eastAsia="宋体"/>
          <w:szCs w:val="21"/>
        </w:rPr>
        <w:t>建筑围护结构改造</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_Toc29816727 \h </w:instrText>
      </w:r>
      <w:r>
        <w:rPr>
          <w:rFonts w:ascii="Times New Roman" w:eastAsia="宋体"/>
          <w:szCs w:val="21"/>
        </w:rPr>
        <w:fldChar w:fldCharType="separate"/>
      </w:r>
      <w:r>
        <w:rPr>
          <w:rFonts w:ascii="Times New Roman" w:eastAsia="宋体"/>
          <w:szCs w:val="21"/>
        </w:rPr>
        <w:t>104</w:t>
      </w:r>
      <w:r>
        <w:rPr>
          <w:rFonts w:ascii="Times New Roman" w:eastAsia="宋体"/>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7.1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_Toc29816728 \h </w:instrText>
      </w:r>
      <w:r>
        <w:rPr>
          <w:rFonts w:ascii="Times New Roman" w:eastAsia="宋体"/>
          <w:bCs/>
          <w:sz w:val="21"/>
          <w:szCs w:val="21"/>
        </w:rPr>
        <w:fldChar w:fldCharType="separate"/>
      </w:r>
      <w:r>
        <w:rPr>
          <w:rFonts w:ascii="Times New Roman" w:eastAsia="宋体"/>
          <w:bCs/>
          <w:sz w:val="21"/>
          <w:szCs w:val="21"/>
        </w:rPr>
        <w:t>104</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7.2  </w:t>
      </w:r>
      <w:r>
        <w:rPr>
          <w:rFonts w:hint="eastAsia" w:ascii="Times New Roman" w:eastAsia="宋体"/>
          <w:bCs/>
          <w:szCs w:val="15"/>
        </w:rPr>
        <w:t>墙体</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_Toc29816729 \h </w:instrText>
      </w:r>
      <w:r>
        <w:rPr>
          <w:rFonts w:ascii="Times New Roman" w:eastAsia="宋体"/>
          <w:bCs/>
          <w:sz w:val="21"/>
          <w:szCs w:val="21"/>
        </w:rPr>
        <w:fldChar w:fldCharType="separate"/>
      </w:r>
      <w:r>
        <w:rPr>
          <w:rFonts w:ascii="Times New Roman" w:eastAsia="宋体"/>
          <w:bCs/>
          <w:sz w:val="21"/>
          <w:szCs w:val="21"/>
        </w:rPr>
        <w:t>106</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7.3  </w:t>
      </w:r>
      <w:r>
        <w:rPr>
          <w:rFonts w:hint="eastAsia" w:ascii="Times New Roman" w:eastAsia="宋体"/>
          <w:bCs/>
          <w:szCs w:val="15"/>
        </w:rPr>
        <w:t>幕墙和门窗</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_Toc29816730 \h </w:instrText>
      </w:r>
      <w:r>
        <w:rPr>
          <w:rFonts w:ascii="Times New Roman" w:eastAsia="宋体"/>
          <w:bCs/>
          <w:sz w:val="21"/>
          <w:szCs w:val="21"/>
        </w:rPr>
        <w:fldChar w:fldCharType="separate"/>
      </w:r>
      <w:r>
        <w:rPr>
          <w:rFonts w:ascii="Times New Roman" w:eastAsia="宋体"/>
          <w:bCs/>
          <w:sz w:val="21"/>
          <w:szCs w:val="21"/>
        </w:rPr>
        <w:t>106</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7.4  </w:t>
      </w:r>
      <w:r>
        <w:rPr>
          <w:rFonts w:hint="eastAsia" w:ascii="Times New Roman" w:eastAsia="宋体"/>
          <w:bCs/>
          <w:szCs w:val="15"/>
        </w:rPr>
        <w:t>屋面</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_Toc29816731 \h </w:instrText>
      </w:r>
      <w:r>
        <w:rPr>
          <w:rFonts w:ascii="Times New Roman" w:eastAsia="宋体"/>
          <w:bCs/>
          <w:sz w:val="21"/>
          <w:szCs w:val="21"/>
        </w:rPr>
        <w:fldChar w:fldCharType="separate"/>
      </w:r>
      <w:r>
        <w:rPr>
          <w:rFonts w:ascii="Times New Roman" w:eastAsia="宋体"/>
          <w:bCs/>
          <w:sz w:val="21"/>
          <w:szCs w:val="21"/>
        </w:rPr>
        <w:t>107</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8  </w:t>
      </w:r>
      <w:r>
        <w:rPr>
          <w:rFonts w:hint="eastAsia" w:ascii="Times New Roman" w:eastAsia="宋体"/>
          <w:szCs w:val="21"/>
        </w:rPr>
        <w:t>暖通空调系统改造</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_Toc29816732 \h </w:instrText>
      </w:r>
      <w:r>
        <w:rPr>
          <w:rFonts w:ascii="Times New Roman" w:eastAsia="宋体"/>
          <w:szCs w:val="21"/>
        </w:rPr>
        <w:fldChar w:fldCharType="separate"/>
      </w:r>
      <w:r>
        <w:rPr>
          <w:rFonts w:ascii="Times New Roman" w:eastAsia="宋体"/>
          <w:szCs w:val="21"/>
        </w:rPr>
        <w:t>109</w:t>
      </w:r>
      <w:r>
        <w:rPr>
          <w:rFonts w:ascii="Times New Roman" w:eastAsia="宋体"/>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8.1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_Toc29816733 \h </w:instrText>
      </w:r>
      <w:r>
        <w:rPr>
          <w:rFonts w:ascii="Times New Roman" w:eastAsia="宋体"/>
          <w:bCs/>
          <w:sz w:val="21"/>
          <w:szCs w:val="21"/>
        </w:rPr>
        <w:fldChar w:fldCharType="separate"/>
      </w:r>
      <w:r>
        <w:rPr>
          <w:rFonts w:ascii="Times New Roman" w:eastAsia="宋体"/>
          <w:bCs/>
          <w:sz w:val="21"/>
          <w:szCs w:val="21"/>
        </w:rPr>
        <w:t>109</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8.2  </w:t>
      </w:r>
      <w:r>
        <w:rPr>
          <w:rFonts w:hint="eastAsia" w:ascii="Times New Roman" w:eastAsia="宋体"/>
          <w:bCs/>
          <w:szCs w:val="15"/>
        </w:rPr>
        <w:t>冷热源系统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_Toc29816734 \h </w:instrText>
      </w:r>
      <w:r>
        <w:rPr>
          <w:rFonts w:ascii="Times New Roman" w:eastAsia="宋体"/>
          <w:bCs/>
          <w:sz w:val="21"/>
          <w:szCs w:val="21"/>
        </w:rPr>
        <w:fldChar w:fldCharType="separate"/>
      </w:r>
      <w:r>
        <w:rPr>
          <w:rFonts w:ascii="Times New Roman" w:eastAsia="宋体"/>
          <w:bCs/>
          <w:sz w:val="21"/>
          <w:szCs w:val="21"/>
        </w:rPr>
        <w:t>111</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8.3  </w:t>
      </w:r>
      <w:r>
        <w:rPr>
          <w:rFonts w:hint="eastAsia" w:ascii="Times New Roman" w:eastAsia="宋体"/>
          <w:bCs/>
          <w:szCs w:val="15"/>
        </w:rPr>
        <w:t>输配系统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_Toc29816735 \h </w:instrText>
      </w:r>
      <w:r>
        <w:rPr>
          <w:rFonts w:ascii="Times New Roman" w:eastAsia="宋体"/>
          <w:bCs/>
          <w:sz w:val="21"/>
          <w:szCs w:val="21"/>
        </w:rPr>
        <w:fldChar w:fldCharType="separate"/>
      </w:r>
      <w:r>
        <w:rPr>
          <w:rFonts w:ascii="Times New Roman" w:eastAsia="宋体"/>
          <w:bCs/>
          <w:sz w:val="21"/>
          <w:szCs w:val="21"/>
        </w:rPr>
        <w:t>115</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8.4  </w:t>
      </w:r>
      <w:r>
        <w:rPr>
          <w:rFonts w:hint="eastAsia" w:ascii="Times New Roman" w:eastAsia="宋体"/>
          <w:bCs/>
          <w:szCs w:val="15"/>
        </w:rPr>
        <w:t>末端系统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_Toc29816736 \h </w:instrText>
      </w:r>
      <w:r>
        <w:rPr>
          <w:rFonts w:ascii="Times New Roman" w:eastAsia="宋体"/>
          <w:bCs/>
          <w:sz w:val="21"/>
          <w:szCs w:val="21"/>
        </w:rPr>
        <w:fldChar w:fldCharType="separate"/>
      </w:r>
      <w:r>
        <w:rPr>
          <w:rFonts w:ascii="Times New Roman" w:eastAsia="宋体"/>
          <w:bCs/>
          <w:sz w:val="21"/>
          <w:szCs w:val="21"/>
        </w:rPr>
        <w:t>122</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8.5  </w:t>
      </w:r>
      <w:r>
        <w:rPr>
          <w:rFonts w:hint="eastAsia" w:ascii="Times New Roman" w:eastAsia="宋体"/>
          <w:bCs/>
          <w:szCs w:val="15"/>
        </w:rPr>
        <w:t>自然通风利用</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_Toc29816737 \h </w:instrText>
      </w:r>
      <w:r>
        <w:rPr>
          <w:rFonts w:ascii="Times New Roman" w:eastAsia="宋体"/>
          <w:bCs/>
          <w:sz w:val="21"/>
          <w:szCs w:val="21"/>
        </w:rPr>
        <w:fldChar w:fldCharType="separate"/>
      </w:r>
      <w:r>
        <w:rPr>
          <w:rFonts w:ascii="Times New Roman" w:eastAsia="宋体"/>
          <w:bCs/>
          <w:sz w:val="21"/>
          <w:szCs w:val="21"/>
        </w:rPr>
        <w:t>123</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8.6  </w:t>
      </w:r>
      <w:r>
        <w:rPr>
          <w:rFonts w:hint="eastAsia" w:ascii="Times New Roman" w:eastAsia="宋体"/>
          <w:bCs/>
          <w:szCs w:val="15"/>
        </w:rPr>
        <w:t>室内热湿环境与空气品质</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_Toc29816738 \h </w:instrText>
      </w:r>
      <w:r>
        <w:rPr>
          <w:rFonts w:ascii="Times New Roman" w:eastAsia="宋体"/>
          <w:bCs/>
          <w:sz w:val="21"/>
          <w:szCs w:val="21"/>
        </w:rPr>
        <w:fldChar w:fldCharType="separate"/>
      </w:r>
      <w:r>
        <w:rPr>
          <w:rFonts w:ascii="Times New Roman" w:eastAsia="宋体"/>
          <w:bCs/>
          <w:sz w:val="21"/>
          <w:szCs w:val="21"/>
        </w:rPr>
        <w:t>123</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9  </w:t>
      </w:r>
      <w:r>
        <w:rPr>
          <w:rFonts w:hint="eastAsia" w:ascii="Times New Roman" w:eastAsia="宋体"/>
          <w:szCs w:val="21"/>
        </w:rPr>
        <w:t>给排水系统改造</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_Toc29816739 \h </w:instrText>
      </w:r>
      <w:r>
        <w:rPr>
          <w:rFonts w:ascii="Times New Roman" w:eastAsia="宋体"/>
          <w:szCs w:val="21"/>
        </w:rPr>
        <w:fldChar w:fldCharType="separate"/>
      </w:r>
      <w:r>
        <w:rPr>
          <w:rFonts w:ascii="Times New Roman" w:eastAsia="宋体"/>
          <w:szCs w:val="21"/>
        </w:rPr>
        <w:t>127</w:t>
      </w:r>
      <w:r>
        <w:rPr>
          <w:rFonts w:ascii="Times New Roman" w:eastAsia="宋体"/>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9.1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_Toc29816740 \h </w:instrText>
      </w:r>
      <w:r>
        <w:rPr>
          <w:rFonts w:ascii="Times New Roman" w:eastAsia="宋体"/>
          <w:bCs/>
          <w:sz w:val="21"/>
          <w:szCs w:val="21"/>
        </w:rPr>
        <w:fldChar w:fldCharType="separate"/>
      </w:r>
      <w:r>
        <w:rPr>
          <w:rFonts w:ascii="Times New Roman" w:eastAsia="宋体"/>
          <w:bCs/>
          <w:sz w:val="21"/>
          <w:szCs w:val="21"/>
        </w:rPr>
        <w:t>127</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9.2  </w:t>
      </w:r>
      <w:r>
        <w:rPr>
          <w:rFonts w:hint="eastAsia" w:ascii="Times New Roman" w:eastAsia="宋体"/>
          <w:bCs/>
          <w:szCs w:val="15"/>
        </w:rPr>
        <w:t>室外用水系统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_Toc29816741 \h </w:instrText>
      </w:r>
      <w:r>
        <w:rPr>
          <w:rFonts w:ascii="Times New Roman" w:eastAsia="宋体"/>
          <w:bCs/>
          <w:sz w:val="21"/>
          <w:szCs w:val="21"/>
        </w:rPr>
        <w:fldChar w:fldCharType="separate"/>
      </w:r>
      <w:r>
        <w:rPr>
          <w:rFonts w:ascii="Times New Roman" w:eastAsia="宋体"/>
          <w:bCs/>
          <w:sz w:val="21"/>
          <w:szCs w:val="21"/>
        </w:rPr>
        <w:t>129</w:t>
      </w:r>
      <w:r>
        <w:rPr>
          <w:rFonts w:ascii="Times New Roman" w:eastAsia="宋体"/>
          <w:bCs/>
          <w:sz w:val="21"/>
          <w:szCs w:val="21"/>
        </w:rPr>
        <w:fldChar w:fldCharType="end"/>
      </w:r>
    </w:p>
    <w:p>
      <w:pPr>
        <w:pStyle w:val="19"/>
        <w:tabs>
          <w:tab w:val="right" w:leader="dot" w:pos="5910"/>
        </w:tabs>
        <w:rPr>
          <w:rFonts w:ascii="Times New Roman" w:eastAsia="宋体"/>
          <w:bCs/>
          <w:szCs w:val="15"/>
        </w:rPr>
      </w:pPr>
      <w:r>
        <w:rPr>
          <w:rFonts w:ascii="Times New Roman" w:eastAsia="宋体"/>
          <w:bCs/>
          <w:szCs w:val="15"/>
        </w:rPr>
        <w:t xml:space="preserve">9.3  </w:t>
      </w:r>
      <w:r>
        <w:rPr>
          <w:rFonts w:hint="eastAsia" w:ascii="Times New Roman" w:eastAsia="宋体"/>
          <w:bCs/>
          <w:szCs w:val="15"/>
        </w:rPr>
        <w:t>室内给水系统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_Toc29816742 \h </w:instrText>
      </w:r>
      <w:r>
        <w:rPr>
          <w:rFonts w:ascii="Times New Roman" w:eastAsia="宋体"/>
          <w:bCs/>
          <w:sz w:val="21"/>
          <w:szCs w:val="21"/>
        </w:rPr>
        <w:fldChar w:fldCharType="separate"/>
      </w:r>
      <w:r>
        <w:rPr>
          <w:rFonts w:ascii="Times New Roman" w:eastAsia="宋体"/>
          <w:bCs/>
          <w:sz w:val="21"/>
          <w:szCs w:val="21"/>
        </w:rPr>
        <w:t>134</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9.4  </w:t>
      </w:r>
      <w:r>
        <w:rPr>
          <w:rFonts w:hint="eastAsia" w:ascii="Times New Roman" w:eastAsia="宋体"/>
          <w:bCs/>
          <w:szCs w:val="15"/>
        </w:rPr>
        <w:t>室内卫生器具和排水系统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_Toc29816743 \h </w:instrText>
      </w:r>
      <w:r>
        <w:rPr>
          <w:rFonts w:ascii="Times New Roman" w:eastAsia="宋体"/>
          <w:bCs/>
          <w:sz w:val="21"/>
          <w:szCs w:val="21"/>
        </w:rPr>
        <w:fldChar w:fldCharType="separate"/>
      </w:r>
      <w:r>
        <w:rPr>
          <w:rFonts w:ascii="Times New Roman" w:eastAsia="宋体"/>
          <w:bCs/>
          <w:sz w:val="21"/>
          <w:szCs w:val="21"/>
        </w:rPr>
        <w:t>137</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10  </w:t>
      </w:r>
      <w:r>
        <w:rPr>
          <w:rFonts w:hint="eastAsia" w:ascii="Times New Roman" w:eastAsia="宋体"/>
          <w:szCs w:val="21"/>
        </w:rPr>
        <w:t>电气系统改造</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_Toc29816744 \h </w:instrText>
      </w:r>
      <w:r>
        <w:rPr>
          <w:rFonts w:ascii="Times New Roman" w:eastAsia="宋体"/>
          <w:szCs w:val="21"/>
        </w:rPr>
        <w:fldChar w:fldCharType="separate"/>
      </w:r>
      <w:r>
        <w:rPr>
          <w:rFonts w:ascii="Times New Roman" w:eastAsia="宋体"/>
          <w:szCs w:val="21"/>
        </w:rPr>
        <w:t>140</w:t>
      </w:r>
      <w:r>
        <w:rPr>
          <w:rFonts w:ascii="Times New Roman" w:eastAsia="宋体"/>
          <w:szCs w:val="21"/>
        </w:rPr>
        <w:fldChar w:fldCharType="end"/>
      </w:r>
    </w:p>
    <w:p>
      <w:pPr>
        <w:pStyle w:val="19"/>
        <w:tabs>
          <w:tab w:val="right" w:leader="dot" w:pos="5910"/>
        </w:tabs>
        <w:rPr>
          <w:rFonts w:ascii="Times New Roman" w:eastAsia="宋体"/>
          <w:bCs/>
          <w:szCs w:val="15"/>
        </w:rPr>
      </w:pPr>
      <w:r>
        <w:rPr>
          <w:rFonts w:ascii="Times New Roman" w:eastAsia="宋体"/>
          <w:bCs/>
          <w:szCs w:val="15"/>
        </w:rPr>
        <w:t xml:space="preserve">10.1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_Toc29816745 \h </w:instrText>
      </w:r>
      <w:r>
        <w:rPr>
          <w:rFonts w:ascii="Times New Roman" w:eastAsia="宋体"/>
          <w:bCs/>
          <w:sz w:val="21"/>
          <w:szCs w:val="21"/>
        </w:rPr>
        <w:fldChar w:fldCharType="separate"/>
      </w:r>
      <w:r>
        <w:rPr>
          <w:rFonts w:ascii="Times New Roman" w:eastAsia="宋体"/>
          <w:bCs/>
          <w:sz w:val="21"/>
          <w:szCs w:val="21"/>
        </w:rPr>
        <w:t>140</w:t>
      </w:r>
      <w:r>
        <w:rPr>
          <w:rFonts w:ascii="Times New Roman" w:eastAsia="宋体"/>
          <w:bCs/>
          <w:sz w:val="21"/>
          <w:szCs w:val="21"/>
        </w:rPr>
        <w:fldChar w:fldCharType="end"/>
      </w:r>
    </w:p>
    <w:p>
      <w:pPr>
        <w:pStyle w:val="19"/>
        <w:tabs>
          <w:tab w:val="right" w:leader="dot" w:pos="5910"/>
        </w:tabs>
        <w:rPr>
          <w:rFonts w:ascii="Times New Roman" w:eastAsia="宋体"/>
          <w:bCs/>
          <w:szCs w:val="15"/>
        </w:rPr>
      </w:pPr>
      <w:r>
        <w:rPr>
          <w:rFonts w:ascii="Times New Roman" w:eastAsia="宋体"/>
          <w:bCs/>
          <w:szCs w:val="15"/>
        </w:rPr>
        <w:t xml:space="preserve">10.2  </w:t>
      </w:r>
      <w:r>
        <w:rPr>
          <w:rFonts w:hint="eastAsia" w:ascii="Times New Roman" w:eastAsia="宋体"/>
          <w:bCs/>
          <w:szCs w:val="15"/>
        </w:rPr>
        <w:t>供配电系统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_Toc29816746 \h </w:instrText>
      </w:r>
      <w:r>
        <w:rPr>
          <w:rFonts w:ascii="Times New Roman" w:eastAsia="宋体"/>
          <w:bCs/>
          <w:sz w:val="21"/>
          <w:szCs w:val="21"/>
        </w:rPr>
        <w:fldChar w:fldCharType="separate"/>
      </w:r>
      <w:r>
        <w:rPr>
          <w:rFonts w:ascii="Times New Roman" w:eastAsia="宋体"/>
          <w:bCs/>
          <w:sz w:val="21"/>
          <w:szCs w:val="21"/>
        </w:rPr>
        <w:t>140</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10.3  </w:t>
      </w:r>
      <w:r>
        <w:rPr>
          <w:rFonts w:hint="eastAsia" w:ascii="Times New Roman" w:eastAsia="宋体"/>
          <w:bCs/>
          <w:szCs w:val="15"/>
        </w:rPr>
        <w:t>照明系统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_Toc29816747 \h </w:instrText>
      </w:r>
      <w:r>
        <w:rPr>
          <w:rFonts w:ascii="Times New Roman" w:eastAsia="宋体"/>
          <w:bCs/>
          <w:sz w:val="21"/>
          <w:szCs w:val="21"/>
        </w:rPr>
        <w:fldChar w:fldCharType="separate"/>
      </w:r>
      <w:r>
        <w:rPr>
          <w:rFonts w:ascii="Times New Roman" w:eastAsia="宋体"/>
          <w:bCs/>
          <w:sz w:val="21"/>
          <w:szCs w:val="21"/>
        </w:rPr>
        <w:t>144</w:t>
      </w:r>
      <w:r>
        <w:rPr>
          <w:rFonts w:ascii="Times New Roman" w:eastAsia="宋体"/>
          <w:bCs/>
          <w:sz w:val="21"/>
          <w:szCs w:val="21"/>
        </w:rPr>
        <w:fldChar w:fldCharType="end"/>
      </w:r>
    </w:p>
    <w:p>
      <w:pPr>
        <w:pStyle w:val="19"/>
        <w:tabs>
          <w:tab w:val="right" w:leader="dot" w:pos="5910"/>
        </w:tabs>
        <w:rPr>
          <w:rFonts w:ascii="Times New Roman" w:eastAsia="宋体"/>
          <w:bCs/>
          <w:sz w:val="21"/>
          <w:szCs w:val="21"/>
        </w:rPr>
      </w:pPr>
      <w:r>
        <w:rPr>
          <w:rFonts w:ascii="Times New Roman" w:eastAsia="宋体"/>
          <w:bCs/>
          <w:szCs w:val="15"/>
        </w:rPr>
        <w:t xml:space="preserve">10.4  </w:t>
      </w:r>
      <w:r>
        <w:rPr>
          <w:rFonts w:hint="eastAsia" w:ascii="Times New Roman" w:eastAsia="宋体"/>
          <w:bCs/>
          <w:szCs w:val="15"/>
        </w:rPr>
        <w:t>能耗管理与智能化系统</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_Toc29816748 \h </w:instrText>
      </w:r>
      <w:r>
        <w:rPr>
          <w:rFonts w:ascii="Times New Roman" w:eastAsia="宋体"/>
          <w:bCs/>
          <w:sz w:val="21"/>
          <w:szCs w:val="21"/>
        </w:rPr>
        <w:fldChar w:fldCharType="separate"/>
      </w:r>
      <w:r>
        <w:rPr>
          <w:rFonts w:ascii="Times New Roman" w:eastAsia="宋体"/>
          <w:bCs/>
          <w:sz w:val="21"/>
          <w:szCs w:val="21"/>
        </w:rPr>
        <w:t>148</w:t>
      </w:r>
      <w:r>
        <w:rPr>
          <w:rFonts w:ascii="Times New Roman" w:eastAsia="宋体"/>
          <w:bCs/>
          <w:sz w:val="21"/>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11  </w:t>
      </w:r>
      <w:r>
        <w:rPr>
          <w:rFonts w:hint="eastAsia" w:ascii="Times New Roman" w:eastAsia="宋体"/>
          <w:szCs w:val="21"/>
        </w:rPr>
        <w:t>可再生能源利用</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_Toc29816749 \h </w:instrText>
      </w:r>
      <w:r>
        <w:rPr>
          <w:rFonts w:ascii="Times New Roman" w:eastAsia="宋体"/>
          <w:szCs w:val="21"/>
        </w:rPr>
        <w:fldChar w:fldCharType="separate"/>
      </w:r>
      <w:r>
        <w:rPr>
          <w:rFonts w:ascii="Times New Roman" w:eastAsia="宋体"/>
          <w:szCs w:val="21"/>
        </w:rPr>
        <w:t>152</w:t>
      </w:r>
      <w:r>
        <w:rPr>
          <w:rFonts w:ascii="Times New Roman" w:eastAsia="宋体"/>
          <w:szCs w:val="21"/>
        </w:rPr>
        <w:fldChar w:fldCharType="end"/>
      </w:r>
    </w:p>
    <w:p>
      <w:pPr>
        <w:pStyle w:val="16"/>
        <w:tabs>
          <w:tab w:val="right" w:leader="dot" w:pos="5910"/>
        </w:tabs>
        <w:rPr>
          <w:rFonts w:ascii="Times New Roman" w:eastAsia="宋体"/>
          <w:szCs w:val="21"/>
        </w:rPr>
      </w:pPr>
      <w:r>
        <w:rPr>
          <w:rFonts w:ascii="Times New Roman" w:eastAsia="宋体"/>
          <w:szCs w:val="21"/>
        </w:rPr>
        <w:t xml:space="preserve">12  </w:t>
      </w:r>
      <w:r>
        <w:rPr>
          <w:rFonts w:hint="eastAsia" w:ascii="Times New Roman" w:eastAsia="宋体"/>
          <w:szCs w:val="21"/>
        </w:rPr>
        <w:t>绿色施工和综合效能调试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_Toc29816750 \h </w:instrText>
      </w:r>
      <w:r>
        <w:rPr>
          <w:rFonts w:ascii="Times New Roman" w:eastAsia="宋体"/>
          <w:szCs w:val="21"/>
        </w:rPr>
        <w:fldChar w:fldCharType="separate"/>
      </w:r>
      <w:r>
        <w:rPr>
          <w:rFonts w:ascii="Times New Roman" w:eastAsia="宋体"/>
          <w:szCs w:val="21"/>
        </w:rPr>
        <w:t>154</w:t>
      </w:r>
      <w:r>
        <w:rPr>
          <w:rFonts w:ascii="Times New Roman" w:eastAsia="宋体"/>
          <w:szCs w:val="21"/>
        </w:rPr>
        <w:fldChar w:fldCharType="end"/>
      </w:r>
    </w:p>
    <w:p>
      <w:pPr>
        <w:pStyle w:val="19"/>
        <w:tabs>
          <w:tab w:val="right" w:leader="dot" w:pos="5910"/>
        </w:tabs>
        <w:rPr>
          <w:rFonts w:ascii="Times New Roman" w:eastAsia="宋体"/>
          <w:bCs/>
          <w:szCs w:val="15"/>
        </w:rPr>
      </w:pPr>
      <w:r>
        <w:rPr>
          <w:rFonts w:ascii="Times New Roman" w:eastAsia="宋体"/>
          <w:bCs/>
          <w:szCs w:val="15"/>
        </w:rPr>
        <w:t xml:space="preserve">12.1  </w:t>
      </w:r>
      <w:r>
        <w:rPr>
          <w:rFonts w:hint="eastAsia" w:ascii="Times New Roman" w:eastAsia="宋体"/>
          <w:bCs/>
          <w:szCs w:val="15"/>
        </w:rPr>
        <w:t>一般规定</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_Toc29816751 \h </w:instrText>
      </w:r>
      <w:r>
        <w:rPr>
          <w:rFonts w:ascii="Times New Roman" w:eastAsia="宋体"/>
          <w:bCs/>
          <w:sz w:val="21"/>
          <w:szCs w:val="21"/>
        </w:rPr>
        <w:fldChar w:fldCharType="separate"/>
      </w:r>
      <w:r>
        <w:rPr>
          <w:rFonts w:ascii="Times New Roman" w:eastAsia="宋体"/>
          <w:bCs/>
          <w:sz w:val="21"/>
          <w:szCs w:val="21"/>
        </w:rPr>
        <w:t>154</w:t>
      </w:r>
      <w:r>
        <w:rPr>
          <w:rFonts w:ascii="Times New Roman" w:eastAsia="宋体"/>
          <w:bCs/>
          <w:sz w:val="21"/>
          <w:szCs w:val="21"/>
        </w:rPr>
        <w:fldChar w:fldCharType="end"/>
      </w:r>
    </w:p>
    <w:p>
      <w:pPr>
        <w:pStyle w:val="19"/>
        <w:tabs>
          <w:tab w:val="right" w:leader="dot" w:pos="5910"/>
        </w:tabs>
        <w:rPr>
          <w:rFonts w:ascii="Times New Roman" w:eastAsia="宋体"/>
          <w:bCs/>
          <w:szCs w:val="15"/>
        </w:rPr>
      </w:pPr>
      <w:r>
        <w:rPr>
          <w:rFonts w:ascii="Times New Roman" w:eastAsia="宋体"/>
          <w:bCs/>
          <w:szCs w:val="15"/>
        </w:rPr>
        <w:t xml:space="preserve">12.2  </w:t>
      </w:r>
      <w:r>
        <w:rPr>
          <w:rFonts w:hint="eastAsia" w:ascii="Times New Roman" w:eastAsia="宋体"/>
          <w:bCs/>
          <w:szCs w:val="15"/>
        </w:rPr>
        <w:t>绿色施工</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_Toc29816752 \h </w:instrText>
      </w:r>
      <w:r>
        <w:rPr>
          <w:rFonts w:ascii="Times New Roman" w:eastAsia="宋体"/>
          <w:bCs/>
          <w:sz w:val="21"/>
          <w:szCs w:val="21"/>
        </w:rPr>
        <w:fldChar w:fldCharType="separate"/>
      </w:r>
      <w:r>
        <w:rPr>
          <w:rFonts w:ascii="Times New Roman" w:eastAsia="宋体"/>
          <w:bCs/>
          <w:sz w:val="21"/>
          <w:szCs w:val="21"/>
        </w:rPr>
        <w:t>155</w:t>
      </w:r>
      <w:r>
        <w:rPr>
          <w:rFonts w:ascii="Times New Roman" w:eastAsia="宋体"/>
          <w:bCs/>
          <w:sz w:val="21"/>
          <w:szCs w:val="21"/>
        </w:rPr>
        <w:fldChar w:fldCharType="end"/>
      </w:r>
    </w:p>
    <w:p>
      <w:pPr>
        <w:pStyle w:val="19"/>
        <w:tabs>
          <w:tab w:val="right" w:leader="dot" w:pos="5910"/>
        </w:tabs>
        <w:rPr>
          <w:rFonts w:ascii="Times New Roman" w:eastAsia="宋体"/>
          <w:bCs/>
          <w:szCs w:val="15"/>
        </w:rPr>
      </w:pPr>
      <w:r>
        <w:rPr>
          <w:rFonts w:ascii="Times New Roman" w:eastAsia="宋体"/>
          <w:bCs/>
          <w:szCs w:val="15"/>
        </w:rPr>
        <w:t xml:space="preserve">12.3  </w:t>
      </w:r>
      <w:r>
        <w:rPr>
          <w:rFonts w:hint="eastAsia" w:ascii="Times New Roman" w:eastAsia="宋体"/>
          <w:bCs/>
          <w:szCs w:val="15"/>
        </w:rPr>
        <w:t>综合效能调适</w:t>
      </w:r>
      <w:r>
        <w:rPr>
          <w:rFonts w:ascii="Times New Roman" w:eastAsia="宋体"/>
          <w:bCs/>
          <w:szCs w:val="15"/>
        </w:rPr>
        <w:tab/>
      </w:r>
      <w:r>
        <w:rPr>
          <w:rFonts w:ascii="Times New Roman" w:eastAsia="宋体"/>
          <w:bCs/>
          <w:sz w:val="21"/>
          <w:szCs w:val="21"/>
        </w:rPr>
        <w:fldChar w:fldCharType="begin"/>
      </w:r>
      <w:r>
        <w:rPr>
          <w:rFonts w:ascii="Times New Roman" w:eastAsia="宋体"/>
          <w:bCs/>
          <w:sz w:val="21"/>
          <w:szCs w:val="21"/>
        </w:rPr>
        <w:instrText xml:space="preserve"> PAGEREF _Toc29816753 \h </w:instrText>
      </w:r>
      <w:r>
        <w:rPr>
          <w:rFonts w:ascii="Times New Roman" w:eastAsia="宋体"/>
          <w:bCs/>
          <w:sz w:val="21"/>
          <w:szCs w:val="21"/>
        </w:rPr>
        <w:fldChar w:fldCharType="separate"/>
      </w:r>
      <w:r>
        <w:rPr>
          <w:rFonts w:ascii="Times New Roman" w:eastAsia="宋体"/>
          <w:bCs/>
          <w:sz w:val="21"/>
          <w:szCs w:val="21"/>
        </w:rPr>
        <w:t>158</w:t>
      </w:r>
      <w:r>
        <w:rPr>
          <w:rFonts w:ascii="Times New Roman" w:eastAsia="宋体"/>
          <w:bCs/>
          <w:sz w:val="21"/>
          <w:szCs w:val="21"/>
        </w:rPr>
        <w:fldChar w:fldCharType="end"/>
      </w:r>
    </w:p>
    <w:p>
      <w:pPr>
        <w:pStyle w:val="16"/>
        <w:tabs>
          <w:tab w:val="right" w:leader="dot" w:pos="5910"/>
        </w:tabs>
        <w:rPr>
          <w:rFonts w:ascii="仿宋" w:hAnsi="仿宋" w:eastAsia="仿宋"/>
          <w:bCs w:val="0"/>
          <w:sz w:val="28"/>
          <w:szCs w:val="28"/>
        </w:rPr>
      </w:pPr>
      <w:r>
        <w:rPr>
          <w:rFonts w:ascii="Times New Roman" w:eastAsia="宋体"/>
          <w:szCs w:val="21"/>
        </w:rPr>
        <w:fldChar w:fldCharType="end"/>
      </w:r>
    </w:p>
    <w:p>
      <w:pPr>
        <w:jc w:val="center"/>
        <w:rPr>
          <w:rFonts w:ascii="仿宋" w:hAnsi="仿宋" w:eastAsia="仿宋"/>
          <w:sz w:val="28"/>
          <w:szCs w:val="28"/>
        </w:rPr>
        <w:sectPr>
          <w:pgSz w:w="7938" w:h="11510"/>
          <w:pgMar w:top="1083" w:right="1009" w:bottom="1083" w:left="1009" w:header="851" w:footer="992" w:gutter="0"/>
          <w:cols w:space="425" w:num="1"/>
          <w:docGrid w:type="lines" w:linePitch="312" w:charSpace="0"/>
        </w:sectPr>
      </w:pPr>
    </w:p>
    <w:p>
      <w:pPr>
        <w:pStyle w:val="2"/>
      </w:pPr>
      <w:bookmarkStart w:id="451" w:name="_Toc488047953"/>
      <w:bookmarkStart w:id="452" w:name="_Toc488066070"/>
      <w:bookmarkStart w:id="453" w:name="_Toc488070405"/>
      <w:bookmarkStart w:id="454" w:name="_Toc488071087"/>
      <w:bookmarkStart w:id="455" w:name="_Toc488244632"/>
      <w:bookmarkStart w:id="456" w:name="_Toc488244667"/>
      <w:bookmarkStart w:id="457" w:name="_Toc488244880"/>
      <w:bookmarkStart w:id="458" w:name="_Toc489607656"/>
      <w:bookmarkStart w:id="459" w:name="_Toc509393004"/>
      <w:bookmarkStart w:id="460" w:name="_Toc515287992"/>
      <w:bookmarkStart w:id="461" w:name="_Toc515373896"/>
      <w:bookmarkStart w:id="462" w:name="_Toc515373983"/>
      <w:bookmarkStart w:id="463" w:name="_Toc515375691"/>
      <w:bookmarkStart w:id="464" w:name="_Toc515375935"/>
      <w:bookmarkStart w:id="465" w:name="_Toc515377837"/>
      <w:bookmarkStart w:id="466" w:name="_Toc517274469"/>
      <w:bookmarkStart w:id="467" w:name="_Toc519588858"/>
      <w:bookmarkStart w:id="468" w:name="_Toc521495151"/>
      <w:bookmarkStart w:id="469" w:name="_Toc521594482"/>
      <w:bookmarkStart w:id="470" w:name="_Toc521597516"/>
      <w:bookmarkStart w:id="471" w:name="_Toc521656827"/>
      <w:bookmarkStart w:id="472" w:name="_Toc521664096"/>
      <w:bookmarkStart w:id="473" w:name="_Toc522031222"/>
      <w:bookmarkStart w:id="474" w:name="_Toc522089682"/>
      <w:bookmarkStart w:id="475" w:name="_Toc522289776"/>
      <w:bookmarkStart w:id="476" w:name="_Toc522289826"/>
      <w:bookmarkStart w:id="477" w:name="_Toc522627717"/>
      <w:bookmarkStart w:id="478" w:name="_Toc523216455"/>
      <w:bookmarkStart w:id="479" w:name="_Toc523216740"/>
      <w:bookmarkStart w:id="480" w:name="_Toc6317632"/>
      <w:bookmarkStart w:id="481" w:name="_Toc6324927"/>
      <w:bookmarkStart w:id="482" w:name="_Toc6469301"/>
      <w:bookmarkStart w:id="483" w:name="_Toc6675878"/>
      <w:bookmarkStart w:id="484" w:name="_Toc8726277"/>
      <w:bookmarkStart w:id="485" w:name="_Toc12868806"/>
      <w:bookmarkStart w:id="486" w:name="_Toc12958804"/>
      <w:bookmarkStart w:id="487" w:name="_Toc17273680"/>
      <w:bookmarkStart w:id="488" w:name="_Toc29758484"/>
      <w:bookmarkStart w:id="489" w:name="_Toc29805629"/>
      <w:bookmarkStart w:id="490" w:name="_Toc29805868"/>
      <w:bookmarkStart w:id="491" w:name="_Toc29816564"/>
      <w:bookmarkStart w:id="492" w:name="_Toc29816708"/>
      <w:r>
        <w:rPr>
          <w:rFonts w:hint="eastAsia"/>
        </w:rPr>
        <w:t>1  总  则</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
        <w:rPr>
          <w:rFonts w:hint="eastAsia"/>
          <w:b/>
        </w:rPr>
        <w:t>1</w:t>
      </w:r>
      <w:r>
        <w:rPr>
          <w:b/>
        </w:rPr>
        <w:t xml:space="preserve">.0.1  </w:t>
      </w:r>
      <w:r>
        <w:rPr>
          <w:rFonts w:hint="eastAsia"/>
        </w:rPr>
        <w:t>发展绿色建筑是贯彻落实党中央关于节约资源、保护环境、推进可持续发展的重要举措。广东省高度重视绿色建筑发展工作，全面落实《国务院办公厅关于转发发展改革委住房城乡建设部绿色建筑行动方案的通知》（国办发〔2013〕1号）精神，绿色建筑发展工作取得了显著成效。2013-2018年，全省年新增绿色建筑面积从912万平方米增加到9335万平方米，六年全省累计新增绿色建筑评价标识面积超过2.6亿平方米。既有建筑绿色改造在同步开展中，2016年广东省完成既有建筑绿色改造501万平方米；2017年全省完成既有建筑节能改造422万平方米；2018年全省完成既有建筑节能改造408万平方米。</w:t>
      </w:r>
    </w:p>
    <w:p>
      <w:pPr>
        <w:ind w:firstLine="420" w:firstLineChars="200"/>
      </w:pPr>
      <w:r>
        <w:rPr>
          <w:rFonts w:hint="eastAsia"/>
        </w:rPr>
        <w:t>广东省位于夏热冬暖地区，此外，广东省既有建筑存量大，且普遍面临资源消耗水平高、环境负面影响偏大、工作生活环境亟待改善、使用功能有待提升等方面的问题，对既有建筑实施绿色改造是实现可持续发展必要途径。然而，广东省既有建筑绿色改造仍然存在着政策法规体系不健全、缺乏技术指导等问题。已有地方标准《广东省绿色建筑评价标准》DBJ/T 15-83-2017仅制定了对新建建筑的绿色评价。为引导既有建筑绿色改造，贯彻落实《广东省住房和城乡建设厅关于印发广东省“十三五”建筑节能与绿色建筑发展规划的通知》（粤建科〔2017〕145号）等文件精神，在《既有建筑绿色改造技术规程》T/CECS 465-2017和《既有建筑绿色改造评价标准》GB/T 51141-2015的基础上，制定本技术规程。</w:t>
      </w:r>
    </w:p>
    <w:p>
      <w:r>
        <w:rPr>
          <w:rFonts w:hint="eastAsia"/>
          <w:b/>
        </w:rPr>
        <w:t>1.0.2</w:t>
      </w:r>
      <w:r>
        <w:rPr>
          <w:b/>
        </w:rPr>
        <w:t xml:space="preserve">  </w:t>
      </w:r>
      <w:r>
        <w:rPr>
          <w:rFonts w:hint="eastAsia"/>
        </w:rPr>
        <w:t>本规程适用于广东省地区既有建筑改造后为民用建筑的绿色改造项目的实施。改造前后建筑功能的变化包括以下几种情况：</w:t>
      </w:r>
    </w:p>
    <w:p>
      <w:pPr>
        <w:ind w:firstLine="310" w:firstLineChars="147"/>
      </w:pPr>
      <w:r>
        <w:rPr>
          <w:b/>
        </w:rPr>
        <w:t>1</w:t>
      </w:r>
      <w:r>
        <w:rPr>
          <w:rFonts w:hint="eastAsia"/>
          <w:b/>
        </w:rPr>
        <w:t xml:space="preserve">  </w:t>
      </w:r>
      <w:r>
        <w:rPr>
          <w:rFonts w:hint="eastAsia"/>
        </w:rPr>
        <w:t>改造前后均为民用建筑，且改造前后使用功能不发生变化；</w:t>
      </w:r>
    </w:p>
    <w:p>
      <w:pPr>
        <w:ind w:firstLine="310" w:firstLineChars="147"/>
      </w:pPr>
      <w:r>
        <w:rPr>
          <w:rFonts w:hint="eastAsia"/>
          <w:b/>
        </w:rPr>
        <w:t>2</w:t>
      </w:r>
      <w:r>
        <w:rPr>
          <w:rFonts w:hint="eastAsia"/>
        </w:rPr>
        <w:t xml:space="preserve">  改造前后均为民用建筑，但改造后使用功能发生变化，例如办公建筑改造为酒店建筑；</w:t>
      </w:r>
    </w:p>
    <w:p>
      <w:pPr>
        <w:ind w:firstLine="310" w:firstLineChars="147"/>
      </w:pPr>
      <w:r>
        <w:rPr>
          <w:rFonts w:hint="eastAsia"/>
          <w:b/>
        </w:rPr>
        <w:t>3</w:t>
      </w:r>
      <w:r>
        <w:rPr>
          <w:rFonts w:hint="eastAsia"/>
        </w:rPr>
        <w:t xml:space="preserve">  改造前为非民用建筑，改造后为民用建筑，使用功能发生变化，例如工业厂房改造为公共建筑或居住建筑。</w:t>
      </w:r>
    </w:p>
    <w:p>
      <w:r>
        <w:rPr>
          <w:b/>
        </w:rPr>
        <w:t xml:space="preserve">1.0.3  </w:t>
      </w:r>
      <w:r>
        <w:rPr>
          <w:rFonts w:hint="eastAsia"/>
        </w:rPr>
        <w:t>既有建筑绿色改造应综合考虑广东省地区的气候、环境、资源、经济与文化等方面因素，结合广东省地区建筑自身特点、区域优势及部分地区民俗民风习惯，遵循节能、节地、节水、节材和保护环境的理念，采取因地制宜的改造措施，有效提升既有建筑的场地环境、使用功能、安全性、能效水平、室内环境等综合性能，同时降低温室气体排放、资源能源消耗等环境负面影响。本规程涵盖了既有建筑绿色改造所涉及的规划、建筑、结构、材料、暖通空调、给水排水、电气、施工等各个专业。</w:t>
      </w:r>
    </w:p>
    <w:p>
      <w:pPr>
        <w:sectPr>
          <w:pgSz w:w="7938" w:h="11510"/>
          <w:pgMar w:top="1083" w:right="1009" w:bottom="1083" w:left="1009" w:header="851" w:footer="992" w:gutter="0"/>
          <w:cols w:space="425" w:num="1"/>
          <w:docGrid w:type="lines" w:linePitch="312" w:charSpace="0"/>
        </w:sectPr>
      </w:pPr>
      <w:r>
        <w:rPr>
          <w:b/>
        </w:rPr>
        <w:t>1.0.</w:t>
      </w:r>
      <w:r>
        <w:rPr>
          <w:rFonts w:hint="eastAsia"/>
          <w:b/>
        </w:rPr>
        <w:t>4</w:t>
      </w:r>
      <w:r>
        <w:rPr>
          <w:b/>
        </w:rPr>
        <w:t xml:space="preserve">  </w:t>
      </w:r>
      <w:r>
        <w:rPr>
          <w:rFonts w:hint="eastAsia"/>
        </w:rPr>
        <w:t>符合国家及地方法律法规和相关标准是实施绿色改造的前提条件。本规程重点按既有建筑绿色改造相关</w:t>
      </w:r>
      <w:r>
        <w:t>专业</w:t>
      </w:r>
      <w:r>
        <w:rPr>
          <w:rFonts w:hint="eastAsia"/>
        </w:rPr>
        <w:t>进行设置，并未涵盖通常建筑物所应有的全部功能和性能要求，故既有建筑绿色改造时除应符合本规程外，尚应符合国家现行有关标准的规定。</w:t>
      </w:r>
    </w:p>
    <w:p>
      <w:pPr>
        <w:pStyle w:val="2"/>
      </w:pPr>
      <w:bookmarkStart w:id="493" w:name="_Toc509393005"/>
      <w:bookmarkStart w:id="494" w:name="_Toc515287993"/>
      <w:bookmarkStart w:id="495" w:name="_Toc515373897"/>
      <w:bookmarkStart w:id="496" w:name="_Toc515373984"/>
      <w:bookmarkStart w:id="497" w:name="_Toc515375692"/>
      <w:bookmarkStart w:id="498" w:name="_Toc515375936"/>
      <w:bookmarkStart w:id="499" w:name="_Toc515377838"/>
      <w:bookmarkStart w:id="500" w:name="_Toc517274470"/>
      <w:bookmarkStart w:id="501" w:name="_Toc519588859"/>
      <w:bookmarkStart w:id="502" w:name="_Toc521495152"/>
      <w:bookmarkStart w:id="503" w:name="_Toc521594483"/>
      <w:bookmarkStart w:id="504" w:name="_Toc521597517"/>
      <w:bookmarkStart w:id="505" w:name="_Toc521656828"/>
      <w:bookmarkStart w:id="506" w:name="_Toc521664097"/>
      <w:bookmarkStart w:id="507" w:name="_Toc522031223"/>
      <w:bookmarkStart w:id="508" w:name="_Toc522089683"/>
      <w:bookmarkStart w:id="509" w:name="_Toc522289777"/>
      <w:bookmarkStart w:id="510" w:name="_Toc522289827"/>
      <w:bookmarkStart w:id="511" w:name="_Toc522627718"/>
      <w:bookmarkStart w:id="512" w:name="_Toc523216456"/>
      <w:bookmarkStart w:id="513" w:name="_Toc523216741"/>
      <w:bookmarkStart w:id="514" w:name="_Toc6317633"/>
      <w:bookmarkStart w:id="515" w:name="_Toc6324928"/>
      <w:bookmarkStart w:id="516" w:name="_Toc6469302"/>
      <w:bookmarkStart w:id="517" w:name="_Toc6675879"/>
      <w:bookmarkStart w:id="518" w:name="_Toc8726278"/>
      <w:bookmarkStart w:id="519" w:name="_Toc12868807"/>
      <w:bookmarkStart w:id="520" w:name="_Toc12958805"/>
      <w:bookmarkStart w:id="521" w:name="_Toc17273681"/>
      <w:bookmarkStart w:id="522" w:name="_Toc29758485"/>
      <w:bookmarkStart w:id="523" w:name="_Toc29805630"/>
      <w:bookmarkStart w:id="524" w:name="_Toc29805869"/>
      <w:bookmarkStart w:id="525" w:name="_Toc29816565"/>
      <w:bookmarkStart w:id="526" w:name="_Toc29816709"/>
      <w:r>
        <w:rPr>
          <w:rFonts w:hint="eastAsia"/>
          <w:b/>
        </w:rPr>
        <w:t>2</w:t>
      </w:r>
      <w:r>
        <w:rPr>
          <w:rFonts w:hint="eastAsia"/>
        </w:rPr>
        <w:t xml:space="preserve"> </w:t>
      </w:r>
      <w:r>
        <w:t xml:space="preserve"> </w:t>
      </w:r>
      <w:r>
        <w:rPr>
          <w:rFonts w:hint="eastAsia"/>
        </w:rPr>
        <w:t xml:space="preserve">术 </w:t>
      </w:r>
      <w:r>
        <w:t xml:space="preserve"> </w:t>
      </w:r>
      <w:r>
        <w:rPr>
          <w:rFonts w:hint="eastAsia"/>
        </w:rPr>
        <w:t>语</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ind w:firstLine="420" w:firstLineChars="200"/>
      </w:pPr>
      <w:r>
        <w:rPr>
          <w:rFonts w:hint="eastAsia"/>
        </w:rPr>
        <w:t>本章中给出的8个术语，是本标准有关章节中所引用的。</w:t>
      </w:r>
    </w:p>
    <w:p>
      <w:pPr>
        <w:ind w:firstLine="420" w:firstLineChars="200"/>
      </w:pPr>
      <w:r>
        <w:rPr>
          <w:rFonts w:hint="eastAsia"/>
        </w:rPr>
        <w:t>在编写本章术语时，主要参考《既有建筑绿色改造评价标准》GB/T 51141-2015、《既有建筑绿色改造技术规程》T/CECS 465-2017和《广东省绿色建筑评价标准》DBJ/T 15-83-2017等标准中的相关术语。</w:t>
      </w:r>
    </w:p>
    <w:p>
      <w:pPr>
        <w:ind w:firstLine="420" w:firstLineChars="200"/>
        <w:sectPr>
          <w:type w:val="continuous"/>
          <w:pgSz w:w="7938" w:h="11510"/>
          <w:pgMar w:top="1083" w:right="1009" w:bottom="1083" w:left="1009" w:header="851" w:footer="992" w:gutter="0"/>
          <w:cols w:space="425" w:num="1"/>
          <w:docGrid w:type="lines" w:linePitch="312" w:charSpace="0"/>
        </w:sectPr>
      </w:pPr>
      <w:r>
        <w:rPr>
          <w:rFonts w:hint="eastAsia"/>
        </w:rPr>
        <w:t>本标准的术语是从既有建筑绿色改造的角度赋予其涵义的，还给出了相应的推荐性英文术语，供参考。</w:t>
      </w:r>
    </w:p>
    <w:p>
      <w:pPr>
        <w:pStyle w:val="2"/>
      </w:pPr>
      <w:bookmarkStart w:id="527" w:name="_Toc509393006"/>
      <w:bookmarkStart w:id="528" w:name="_Toc515287994"/>
      <w:bookmarkStart w:id="529" w:name="_Toc515373898"/>
      <w:bookmarkStart w:id="530" w:name="_Toc515373985"/>
      <w:bookmarkStart w:id="531" w:name="_Toc515375693"/>
      <w:bookmarkStart w:id="532" w:name="_Toc515375937"/>
      <w:bookmarkStart w:id="533" w:name="_Toc515377839"/>
      <w:bookmarkStart w:id="534" w:name="_Toc517274471"/>
      <w:bookmarkStart w:id="535" w:name="_Toc519588860"/>
      <w:bookmarkStart w:id="536" w:name="_Toc521495153"/>
      <w:bookmarkStart w:id="537" w:name="_Toc521594486"/>
      <w:bookmarkStart w:id="538" w:name="_Toc521597520"/>
      <w:bookmarkStart w:id="539" w:name="_Toc521656831"/>
      <w:bookmarkStart w:id="540" w:name="_Toc521664100"/>
      <w:bookmarkStart w:id="541" w:name="_Toc522031226"/>
      <w:bookmarkStart w:id="542" w:name="_Toc522089686"/>
      <w:bookmarkStart w:id="543" w:name="_Toc522289780"/>
      <w:bookmarkStart w:id="544" w:name="_Toc522289830"/>
      <w:bookmarkStart w:id="545" w:name="_Toc522627721"/>
      <w:bookmarkStart w:id="546" w:name="_Toc523216459"/>
      <w:bookmarkStart w:id="547" w:name="_Toc523216742"/>
      <w:bookmarkStart w:id="548" w:name="_Toc6317634"/>
      <w:bookmarkStart w:id="549" w:name="_Toc6324929"/>
      <w:bookmarkStart w:id="550" w:name="_Toc6469303"/>
      <w:bookmarkStart w:id="551" w:name="_Toc6675880"/>
      <w:bookmarkStart w:id="552" w:name="_Toc8726279"/>
      <w:bookmarkStart w:id="553" w:name="_Toc12868808"/>
      <w:bookmarkStart w:id="554" w:name="_Toc12958806"/>
      <w:bookmarkStart w:id="555" w:name="_Toc17273682"/>
      <w:bookmarkStart w:id="556" w:name="_Toc29758486"/>
      <w:bookmarkStart w:id="557" w:name="_Toc29805631"/>
      <w:bookmarkStart w:id="558" w:name="_Toc29805870"/>
      <w:bookmarkStart w:id="559" w:name="_Toc29816566"/>
      <w:bookmarkStart w:id="560" w:name="_Toc29816710"/>
      <w:r>
        <w:rPr>
          <w:rFonts w:hint="eastAsia"/>
          <w:b/>
        </w:rPr>
        <w:t>3</w:t>
      </w:r>
      <w:r>
        <w:rPr>
          <w:b/>
        </w:rPr>
        <w:t xml:space="preserve"> </w:t>
      </w:r>
      <w:r>
        <w:rPr>
          <w:rFonts w:hint="eastAsia"/>
        </w:rPr>
        <w:t xml:space="preserve"> 基本规定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
        <w:rPr>
          <w:rFonts w:hint="eastAsia"/>
          <w:b/>
        </w:rPr>
        <w:t>3</w:t>
      </w:r>
      <w:r>
        <w:rPr>
          <w:b/>
        </w:rPr>
        <w:t xml:space="preserve">.0.1  </w:t>
      </w:r>
      <w:r>
        <w:rPr>
          <w:rFonts w:hint="eastAsia"/>
        </w:rPr>
        <w:t>既有建筑改造前的评估与策划对改造方案的制定具有重要的支撑作用。通过评估与策划可以对既有建筑各方面的性能现状进行全面了解，确定既有建筑绿色改造的潜力和可行性，为改造规划、技术设计及改造目标的确定提供主要依据。在进行评估与策划时，应充分考虑既有建筑所处区域的整体规划要求、改造采用的投、融资模式、改造前后建筑功能变化等，保证改造方案的合理性和经济性。改造完成后，为保证改造效果，应根据《既有建筑绿色改造评价标准》GB/T 51141-2015的相关内容，对改造部分进行改造后评价。既有建筑绿色改造项目的评估、设计、施工及验收等资料应存档。</w:t>
      </w:r>
    </w:p>
    <w:p>
      <w:r>
        <w:rPr>
          <w:b/>
        </w:rPr>
        <w:t xml:space="preserve">3.0.3  </w:t>
      </w:r>
      <w:r>
        <w:rPr>
          <w:rFonts w:hint="eastAsia"/>
        </w:rPr>
        <w:t>在保证使用功能和安全的前提下，应尽可能延用既有建筑的设备、系统、建筑结构、材料，宜满足下列要求：</w:t>
      </w:r>
    </w:p>
    <w:p>
      <w:pPr>
        <w:ind w:firstLine="310" w:firstLineChars="147"/>
      </w:pPr>
      <w:r>
        <w:rPr>
          <w:b/>
        </w:rPr>
        <w:t>1</w:t>
      </w:r>
      <w:r>
        <w:rPr>
          <w:rFonts w:hint="eastAsia"/>
        </w:rPr>
        <w:t xml:space="preserve">  设备、系统未达到设计使用年限，且运行正常，或系统已达到设计使用年限系统，但能满足现行国家标准的要求，可延用现有系统；</w:t>
      </w:r>
    </w:p>
    <w:p>
      <w:pPr>
        <w:ind w:firstLine="310" w:firstLineChars="147"/>
      </w:pPr>
      <w:r>
        <w:rPr>
          <w:rFonts w:hint="eastAsia"/>
          <w:b/>
        </w:rPr>
        <w:t>2</w:t>
      </w:r>
      <w:r>
        <w:rPr>
          <w:rFonts w:hint="eastAsia"/>
        </w:rPr>
        <w:t xml:space="preserve">  设备、系统未达到设计使用年限，但系统无法正常运行，应对系统进行局部或整体改造更换；</w:t>
      </w:r>
    </w:p>
    <w:p>
      <w:pPr>
        <w:ind w:firstLine="310" w:firstLineChars="147"/>
      </w:pPr>
      <w:r>
        <w:rPr>
          <w:rFonts w:hint="eastAsia"/>
          <w:b/>
        </w:rPr>
        <w:t>3</w:t>
      </w:r>
      <w:r>
        <w:rPr>
          <w:rFonts w:hint="eastAsia"/>
        </w:rPr>
        <w:t xml:space="preserve">  设备、系统已达到设计使用年限，且不能满足现行国家标准要求，应对系统进行改造更换；</w:t>
      </w:r>
    </w:p>
    <w:p>
      <w:pPr>
        <w:ind w:firstLine="409" w:firstLineChars="194"/>
        <w:rPr>
          <w:b/>
        </w:rPr>
      </w:pPr>
      <w:r>
        <w:rPr>
          <w:rFonts w:hint="eastAsia"/>
          <w:b/>
        </w:rPr>
        <w:t>4</w:t>
      </w:r>
      <w:r>
        <w:rPr>
          <w:rFonts w:hint="eastAsia"/>
        </w:rPr>
        <w:t xml:space="preserve">  设备、系统整体运行情况良好，但局部系统或部分设备、设施无法正常使用或系统不适用于建筑新的功能要求时，可进行局部改造。</w:t>
      </w:r>
    </w:p>
    <w:p>
      <w:r>
        <w:rPr>
          <w:rFonts w:hint="eastAsia"/>
          <w:b/>
        </w:rPr>
        <w:t>3</w:t>
      </w:r>
      <w:r>
        <w:rPr>
          <w:b/>
        </w:rPr>
        <w:t>.0.4</w:t>
      </w:r>
      <w:r>
        <w:rPr>
          <w:rFonts w:hint="eastAsia"/>
          <w:b/>
        </w:rPr>
        <w:t xml:space="preserve"> </w:t>
      </w:r>
      <w:r>
        <w:rPr>
          <w:b/>
        </w:rPr>
        <w:t xml:space="preserve"> </w:t>
      </w:r>
      <w:r>
        <w:rPr>
          <w:rFonts w:hint="eastAsia"/>
        </w:rPr>
        <w:t>既有建筑绿色改造策划阶段确定改造目标和改造内容，策划结果将直接决定下一步项目设计中策略和技术的选择，宜详细规划改造项目方案设计的技术指标体系，确立的指标体系应科学合理，具备前瞻性、系统性、适宜性、可操作性以及可考核性。策划阶段通过对评估结果的分析，结合项目实际情况，综合考虑项目定位与分项改造目标，确定多种技术方案，并通过社会经济及环境效益分析、实施策略分析、风险分析等，完善策划方案，出具可行性研究报告或改造方案。项目定位应综合考虑项目所在区域的整体规划、评估分析结果、改造前后功能需求、经济投资等因素，协调改造各方利益，在经济技术合理前提下，有效控制改造工程的投资。</w:t>
      </w:r>
    </w:p>
    <w:p>
      <w:r>
        <w:rPr>
          <w:rFonts w:hint="eastAsia"/>
          <w:b/>
        </w:rPr>
        <w:t>3</w:t>
      </w:r>
      <w:r>
        <w:rPr>
          <w:b/>
        </w:rPr>
        <w:t>.0.5</w:t>
      </w:r>
      <w:r>
        <w:t xml:space="preserve">  </w:t>
      </w:r>
      <w:r>
        <w:rPr>
          <w:rFonts w:hint="eastAsia"/>
        </w:rPr>
        <w:t>本规程作为现行国家标准《既有建筑绿色改造评价标准》GB/T 51141的技术标准，在设立改造项目分项目标时，若项目需要获得绿色建筑评价标识，则应结合需要获得的星级目标和项目实际情况，确定规划与建筑、结构与材料、暖通空调、给水排水、电气及绿色施工等环节在绿色改造中需要达到的指标要求。</w:t>
      </w:r>
    </w:p>
    <w:p>
      <w:pPr>
        <w:rPr>
          <w:b/>
        </w:rPr>
      </w:pPr>
      <w:r>
        <w:rPr>
          <w:rFonts w:hint="eastAsia"/>
          <w:b/>
        </w:rPr>
        <w:t xml:space="preserve">3.0.6  </w:t>
      </w:r>
      <w:r>
        <w:rPr>
          <w:rFonts w:hint="eastAsia"/>
        </w:rPr>
        <w:t>在进行绿色改造技术方案选择时，本着“安全环保、经济合理、被动优先、主动优化”的原则，在经济投资受限的情况下，应优先解决涉及结构安全、人身安全和健康、基本功能使用的问题，对于国家明令禁止的淘汰设备和禁限材料进行更换，优先选择投入较低、应用效果好的被动式节能技术，提高既有建筑的整体性能。鼓励既有建筑绿色改造施工图应根据现行国家标准《既有建</w:t>
      </w:r>
      <w:r>
        <w:rPr>
          <w:rFonts w:hint="eastAsia" w:ascii="宋体" w:hAnsi="宋体"/>
        </w:rPr>
        <w:t>筑绿色改造评价标准》GB/T 51141开展评价，符合最低等级要求。</w:t>
      </w:r>
    </w:p>
    <w:p>
      <w:r>
        <w:rPr>
          <w:rFonts w:hint="eastAsia"/>
          <w:b/>
        </w:rPr>
        <w:t>3</w:t>
      </w:r>
      <w:r>
        <w:rPr>
          <w:b/>
        </w:rPr>
        <w:t>.0.8</w:t>
      </w:r>
      <w:r>
        <w:t xml:space="preserve">  </w:t>
      </w:r>
      <w:r>
        <w:rPr>
          <w:rFonts w:hint="eastAsia"/>
        </w:rPr>
        <w:t>对建筑的供暖通风与空气调节、照明、电梯、供配电、给水排水、可再生能源应用、建筑能耗监测与用能管理等进行智能化现状诊断，通过现场勘查、测试、计算、分析等，掌握和判断既有建筑的智能化状况，评估采用智能化技术提升既有建筑运行管理水平的效果与降低能耗的潜力，并根据经济技术分析提出利用智能化技术改造的方案。</w:t>
      </w:r>
    </w:p>
    <w:p>
      <w:pPr>
        <w:jc w:val="left"/>
        <w:sectPr>
          <w:pgSz w:w="7938" w:h="11510"/>
          <w:pgMar w:top="1083" w:right="1009" w:bottom="1083" w:left="1009" w:header="851" w:footer="992" w:gutter="0"/>
          <w:cols w:space="425" w:num="1"/>
          <w:docGrid w:type="lines" w:linePitch="312" w:charSpace="0"/>
        </w:sectPr>
      </w:pPr>
      <w:r>
        <w:rPr>
          <w:rFonts w:hint="eastAsia"/>
          <w:b/>
        </w:rPr>
        <w:t>3</w:t>
      </w:r>
      <w:r>
        <w:rPr>
          <w:b/>
        </w:rPr>
        <w:t xml:space="preserve">.0.10  </w:t>
      </w:r>
      <w:r>
        <w:rPr>
          <w:rFonts w:hint="eastAsia"/>
        </w:rPr>
        <w:t>实施绿色改造后，组织相关人员对改造内容的有效性进行调查、分析、评估，发现未达到预期效果或有明显的不良影响，及时提出并采取相应的改进措施，确保改造效果符合设计要求，并出具后评估报告。</w:t>
      </w:r>
    </w:p>
    <w:p>
      <w:pPr>
        <w:pStyle w:val="2"/>
      </w:pPr>
      <w:bookmarkStart w:id="561" w:name="_Toc521664101"/>
      <w:bookmarkStart w:id="562" w:name="_Toc522031227"/>
      <w:bookmarkStart w:id="563" w:name="_Toc522089687"/>
      <w:bookmarkStart w:id="564" w:name="_Toc522289781"/>
      <w:bookmarkStart w:id="565" w:name="_Toc522289831"/>
      <w:bookmarkStart w:id="566" w:name="_Toc522627722"/>
      <w:bookmarkStart w:id="567" w:name="_Toc523216460"/>
      <w:bookmarkStart w:id="568" w:name="_Toc523216743"/>
      <w:bookmarkStart w:id="569" w:name="_Toc6317635"/>
      <w:bookmarkStart w:id="570" w:name="_Toc6324930"/>
      <w:bookmarkStart w:id="571" w:name="_Toc6469304"/>
      <w:bookmarkStart w:id="572" w:name="_Toc6675881"/>
      <w:bookmarkStart w:id="573" w:name="_Toc8726280"/>
      <w:bookmarkStart w:id="574" w:name="_Toc12868809"/>
      <w:bookmarkStart w:id="575" w:name="_Toc12958807"/>
      <w:bookmarkStart w:id="576" w:name="_Toc17273683"/>
      <w:bookmarkStart w:id="577" w:name="_Toc29758487"/>
      <w:bookmarkStart w:id="578" w:name="_Toc29805632"/>
      <w:bookmarkStart w:id="579" w:name="_Toc29805871"/>
      <w:bookmarkStart w:id="580" w:name="_Toc29816567"/>
      <w:bookmarkStart w:id="581" w:name="_Toc29816711"/>
      <w:r>
        <w:rPr>
          <w:rFonts w:hint="eastAsia"/>
        </w:rPr>
        <w:t xml:space="preserve">4  </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Pr>
          <w:rFonts w:hint="eastAsia"/>
        </w:rPr>
        <w:t>评估与策划</w:t>
      </w:r>
      <w:bookmarkEnd w:id="577"/>
      <w:bookmarkEnd w:id="578"/>
      <w:bookmarkEnd w:id="579"/>
      <w:bookmarkEnd w:id="580"/>
      <w:bookmarkEnd w:id="581"/>
    </w:p>
    <w:p>
      <w:pPr>
        <w:pStyle w:val="3"/>
      </w:pPr>
      <w:bookmarkStart w:id="582" w:name="_Toc6317636"/>
      <w:bookmarkStart w:id="583" w:name="_Toc6324931"/>
      <w:bookmarkStart w:id="584" w:name="_Toc6469305"/>
      <w:bookmarkStart w:id="585" w:name="_Toc6675882"/>
      <w:bookmarkStart w:id="586" w:name="_Toc8726281"/>
      <w:bookmarkStart w:id="587" w:name="_Toc12868810"/>
      <w:bookmarkStart w:id="588" w:name="_Toc12958808"/>
      <w:bookmarkStart w:id="589" w:name="_Toc17273684"/>
      <w:bookmarkStart w:id="590" w:name="_Toc29758488"/>
      <w:bookmarkStart w:id="591" w:name="_Toc29805633"/>
      <w:bookmarkStart w:id="592" w:name="_Toc29805872"/>
      <w:bookmarkStart w:id="593" w:name="_Toc29816568"/>
      <w:bookmarkStart w:id="594" w:name="_Toc29816712"/>
      <w:r>
        <w:rPr>
          <w:rFonts w:hint="eastAsia"/>
          <w:b/>
        </w:rPr>
        <w:t>4.1</w:t>
      </w:r>
      <w:r>
        <w:t xml:space="preserve">  </w:t>
      </w:r>
      <w:r>
        <w:rPr>
          <w:rFonts w:hint="eastAsia"/>
        </w:rPr>
        <w:t>一般规定</w:t>
      </w:r>
      <w:bookmarkEnd w:id="582"/>
      <w:bookmarkEnd w:id="583"/>
      <w:bookmarkEnd w:id="584"/>
      <w:bookmarkEnd w:id="585"/>
      <w:bookmarkEnd w:id="586"/>
      <w:bookmarkEnd w:id="587"/>
      <w:bookmarkEnd w:id="588"/>
      <w:bookmarkEnd w:id="589"/>
      <w:bookmarkEnd w:id="590"/>
      <w:bookmarkEnd w:id="591"/>
      <w:bookmarkEnd w:id="592"/>
      <w:bookmarkEnd w:id="593"/>
      <w:bookmarkEnd w:id="594"/>
    </w:p>
    <w:p>
      <w:r>
        <w:rPr>
          <w:rFonts w:hint="eastAsia"/>
          <w:b/>
        </w:rPr>
        <w:t>4.1.1</w:t>
      </w:r>
      <w:r>
        <w:rPr>
          <w:rFonts w:hint="eastAsia"/>
        </w:rPr>
        <w:t xml:space="preserve"> </w:t>
      </w:r>
      <w:r>
        <w:t xml:space="preserve"> </w:t>
      </w:r>
      <w:r>
        <w:rPr>
          <w:rFonts w:hint="eastAsia"/>
        </w:rPr>
        <w:t>既有建筑绿色改造可根据改造资金、改造需求等选择分步实施单项改造或综合改造，在进行评估策划时，可以按照绿色改造涉及的改造内容，对建筑环境、建筑结构、暖通空调系统、给排水系统、电气系统等开展局部或全面评估策划，在评估与策划过程中应注意各方面的相互影响。改造后评价只需对改造部分开展，如果不参加绿色建筑评价，则不需要对建筑整体进行评价。</w:t>
      </w:r>
    </w:p>
    <w:p>
      <w:r>
        <w:rPr>
          <w:rFonts w:hint="eastAsia"/>
          <w:b/>
        </w:rPr>
        <w:t>4.1.2</w:t>
      </w:r>
      <w:r>
        <w:rPr>
          <w:rFonts w:hint="eastAsia"/>
        </w:rPr>
        <w:t xml:space="preserve"> </w:t>
      </w:r>
      <w:r>
        <w:t xml:space="preserve"> </w:t>
      </w:r>
      <w:r>
        <w:rPr>
          <w:rFonts w:hint="eastAsia"/>
        </w:rPr>
        <w:t>评估结论基于局部或全面评估工作得出，应明确既有建筑是否要进行绿色改造，并给出具体的绿色改造建议。</w:t>
      </w:r>
    </w:p>
    <w:p>
      <w:r>
        <w:rPr>
          <w:rFonts w:hint="eastAsia"/>
          <w:b/>
        </w:rPr>
        <w:t>4.1.3</w:t>
      </w:r>
      <w:r>
        <w:rPr>
          <w:rFonts w:hint="eastAsia"/>
        </w:rPr>
        <w:t xml:space="preserve"> </w:t>
      </w:r>
      <w:r>
        <w:t xml:space="preserve"> </w:t>
      </w:r>
      <w:r>
        <w:rPr>
          <w:rFonts w:hint="eastAsia"/>
        </w:rPr>
        <w:t>既有建筑绿色改造策划阶段，可根据项目改造的繁简和难易程度，出具可行性研究报告或改造方案。当改造内容较多，牵涉范围较广时，宜出具可行性研究报告，对改造的必要性、技术方案、经济性及社会环境效益等进行全面研究分析；当项目进行单项改造时，宜根据评估结果、改造目标等，给出适宜的改造方案。</w:t>
      </w:r>
    </w:p>
    <w:p>
      <w:r>
        <w:rPr>
          <w:rFonts w:hint="eastAsia"/>
          <w:b/>
        </w:rPr>
        <w:t>4.1.4</w:t>
      </w:r>
      <w:r>
        <w:rPr>
          <w:rFonts w:hint="eastAsia"/>
        </w:rPr>
        <w:t xml:space="preserve"> </w:t>
      </w:r>
      <w:r>
        <w:t xml:space="preserve"> </w:t>
      </w:r>
      <w:r>
        <w:rPr>
          <w:rFonts w:hint="eastAsia"/>
        </w:rPr>
        <w:t>当既有建筑建设年代久远，相关竣工图纸没有或不全时，宜结合现场查勘等方法，对建筑图纸进行补充完善，为既有建筑绿色改造设计提供支撑和依据。</w:t>
      </w:r>
    </w:p>
    <w:p>
      <w:pPr>
        <w:pStyle w:val="3"/>
      </w:pPr>
      <w:bookmarkStart w:id="595" w:name="_Toc6317637"/>
      <w:bookmarkStart w:id="596" w:name="_Toc6324932"/>
      <w:bookmarkStart w:id="597" w:name="_Toc6469306"/>
      <w:bookmarkStart w:id="598" w:name="_Toc6675883"/>
      <w:bookmarkStart w:id="599" w:name="_Toc8726282"/>
      <w:bookmarkStart w:id="600" w:name="_Toc12868811"/>
      <w:bookmarkStart w:id="601" w:name="_Toc12958809"/>
      <w:bookmarkStart w:id="602" w:name="_Toc17273685"/>
      <w:bookmarkStart w:id="603" w:name="_Toc29758489"/>
      <w:bookmarkStart w:id="604" w:name="_Toc29805634"/>
      <w:bookmarkStart w:id="605" w:name="_Toc29805873"/>
      <w:bookmarkStart w:id="606" w:name="_Toc29816569"/>
      <w:bookmarkStart w:id="607" w:name="_Toc29816713"/>
      <w:r>
        <w:rPr>
          <w:rFonts w:hint="eastAsia"/>
          <w:b/>
        </w:rPr>
        <w:t>4.2</w:t>
      </w:r>
      <w:r>
        <w:rPr>
          <w:rFonts w:hint="eastAsia"/>
        </w:rPr>
        <w:t xml:space="preserve"> </w:t>
      </w:r>
      <w:r>
        <w:t xml:space="preserve"> </w:t>
      </w:r>
      <w:bookmarkEnd w:id="595"/>
      <w:bookmarkEnd w:id="596"/>
      <w:bookmarkEnd w:id="597"/>
      <w:bookmarkEnd w:id="598"/>
      <w:bookmarkEnd w:id="599"/>
      <w:bookmarkEnd w:id="600"/>
      <w:bookmarkEnd w:id="601"/>
      <w:bookmarkEnd w:id="602"/>
      <w:r>
        <w:rPr>
          <w:rFonts w:hint="eastAsia"/>
        </w:rPr>
        <w:t>改造前评估</w:t>
      </w:r>
      <w:bookmarkEnd w:id="603"/>
      <w:bookmarkEnd w:id="604"/>
      <w:bookmarkEnd w:id="605"/>
      <w:bookmarkEnd w:id="606"/>
      <w:bookmarkEnd w:id="607"/>
    </w:p>
    <w:p>
      <w:pPr>
        <w:jc w:val="center"/>
      </w:pPr>
      <w:r>
        <w:rPr>
          <w:rFonts w:hint="eastAsia" w:cs="黑体" w:asciiTheme="minorEastAsia" w:hAnsiTheme="minorEastAsia"/>
          <w:kern w:val="0"/>
          <w:szCs w:val="21"/>
        </w:rPr>
        <w:t>Ⅰ建筑环境</w:t>
      </w:r>
    </w:p>
    <w:p>
      <w:pPr>
        <w:rPr>
          <w:color w:val="000000" w:themeColor="text1"/>
        </w:rPr>
      </w:pPr>
      <w:r>
        <w:rPr>
          <w:rFonts w:hint="eastAsia"/>
          <w:b/>
        </w:rPr>
        <w:t>4.2.1</w:t>
      </w:r>
      <w:r>
        <w:rPr>
          <w:rFonts w:hint="eastAsia"/>
        </w:rPr>
        <w:t xml:space="preserve"> </w:t>
      </w:r>
      <w:r>
        <w:t xml:space="preserve"> </w:t>
      </w:r>
      <w:r>
        <w:rPr>
          <w:rFonts w:hint="eastAsia"/>
          <w:color w:val="000000" w:themeColor="text1"/>
        </w:rPr>
        <w:t>本条对既有建筑绿色改造的场地安全性提出评估。评估既有建筑场地与各类危险源的距离是否满足相应危险源的安全防护距离等控制要求；对场地中的不利地段或潜在危险源是否采取必要的避让、防护或控制、治理等措施；对场地中存在的有毒有害物质是否采取有效的治理与防护措施进行无害化处理；综合评估场地安全是否符合各项安全标准；场地无障碍设计是否合理，并满足使用要求。以上内容，若存在不符合要求的，需要给出改造建议。</w:t>
      </w:r>
    </w:p>
    <w:p>
      <w:pPr>
        <w:ind w:firstLine="420" w:firstLineChars="200"/>
      </w:pPr>
      <w:r>
        <w:rPr>
          <w:rFonts w:hint="eastAsia"/>
          <w:color w:val="000000" w:themeColor="text1"/>
        </w:rPr>
        <w:t>场地抗震防灾评估应依据《建筑抗震设计规范》GB 50011、《城市抗震防灾规划标准》GB 50413及《防洪标准》GB 50201；土壤污染应依据《民用建筑工程室内环境污染控制规范》GB 50325；电磁辐射应依据《电磁辐射防护规定》GB 8702；场地无障碍设计等应依据现行国家标准《无障碍设计规范》GB 50763。</w:t>
      </w:r>
    </w:p>
    <w:p>
      <w:r>
        <w:rPr>
          <w:rFonts w:hint="eastAsia"/>
          <w:b/>
        </w:rPr>
        <w:t>4.2.2</w:t>
      </w:r>
      <w:r>
        <w:rPr>
          <w:rFonts w:hint="eastAsia"/>
        </w:rPr>
        <w:t xml:space="preserve"> </w:t>
      </w:r>
      <w:r>
        <w:t xml:space="preserve"> </w:t>
      </w:r>
      <w:r>
        <w:rPr>
          <w:rFonts w:hint="eastAsia"/>
        </w:rPr>
        <w:t>建筑环境质量与日照密切相关，日照直接影响居住者的正常生活和居住质量。我国对居住建筑以及幼儿园、医院、疗养院等公共建筑的日照制定了相应的国家标准或行业标准。对既有建筑绿色改造项目，应评估周边建筑是否符合相关日照标准的要求；对于原先未满足日照标准的周边建筑，改造后不可再降低其原有的日照水平。</w:t>
      </w:r>
    </w:p>
    <w:p>
      <w:pPr>
        <w:ind w:firstLine="420" w:firstLineChars="200"/>
      </w:pPr>
      <w:r>
        <w:rPr>
          <w:rFonts w:hint="eastAsia"/>
        </w:rPr>
        <w:t>既有建筑进行绿色改造时，建筑群布局调整方案宜统筹考虑场地实际风环境的检测结果，风环境的质量主要关注冬季、过渡季以及夏季的典型风速和风向工况的舒适性。同时，应对环境噪声进行现场检测，场地噪声应符合现行国家标准《声环境质量标准》GB 3096的要求。当噪声敏感建筑不能远离噪声源时，给出合理降低噪声的措施。</w:t>
      </w:r>
    </w:p>
    <w:p>
      <w:pPr>
        <w:ind w:firstLine="420" w:firstLineChars="200"/>
      </w:pPr>
      <w:r>
        <w:rPr>
          <w:rFonts w:hint="eastAsia"/>
        </w:rPr>
        <w:t>建筑与公共交通联系的便捷程度对缓解城市交通问题十分重要，既有建筑改造中应重视建筑场地与公共交通站点的便捷联系，合理设置出入口。同时，机动车停车应符合所在地控制性详细规划要求，科学合理组织场地交通流线。评估时现场查看建筑附近公共交通站点、建筑场地交通流线及停车设施的设置情况，并分析问题，给出优化策略。</w:t>
      </w:r>
    </w:p>
    <w:p>
      <w:pPr>
        <w:ind w:firstLine="420" w:firstLineChars="200"/>
      </w:pPr>
      <w:r>
        <w:rPr>
          <w:rFonts w:hint="eastAsia"/>
        </w:rPr>
        <w:t>场地绿化用地评估包括对场地内绿地率、绿地的空间分布与结构、集中绿化现状等，并与现行国家标准《城市绿地设计规范》GB 50420的要求相对比，对不符合规范要求的，宜给出改造建议。</w:t>
      </w:r>
    </w:p>
    <w:p>
      <w:pPr>
        <w:ind w:firstLine="420" w:firstLineChars="200"/>
      </w:pPr>
      <w:r>
        <w:rPr>
          <w:rFonts w:hint="eastAsia"/>
        </w:rPr>
        <w:t>既有建筑绿色改造应遵循低影响开发原则，合理利用场地现有条件设置场地雨水设施。对于场地占地面积大于10万㎡的改造项目，宜进行雨水专项规划设计，并评估查阅资料增加计算书；不大于10万㎡的改造项目，宜根据场地条件合理采用雨水控制利用措施。屋面雨水和道路雨水是建筑场地产生径流的重要源头，宜合理引导进入地面生态设施（包括下凹式绿地、植草沟等）进行调蓄、下渗和利用，还可利用场地附近自然资源或已有设计景观来调蓄雨水。评估时查阅雨水专项设计方案及相关竣工图纸，并现场查看和询问下凹式绿地、植草沟等地面生态设施的设置情况。</w:t>
      </w:r>
    </w:p>
    <w:p>
      <w:pPr>
        <w:ind w:firstLine="420" w:firstLineChars="200"/>
      </w:pPr>
      <w:r>
        <w:rPr>
          <w:rFonts w:hint="eastAsia"/>
        </w:rPr>
        <w:t>既有建筑场地中存在区域内道路宽度、承载能力或净空不能满足消防车停靠需要的情况，为灭火救援带来不便。评估时根据建筑使用性质、防火分类、耐火等级，现场查看建筑周围地面和消防设施设置情况，对是否满足灭火救援场地、消防车停靠、消防员登高操作的要求做出判断。</w:t>
      </w:r>
    </w:p>
    <w:p>
      <w:pPr>
        <w:autoSpaceDE w:val="0"/>
        <w:autoSpaceDN w:val="0"/>
        <w:adjustRightInd w:val="0"/>
        <w:jc w:val="center"/>
        <w:rPr>
          <w:rFonts w:cs="黑体" w:asciiTheme="minorEastAsia" w:hAnsiTheme="minorEastAsia"/>
          <w:kern w:val="0"/>
          <w:szCs w:val="21"/>
        </w:rPr>
      </w:pPr>
      <w:r>
        <w:rPr>
          <w:rFonts w:hint="eastAsia" w:cs="黑体" w:asciiTheme="minorEastAsia" w:hAnsiTheme="minorEastAsia"/>
          <w:kern w:val="0"/>
          <w:szCs w:val="21"/>
        </w:rPr>
        <w:t>Ⅱ建筑功能及安全性能</w:t>
      </w:r>
    </w:p>
    <w:p>
      <w:r>
        <w:rPr>
          <w:rFonts w:hint="eastAsia"/>
          <w:b/>
        </w:rPr>
        <w:t>4.2.3</w:t>
      </w:r>
      <w:r>
        <w:rPr>
          <w:rFonts w:hint="eastAsia"/>
        </w:rPr>
        <w:t xml:space="preserve"> </w:t>
      </w:r>
      <w:r>
        <w:t xml:space="preserve"> </w:t>
      </w:r>
      <w:r>
        <w:rPr>
          <w:rFonts w:hint="eastAsia"/>
        </w:rPr>
        <w:t>充分利用地下空间是土地集约利用的有效途径，特别是在目前建设用地紧张、既有建筑普遍存在停车难等问题的背景下，在既有建筑绿色改造时对地下空间进行扩建或合理利用尤为重要。既有建筑若有地下室，应对建筑地下室状况的核查,核查途径包括查阅竣工图、实地考察、建筑物检测等。</w:t>
      </w:r>
    </w:p>
    <w:p>
      <w:pPr>
        <w:ind w:firstLine="420" w:firstLineChars="200"/>
      </w:pPr>
      <w:r>
        <w:rPr>
          <w:rFonts w:hint="eastAsia"/>
        </w:rPr>
        <w:t>随着经济发展和社会生活水平的提高，部分既有建筑受建造时技术、经济水平及功能需求的制约，可能存在建筑使用功能不完善或原有使用功能不适应当前的需求，因此在进行既有建筑绿色改造前，需要对建筑使用功能或功能空间分布等进行评估。通过查阅建筑总平面图、建筑平面图、立面图、剖面图等，了解既有建筑原有建筑功能空间的设计情况，同时对既有建筑实际功能空间分布及利用现状进行现场查勘，全面掌握既有建筑功能布局实际信息。对于已存在地下空间的建筑，应分析其利用效果，给出科学合理的改造建议；对于无地下空间的建筑，应通过查阅建筑竣工图纸、现场查勘，对既有建筑空间、结构条件等进行评估论证增加地下空间的可行性。</w:t>
      </w:r>
    </w:p>
    <w:p>
      <w:r>
        <w:rPr>
          <w:rFonts w:hint="eastAsia"/>
          <w:b/>
        </w:rPr>
        <w:t>4.2.4</w:t>
      </w:r>
      <w:r>
        <w:rPr>
          <w:rFonts w:hint="eastAsia"/>
        </w:rPr>
        <w:t xml:space="preserve"> </w:t>
      </w:r>
      <w:r>
        <w:t xml:space="preserve"> </w:t>
      </w:r>
      <w:r>
        <w:rPr>
          <w:rFonts w:hint="eastAsia"/>
        </w:rPr>
        <w:t>在进行既有建筑加装电梯评估时，应通过发放调研问卷、现场询问等方式征询建筑使用者改造意愿。加装电梯前，应对既有建筑安全性和抗震性进行鉴定，加装电梯对既有建筑结构有影响时需要进行结构加固，建筑结构安全性和抗震性的鉴定评估依据现行国家标准《建筑抗震鉴定标准》GB 50023、《民用建筑可靠性鉴定标准》GB 50292等；同时通过查阅相关建筑竣工图纸、现场查看，判定加装电梯后是否对消防通道、楼间距、外部使用空间造成影响；利用软件模拟加装电梯后建筑的日照环境并确认既有建筑场地内的供电资源条件是否满足加装电梯的要求。根据《既有住宅加装电梯工程技术标准》T/ASC 03-2019，既有住宅加装电梯不应超出住宅用地红线；不应降低原有消防车的通行条件；不应降低其原有相邻建筑的日照水平；应减少对本楼及周边住户正常生活的影响；应减少对周边场地、空间、绿化的影响；应合理避让地下管线，当不能避让时，应按相关规范规定挪移管线或采取电梯基础跨接等措施保证地下管线的正常使用；加装的电梯井道、电梯厅以及连廊、平台等新建部分，与周边其他建筑之间的防火间距应满足《建筑设计防火规范》GB50016的要求。</w:t>
      </w:r>
    </w:p>
    <w:p>
      <w:pPr>
        <w:ind w:firstLine="420" w:firstLineChars="200"/>
      </w:pPr>
      <w:r>
        <w:rPr>
          <w:rFonts w:hint="eastAsia"/>
        </w:rPr>
        <w:t>既有建筑小区对于电梯的加建宜遵循以下原则：①材料、颜色、风格等设计与既有建筑小区环境协调，不标新立异；②与相邻楼栋电梯宜相协调，形成一定的统一性和整体性。电梯建筑外立面可利用藤本植物等进行垂直绿化美化，降低热岛效应。</w:t>
      </w:r>
    </w:p>
    <w:p>
      <w:r>
        <w:rPr>
          <w:rFonts w:hint="eastAsia"/>
          <w:b/>
        </w:rPr>
        <w:t>4.2.5</w:t>
      </w:r>
      <w:r>
        <w:rPr>
          <w:rFonts w:hint="eastAsia"/>
        </w:rPr>
        <w:t xml:space="preserve"> </w:t>
      </w:r>
      <w:r>
        <w:t xml:space="preserve"> </w:t>
      </w:r>
      <w:r>
        <w:rPr>
          <w:rFonts w:hint="eastAsia"/>
        </w:rPr>
        <w:t>根据结构的现状和改造目的，应对涉及既有建筑结构安全性进行检测鉴定，对后续使用年限内的结构抗震性能进行评价，以确保既有建筑绿色改造后的使用安全。</w:t>
      </w:r>
    </w:p>
    <w:p>
      <w:r>
        <w:rPr>
          <w:rFonts w:hint="eastAsia"/>
        </w:rPr>
        <w:t>依据现行国家标准《建筑抗震鉴定标准》GB50023、《民用建筑可靠性鉴定标准》GB50292等标准的相关规定，对既有建筑的结构安全性和抗震性能进行鉴定。</w:t>
      </w:r>
    </w:p>
    <w:p>
      <w:pPr>
        <w:ind w:firstLine="310" w:firstLineChars="147"/>
      </w:pPr>
      <w:r>
        <w:rPr>
          <w:rFonts w:hint="eastAsia"/>
          <w:b/>
        </w:rPr>
        <w:t xml:space="preserve">1  </w:t>
      </w:r>
      <w:r>
        <w:rPr>
          <w:rFonts w:hint="eastAsia"/>
        </w:rPr>
        <w:t>地基基础的安全性鉴定，可通过评定地基变形或地基承载力来确定。地基变形可根据地基沉降速率以及上部结构损坏情况确定；地基承载力可参考房屋附近的地质资料，或采用现场井探、荷载试验、静力触探或动力触探等技术方法确定；</w:t>
      </w:r>
    </w:p>
    <w:p>
      <w:pPr>
        <w:ind w:firstLine="316" w:firstLineChars="150"/>
      </w:pPr>
      <w:r>
        <w:rPr>
          <w:rFonts w:hint="eastAsia"/>
          <w:b/>
        </w:rPr>
        <w:t>2</w:t>
      </w:r>
      <w:r>
        <w:rPr>
          <w:rFonts w:hint="eastAsia"/>
        </w:rPr>
        <w:t xml:space="preserve">  结构构件及其连接的检测应包括结构构件的材料强度、几何参数、稳定性、抗裂性、延性与刚度，预埋件、紧固件与构件连接，结构间的连接等；对混凝土结构还应包括短柱、深梁的承载性能；对砌体结构还应包括局部承压与局部尺寸；对钢结构还应包括构件的长细比、钢筋锈蚀状况等；</w:t>
      </w:r>
    </w:p>
    <w:p>
      <w:pPr>
        <w:ind w:firstLine="316" w:firstLineChars="150"/>
      </w:pPr>
      <w:r>
        <w:rPr>
          <w:rFonts w:hint="eastAsia"/>
          <w:b/>
        </w:rPr>
        <w:t>3</w:t>
      </w:r>
      <w:r>
        <w:rPr>
          <w:rFonts w:hint="eastAsia"/>
        </w:rPr>
        <w:t xml:space="preserve">  结构和构件的变形检测应包括结构顶点和层间位移，受弯构件的挠度与侧弯，墙、柱的侧倾等。对结构、构件的变形，应在普查的基础上，对整体结构和其中有明显变形的构件进行检测；</w:t>
      </w:r>
    </w:p>
    <w:p>
      <w:pPr>
        <w:ind w:firstLine="316" w:firstLineChars="150"/>
      </w:pPr>
      <w:r>
        <w:rPr>
          <w:rFonts w:hint="eastAsia"/>
          <w:b/>
        </w:rPr>
        <w:t xml:space="preserve">4 </w:t>
      </w:r>
      <w:r>
        <w:rPr>
          <w:rFonts w:hint="eastAsia"/>
        </w:rPr>
        <w:t xml:space="preserve"> 既有建筑的平面、立面、质量、刚度分布和墙体等抗侧力构件的布置在平面内的对称性分析，评价地震扭转效应不利的影响，检查结构竖向构件不连续或刚度沿高度分布有突变处薄弱部位的构件，在结构体系中找出能使整个结构体系丧失抗震能力或丧失对重力的承载能力的薄弱构件，评价其抗震性能，并提出相应的处理建议；</w:t>
      </w:r>
    </w:p>
    <w:p>
      <w:pPr>
        <w:ind w:firstLine="316" w:firstLineChars="150"/>
      </w:pPr>
      <w:r>
        <w:rPr>
          <w:rFonts w:hint="eastAsia"/>
          <w:b/>
        </w:rPr>
        <w:t>5</w:t>
      </w:r>
      <w:r>
        <w:rPr>
          <w:rFonts w:hint="eastAsia"/>
        </w:rPr>
        <w:t xml:space="preserve">  当结构承载力发生变化时，应进行专项检测，例如加层、屋面平改坡及屋面改为种植屋面等。</w:t>
      </w:r>
    </w:p>
    <w:p>
      <w:r>
        <w:rPr>
          <w:rFonts w:hint="eastAsia"/>
          <w:b/>
        </w:rPr>
        <w:t>4.2.6</w:t>
      </w:r>
      <w:r>
        <w:rPr>
          <w:rFonts w:hint="eastAsia"/>
        </w:rPr>
        <w:t xml:space="preserve"> </w:t>
      </w:r>
      <w:r>
        <w:t xml:space="preserve"> </w:t>
      </w:r>
      <w:r>
        <w:rPr>
          <w:rFonts w:hint="eastAsia"/>
        </w:rPr>
        <w:t>国家标准《民用建筑可靠性鉴定标准》GB50292-2015中表</w:t>
      </w:r>
      <w:r>
        <w:rPr>
          <w:rFonts w:hint="eastAsia"/>
          <w:b/>
        </w:rPr>
        <w:t xml:space="preserve">4.2.5  </w:t>
      </w:r>
      <w:r>
        <w:rPr>
          <w:rFonts w:hint="eastAsia"/>
        </w:rPr>
        <w:t>对建筑物所处环境类别、环境条件和作用等级做出了明确规定。环境调查记录应包括建筑物所处环境类别、环境条件和作用等级。工程地质勘查报告应包括地下水位、土质及水质化学成分和含量等。</w:t>
      </w:r>
    </w:p>
    <w:p>
      <w:r>
        <w:rPr>
          <w:rFonts w:hint="eastAsia"/>
        </w:rPr>
        <w:t>可根据项目实际需要，依据现行国家标准《既有混凝土结构耐久性评定标准》GB/T 51355-2019对既有建筑混凝土结构的使用条件进行调查以及对耐久性进行检测和评估。使用条件调查包括使用环境调查、资料调查和结构使用状况调查。结构使用状况调查包括结构使用、管理与维护情况；用途变更及结构改、扩建情况；事故、灾害及处理情况；以及其他异常情况。耐久性检测内容可包括两部分：</w:t>
      </w:r>
    </w:p>
    <w:p>
      <w:pPr>
        <w:ind w:firstLine="316" w:firstLineChars="150"/>
      </w:pPr>
      <w:r>
        <w:rPr>
          <w:rFonts w:hint="eastAsia"/>
          <w:b/>
        </w:rPr>
        <w:t>1</w:t>
      </w:r>
      <w:r>
        <w:rPr>
          <w:rFonts w:hint="eastAsia"/>
        </w:rPr>
        <w:t xml:space="preserve">  材料剩余价值，包括混凝土保护层厚度、抗压强度、抗渗性、抗冻融性能；</w:t>
      </w:r>
    </w:p>
    <w:p>
      <w:pPr>
        <w:ind w:firstLine="316" w:firstLineChars="150"/>
      </w:pPr>
      <w:r>
        <w:rPr>
          <w:rFonts w:hint="eastAsia"/>
          <w:b/>
        </w:rPr>
        <w:t xml:space="preserve">2 </w:t>
      </w:r>
      <w:r>
        <w:rPr>
          <w:rFonts w:hint="eastAsia"/>
        </w:rPr>
        <w:t xml:space="preserve"> 目前材料受到的损伤情况，包括碳化深度、裂缝及缺陷、混凝土氯离子含量及分布情况、钢筋锈蚀情况、化学腐蚀情况等。</w:t>
      </w:r>
    </w:p>
    <w:p>
      <w:r>
        <w:rPr>
          <w:rFonts w:hint="eastAsia"/>
          <w:b/>
        </w:rPr>
        <w:t>4.2.7</w:t>
      </w:r>
      <w:r>
        <w:rPr>
          <w:rFonts w:hint="eastAsia"/>
        </w:rPr>
        <w:t xml:space="preserve"> </w:t>
      </w:r>
      <w:r>
        <w:t xml:space="preserve"> </w:t>
      </w:r>
      <w:r>
        <w:rPr>
          <w:rFonts w:hint="eastAsia"/>
        </w:rPr>
        <w:t>既有建筑绿色改造时，应充分利用符合质量要求的原有建筑材料，就地取材，合理使用。根据材料的实际使用情况对材料性能进行合理推断和折算，并根据实际需要对材料性能进行抽样检测。</w:t>
      </w:r>
    </w:p>
    <w:p>
      <w:pPr>
        <w:ind w:firstLine="420" w:firstLineChars="200"/>
      </w:pPr>
      <w:r>
        <w:rPr>
          <w:rFonts w:hint="eastAsia"/>
        </w:rPr>
        <w:t>既有建筑材料性能评估主要包括混凝土抗压强度、砌筑砖强度、砌筑砂浆强度、钢材品种、木材强度等结构承重材料的性能，同时也应对建筑内装修材料，如灵活隔断、玻璃栏板、吊顶材料等的力学性能、耐久性能及可回收利用价值进行评估。可采用钻芯法、回弹法、贯入法等检测方法对结构材料的力学性能进行检测。</w:t>
      </w:r>
    </w:p>
    <w:p>
      <w:pPr>
        <w:ind w:firstLine="420" w:firstLineChars="200"/>
      </w:pPr>
      <w:r>
        <w:rPr>
          <w:rFonts w:hint="eastAsia"/>
        </w:rPr>
        <w:t>混凝土抗压强度可参照现行行业标准《回弹法检测混凝土抗压强度技术规程》JGJ/T 23、《钻芯法检测混凝土强度技术规程》JGJ/T 384；和现行协会标准《超声回弹综合法检测混凝土强度技术规程》CECS 02进行检测；粘土砖和砌筑砂浆强度可参照现行国家标准《砌体工程现场检测技术标准》GB/T50315、现行行业标准《贯入法检测砌筑砂浆抗压强度技术规程》JGJ 136进行检测；钢材品种可参照现行国家标准《钢结构现场检测技术标准》GB/T 0621进行；木材强度可参照现行国家标准《建筑结构检测技术标准》GB/T 50344进行。</w:t>
      </w:r>
    </w:p>
    <w:p>
      <w:pPr>
        <w:autoSpaceDE w:val="0"/>
        <w:autoSpaceDN w:val="0"/>
        <w:adjustRightInd w:val="0"/>
        <w:jc w:val="center"/>
        <w:rPr>
          <w:rFonts w:cs="黑体" w:asciiTheme="minorEastAsia" w:hAnsiTheme="minorEastAsia"/>
          <w:kern w:val="0"/>
          <w:szCs w:val="21"/>
        </w:rPr>
      </w:pPr>
      <w:r>
        <w:rPr>
          <w:rFonts w:hint="eastAsia" w:cs="黑体" w:asciiTheme="minorEastAsia" w:hAnsiTheme="minorEastAsia"/>
          <w:kern w:val="0"/>
          <w:szCs w:val="21"/>
        </w:rPr>
        <w:t>Ⅲ建筑围护结构</w:t>
      </w:r>
    </w:p>
    <w:p>
      <w:r>
        <w:rPr>
          <w:rFonts w:hint="eastAsia"/>
          <w:b/>
        </w:rPr>
        <w:t>4.2.8</w:t>
      </w:r>
      <w:r>
        <w:rPr>
          <w:rFonts w:hint="eastAsia"/>
        </w:rPr>
        <w:t xml:space="preserve"> </w:t>
      </w:r>
      <w:r>
        <w:t xml:space="preserve"> </w:t>
      </w:r>
      <w:r>
        <w:rPr>
          <w:rFonts w:hint="eastAsia"/>
        </w:rPr>
        <w:t>外墙保温材料的导热系数以及防火性能应以检测报告为准，如没有检测报告，应现场确认保温材料种类；外墙的平均传热系数应按现行国家标准《民用建筑热工设计规范》GB 50176的规定计算得到；外墙外保温系统热工缺陷检测应采用红外热像法和敲击法，且采用红外热像法应全数检测，并应采用敲击法复核缺陷部位。</w:t>
      </w:r>
    </w:p>
    <w:p>
      <w:pPr>
        <w:ind w:firstLine="420" w:firstLineChars="200"/>
      </w:pPr>
      <w:r>
        <w:rPr>
          <w:rFonts w:hint="eastAsia"/>
        </w:rPr>
        <w:t>屋面保温材料的导热系数应以检测报告为准；屋面传热系数应按现行国家标准《民用建筑热工设计规范》GB 50176的规定计算得到。</w:t>
      </w:r>
    </w:p>
    <w:p>
      <w:pPr>
        <w:ind w:firstLine="420" w:firstLineChars="200"/>
      </w:pPr>
      <w:r>
        <w:rPr>
          <w:rFonts w:hint="eastAsia"/>
        </w:rPr>
        <w:t>外窗、透光幕墙、屋顶透光部分传热系数、太阳得热系数（针对公共建筑）/遮阳系数（针对居住建筑）、可见光透射比及气密性能应以检测报告为准，当存在异议或无检测报告时，外窗、透光幕墙、屋顶透光部分传热系数和太阳得热系数/遮阳系数应按现行国家标准《民用建筑热工设计规范》GB50176和行业标准《建筑门窗玻璃幕墙热工计算规程》JGJ/T 151规定的计算方法计算得到。</w:t>
      </w:r>
    </w:p>
    <w:p>
      <w:pPr>
        <w:ind w:firstLine="420" w:firstLineChars="200"/>
      </w:pPr>
      <w:r>
        <w:rPr>
          <w:rFonts w:hint="eastAsia"/>
        </w:rPr>
        <w:t>外窗、幕墙的防风、防坠落检查包括面材与支承框架之间的连接构造的安全可靠性，预埋件的抗拉性能；对钢结构还应包括构件的长细比、钢筋锈蚀状况等。现场检查铝合金副框是否在角部可靠连接，幕墙开启窗是否采取防坠落措施，开启扇托板与窗扇是否可靠连接。</w:t>
      </w:r>
    </w:p>
    <w:p>
      <w:pPr>
        <w:ind w:firstLine="420" w:firstLineChars="200"/>
      </w:pPr>
      <w:r>
        <w:rPr>
          <w:rFonts w:hint="eastAsia"/>
        </w:rPr>
        <w:t>地下室防水等级的划分及渗漏水检测方法应符合《地下防水工程质量验收规范》GB50208相关规定。外墙防水、室内地坪和楼板防水可采用现场观察法、用户使用询问调查和查看物业维修记录等，必要时可进行外墙淋水实验；屋顶防水检测主要是观察法，在雨后或持续淋水2小时后，观察是否渗漏；具备蓄水条件的檐沟、天沟应进行蓄水试验，蓄水时间不得少于24小时。</w:t>
      </w:r>
    </w:p>
    <w:p>
      <w:pPr>
        <w:ind w:firstLine="420" w:firstLineChars="200"/>
      </w:pPr>
      <w:r>
        <w:rPr>
          <w:rFonts w:hint="eastAsia"/>
        </w:rPr>
        <w:t>围护结构的隔声性能评估可采用现场观察法、用户询问调查等，必要时可进行外窗、分户墙的空气声隔声以及楼板的撞击声隔声检测。</w:t>
      </w:r>
    </w:p>
    <w:p>
      <w:pPr>
        <w:ind w:firstLine="420" w:firstLineChars="200"/>
        <w:jc w:val="center"/>
      </w:pPr>
      <w:r>
        <w:rPr>
          <w:rFonts w:hint="eastAsia"/>
        </w:rPr>
        <w:t>Ⅳ暖通空调系统</w:t>
      </w:r>
    </w:p>
    <w:p>
      <w:r>
        <w:rPr>
          <w:rFonts w:hint="eastAsia"/>
          <w:b/>
        </w:rPr>
        <w:t>4.2.9</w:t>
      </w:r>
      <w:r>
        <w:rPr>
          <w:rFonts w:hint="eastAsia"/>
        </w:rPr>
        <w:t xml:space="preserve"> </w:t>
      </w:r>
      <w:r>
        <w:t xml:space="preserve"> </w:t>
      </w:r>
      <w:r>
        <w:rPr>
          <w:rFonts w:hint="eastAsia"/>
        </w:rPr>
        <w:t>暖通空调系统作为建筑中的耗能大户，是既有建筑绿色改造中的改造重点，在进行评估时应注重对设备、整体系统目前运行状态、耗能情况进行摸底。</w:t>
      </w:r>
    </w:p>
    <w:p>
      <w:pPr>
        <w:ind w:firstLine="420" w:firstLineChars="200"/>
      </w:pPr>
      <w:r>
        <w:rPr>
          <w:rFonts w:hint="eastAsia"/>
        </w:rPr>
        <w:t>由于暖通空调系统评估涉及内容较多，可分为初步评估和深度评估两个步骤开展，初步评估主要是了解暖通空调系统基本信息、节能运行措施及目前运行中存在的突出问题；深度评估通过查阅相关检测报告、运行记录，以及通过现场检测等方法，对暖通空调系统运行状况及能源耗量进行全面摸底。</w:t>
      </w:r>
    </w:p>
    <w:p>
      <w:pPr>
        <w:ind w:firstLine="420" w:firstLineChars="200"/>
      </w:pPr>
      <w:r>
        <w:rPr>
          <w:rFonts w:hint="eastAsia"/>
        </w:rPr>
        <w:t>居住建筑的检测和评估方法应符合现行行业标准《居住建筑节能检测标准》JGJ/T 132的有关规定，公共建筑的检测和评估方法应符合现行行业标准《公共建筑节能检测标准》JGJ/T 177的有关规定。空调系统能效比、空调末端能效比的评估方法应符合现行国家标准《空气调节系统经济运行》GB/T 17981的有关规定。通风空调设备的能效指标应根据现行《公共建筑节能设计标准》GB50189、《房间空气调节器能效限定值及能效等级》GB 12021.3、《转速可控型房间空气调节器能效限定值及能源效率等级》GB 21455、《家用燃气快速热水器和燃气采暖热水炉能效限定值及能效等级》GB 20665等确定。</w:t>
      </w:r>
    </w:p>
    <w:p>
      <w:pPr>
        <w:ind w:firstLine="420" w:firstLineChars="200"/>
      </w:pPr>
      <w:r>
        <w:rPr>
          <w:rFonts w:hint="eastAsia"/>
        </w:rPr>
        <w:t>评估时，应注重对暖通空调系统节能运行措施的梳理和电耗、燃料耗量等分类、分项能耗数据的整理，通过实际运行数据挖掘既有建筑的节能潜力，为改造方案的确定提供数据支撑。</w:t>
      </w:r>
    </w:p>
    <w:p>
      <w:r>
        <w:rPr>
          <w:rFonts w:hint="eastAsia"/>
          <w:b/>
        </w:rPr>
        <w:t>4.2.10</w:t>
      </w:r>
      <w:r>
        <w:rPr>
          <w:rFonts w:hint="eastAsia"/>
        </w:rPr>
        <w:t xml:space="preserve"> </w:t>
      </w:r>
      <w:r>
        <w:t xml:space="preserve"> </w:t>
      </w:r>
      <w:r>
        <w:rPr>
          <w:rFonts w:hint="eastAsia"/>
        </w:rPr>
        <w:t>建筑室内热湿环境和空气品质对人们的健康、舒适有重要的影响，提升建筑室内热湿环境和空气品质，是既有建筑绿色改造需要达到的目标之一。</w:t>
      </w:r>
    </w:p>
    <w:p>
      <w:pPr>
        <w:ind w:firstLine="420" w:firstLineChars="200"/>
      </w:pPr>
      <w:r>
        <w:rPr>
          <w:rFonts w:hint="eastAsia"/>
        </w:rPr>
        <w:t>室内热湿环境的评估主要包括空调各使用区域室内温湿度、外围护结构内表面温度、室内风速、室内热湿环境的主观感受等，采用现场查看和检测、住户问卷调研等评估方法，其中室内温湿度、室内风速的检测应按照现行国家标准《民用建筑室内热湿环境评价标准》GB/T 50785、现行行业标准《居住建筑节能检测标准》JGJ/T 132、《公共建筑节能检测标准》JGJ/T 177进行，室内温湿度参数应满足现行国家标准《民用建筑供暖通风与空气调节设计规范》GB 50736的有关规定；外围护结构内表面温度应高于空气的露点温度，避免结露、发霉，到现场查看外围护结构内表面是否出现结露、发霉现象，同时可根据围护结构的构造，按照现行国家标准《民用建筑热工设计规范》GB 50176进行计算校核。</w:t>
      </w:r>
    </w:p>
    <w:p>
      <w:pPr>
        <w:ind w:firstLine="420" w:firstLineChars="200"/>
      </w:pPr>
      <w:r>
        <w:rPr>
          <w:rFonts w:hint="eastAsia"/>
        </w:rPr>
        <w:t>室内空气品质评价指标中室内CO2浓度、PM10浓度等应按照现行国家标准《室内空气质量标准》GB/T 18883进行检测和评估；甲醛浓度、苯浓度、氨浓度、总挥发性有机物TVOC浓度应按照现行国家标准《民用建筑工程室内环境污染控制规范》GB 50325进行检测和评估。</w:t>
      </w:r>
    </w:p>
    <w:p>
      <w:pPr>
        <w:autoSpaceDE w:val="0"/>
        <w:autoSpaceDN w:val="0"/>
        <w:adjustRightInd w:val="0"/>
        <w:jc w:val="center"/>
        <w:rPr>
          <w:rFonts w:cs="黑体" w:asciiTheme="minorEastAsia" w:hAnsiTheme="minorEastAsia"/>
          <w:kern w:val="0"/>
          <w:szCs w:val="21"/>
        </w:rPr>
      </w:pPr>
      <w:r>
        <w:rPr>
          <w:rFonts w:hint="eastAsia" w:cs="黑体" w:asciiTheme="minorEastAsia" w:hAnsiTheme="minorEastAsia"/>
          <w:kern w:val="0"/>
          <w:szCs w:val="21"/>
        </w:rPr>
        <w:t>Ⅴ给排水系统</w:t>
      </w:r>
    </w:p>
    <w:p>
      <w:r>
        <w:rPr>
          <w:rFonts w:hint="eastAsia"/>
          <w:b/>
        </w:rPr>
        <w:t>4.2.11</w:t>
      </w:r>
      <w:r>
        <w:rPr>
          <w:rFonts w:hint="eastAsia"/>
        </w:rPr>
        <w:t xml:space="preserve"> </w:t>
      </w:r>
      <w:r>
        <w:t xml:space="preserve"> </w:t>
      </w:r>
      <w:r>
        <w:rPr>
          <w:rFonts w:hint="eastAsia"/>
        </w:rPr>
        <w:t>既有建筑绿色改造给排水系统的评估主要包括供水系统、管道及管材、用水计量装置和用水量、热水系统、排水系统、隔声减振措施6项。</w:t>
      </w:r>
    </w:p>
    <w:p>
      <w:pPr>
        <w:ind w:firstLine="420" w:firstLineChars="200"/>
      </w:pPr>
      <w:r>
        <w:rPr>
          <w:rFonts w:hint="eastAsia"/>
        </w:rPr>
        <w:t>当采用原设置二次供水设备时，应进行二次供水设施进出水水质检测，二次供水设施及管网供水末端的水质检测至少应包括色度、浊度、嗅味、肉眼可见物、PH值、大肠杆菌、细菌总数、余氯等指标，取水点宜设在水池（箱）出水口和管网供水末端出水口。原有给水系统没有完全拆除时应检测末端用水水质。</w:t>
      </w:r>
    </w:p>
    <w:p>
      <w:pPr>
        <w:ind w:firstLine="420" w:firstLineChars="200"/>
      </w:pPr>
      <w:r>
        <w:rPr>
          <w:rFonts w:hint="eastAsia"/>
        </w:rPr>
        <w:t>供水管网末端用水压力可根据供水系统分区抽样，抽取各分区内最高层和最底层供水末端压力。</w:t>
      </w:r>
    </w:p>
    <w:p>
      <w:pPr>
        <w:ind w:firstLine="420" w:firstLineChars="200"/>
      </w:pPr>
      <w:r>
        <w:rPr>
          <w:rFonts w:hint="eastAsia"/>
        </w:rPr>
        <w:t>建筑总用水量及不同用途用水量可根据用水计量装置估算，即总水表等于分水表量之和，若未安装用水计量装置，可委托第三方进行水平衡测试，测试方法可参照《企业水平衡测试通则》GB/T 12452。管网漏损情况可根据现行行业标准《城市供水管网漏损控制及评定标准》CJJ 92进行检测和寻找漏水点。管网漏失量包括：阀门故障漏水量、室内卫生器具漏水量、水池、水箱溢流漏水量、设备漏水量和管道漏水量。</w:t>
      </w:r>
    </w:p>
    <w:p>
      <w:pPr>
        <w:ind w:firstLine="420" w:firstLineChars="200"/>
      </w:pPr>
      <w:r>
        <w:rPr>
          <w:rFonts w:hint="eastAsia"/>
        </w:rPr>
        <w:t>污水排放水质检测宜包括PH值、COD、BOD、氨氮、阴离子表面活性剂和色度等指标。</w:t>
      </w:r>
    </w:p>
    <w:p>
      <w:r>
        <w:rPr>
          <w:rFonts w:hint="eastAsia"/>
          <w:b/>
        </w:rPr>
        <w:t>4.2.12</w:t>
      </w:r>
      <w:r>
        <w:rPr>
          <w:rFonts w:hint="eastAsia"/>
        </w:rPr>
        <w:t xml:space="preserve"> </w:t>
      </w:r>
      <w:r>
        <w:t xml:space="preserve"> </w:t>
      </w:r>
      <w:r>
        <w:rPr>
          <w:rFonts w:hint="eastAsia"/>
        </w:rPr>
        <w:t>卫生器具的评估主要通过现场核查，用水效率等级可根据现行国家相关标准判定，如《水嘴用水效率限定值及用水效率等级》GB 25501、《坐便器用水效率限定值及用水效率等级》GB 25502，《小便器用水效率限定值及用水效率等级》GB 28377、《淋浴器用水效率限定值及用水效率等级》GB 28378、《便器冲洗阀用水效率限定值及用水效率等级》GB 28379、《清水离心泵能效限定值及节能评价值》GB19762等。</w:t>
      </w:r>
    </w:p>
    <w:p>
      <w:pPr>
        <w:ind w:firstLine="420" w:firstLineChars="200"/>
      </w:pPr>
      <w:r>
        <w:rPr>
          <w:rFonts w:hint="eastAsia"/>
        </w:rPr>
        <w:t>冷却塔的蒸发耗水量指排出冷凝热所需的理论蒸发耗水量，可由冷却塔年冷凝排热量除以水的汽化热得到，具体计算方法可参考现行国家标准《绿色建筑评价标准》GB50378及评价技术细则的要求计算。</w:t>
      </w:r>
    </w:p>
    <w:p>
      <w:r>
        <w:rPr>
          <w:rFonts w:hint="eastAsia"/>
          <w:b/>
        </w:rPr>
        <w:t>4.2.13</w:t>
      </w:r>
      <w:r>
        <w:rPr>
          <w:rFonts w:hint="eastAsia"/>
        </w:rPr>
        <w:t xml:space="preserve"> </w:t>
      </w:r>
      <w:r>
        <w:t xml:space="preserve"> </w:t>
      </w:r>
      <w:r>
        <w:rPr>
          <w:rFonts w:hint="eastAsia"/>
        </w:rPr>
        <w:t>既有建筑绿色改造给排水系统的评估主要包括非传统水源利用、景观水体2项。</w:t>
      </w:r>
    </w:p>
    <w:p>
      <w:pPr>
        <w:ind w:firstLine="420" w:firstLineChars="200"/>
      </w:pPr>
      <w:r>
        <w:rPr>
          <w:rFonts w:hint="eastAsia"/>
        </w:rPr>
        <w:t>非传统水源用于景观用水时，水质测试应按现行国家标准《城市污水再生利用景观环境用水水质》GB/T 18921要求进行；用于车辆清洗、绿化浇灌等杂用水时，水质测试应按现行国家标准《城市污水再生利用城市杂用水水质》GB/T 18921要求进行。</w:t>
      </w:r>
    </w:p>
    <w:p>
      <w:pPr>
        <w:ind w:firstLine="420" w:firstLineChars="200"/>
        <w:jc w:val="center"/>
      </w:pPr>
      <w:r>
        <w:rPr>
          <w:rFonts w:hint="eastAsia"/>
        </w:rPr>
        <w:t>Ⅵ电气系统</w:t>
      </w:r>
    </w:p>
    <w:p>
      <w:r>
        <w:rPr>
          <w:rFonts w:hint="eastAsia"/>
          <w:b/>
        </w:rPr>
        <w:t>4.2.14</w:t>
      </w:r>
      <w:r>
        <w:rPr>
          <w:rFonts w:hint="eastAsia"/>
        </w:rPr>
        <w:t xml:space="preserve"> </w:t>
      </w:r>
      <w:r>
        <w:t xml:space="preserve"> </w:t>
      </w:r>
      <w:r>
        <w:rPr>
          <w:rFonts w:hint="eastAsia"/>
        </w:rPr>
        <w:t>供配电系统是为建筑内所有用电设备提供动力的系统，用电设备是否运行合理、节能均从消耗电量来反映，因此供配电系统状况及合理性直接影响了建筑节能用电的水平，是电气专业评估的重点之处。</w:t>
      </w:r>
    </w:p>
    <w:p>
      <w:pPr>
        <w:ind w:firstLine="420" w:firstLineChars="200"/>
      </w:pPr>
      <w:r>
        <w:rPr>
          <w:rFonts w:hint="eastAsia"/>
        </w:rPr>
        <w:t>通常需要对常用供电主回路电能计量表的设置情况进行评估，常用供电主回路一般包括变压器进出线回路、制冷机组主供电回路、单独供电的冷热源系统附泵回路、集中供电的分体空调回路、给水排水系统供电回路、照明插座主回路、电子信息系统机房、特殊区域供电回路、单独计量的外供电回路、电梯回路、其他需要单独计量的用电回路。这些回路设置是根据常规电气设计而定的，一般是指低压配电室内的配电柜的馈出线，分项计量原则上不在楼层配电柜（箱）处设置表计。</w:t>
      </w:r>
    </w:p>
    <w:p>
      <w:pPr>
        <w:ind w:firstLine="420" w:firstLineChars="200"/>
      </w:pPr>
      <w:r>
        <w:rPr>
          <w:rFonts w:hint="eastAsia"/>
        </w:rPr>
        <w:t>分项计量电能回路用电量校核、三相电压不平衡度、功率因数、谐波电压及谐波电流、电压偏差检测均采用现行行业标准《公共建筑节能检测标准》JGJ 177规定的方法。</w:t>
      </w:r>
    </w:p>
    <w:p>
      <w:pPr>
        <w:adjustRightInd w:val="0"/>
        <w:snapToGrid w:val="0"/>
      </w:pPr>
      <w:r>
        <w:rPr>
          <w:rFonts w:hint="eastAsia"/>
          <w:b/>
        </w:rPr>
        <w:t>4.2.15</w:t>
      </w:r>
      <w:r>
        <w:rPr>
          <w:rFonts w:hint="eastAsia"/>
        </w:rPr>
        <w:t xml:space="preserve"> </w:t>
      </w:r>
      <w:r>
        <w:t xml:space="preserve"> </w:t>
      </w:r>
      <w:r>
        <w:rPr>
          <w:rFonts w:hint="eastAsia"/>
        </w:rPr>
        <w:t>照明方式可分为一般照明、局部照明、混合照明和重点照明等，改造前需要根据不同房间或场所的视觉要求、工作性质和环境条件等，确定现有照明方式是否合适。另外，还需要核实照明产品性能是否满足国家相关标准要求，荧光灯具包括光源部分、反光罩部分和灯具配件部分，灯具配件耗电部分主要是镇流器，国家对光源和镇流器部分的能效限定值都有相关标准，且现行国家标准《建筑照明设计标准》</w:t>
      </w:r>
      <w:r>
        <w:t>GB 50034</w:t>
      </w:r>
      <w:r>
        <w:rPr>
          <w:rFonts w:hint="eastAsia"/>
        </w:rPr>
        <w:t>对荧光灯灯具、高强度气体放电灯和发光二极管灯灯具的最低效率或效能值进行了明确规定。</w:t>
      </w:r>
    </w:p>
    <w:p>
      <w:pPr>
        <w:adjustRightInd w:val="0"/>
        <w:snapToGrid w:val="0"/>
        <w:ind w:firstLine="420" w:firstLineChars="200"/>
      </w:pPr>
      <w:r>
        <w:rPr>
          <w:rFonts w:hint="eastAsia"/>
        </w:rPr>
        <w:t>照明控制方式对于照明能耗的影响不可忽视，改造前需要核查建筑各区域照明控制方式是否合理。目前公共区域照明是能耗浪费的重灾区，经常出现长明灯现象，单靠人为的管理很难做到合理利用，对这部分照明加强控制和管理很有必要。因此，改造前需检查建筑公共区域是否采用分区、定时、感应等合理有效照明控制方式。</w:t>
      </w:r>
    </w:p>
    <w:p>
      <w:pPr>
        <w:ind w:firstLine="420" w:firstLineChars="200"/>
      </w:pPr>
      <w:r>
        <w:rPr>
          <w:rFonts w:hint="eastAsia"/>
        </w:rPr>
        <w:t>现行国家标准《建筑照明设计标准》</w:t>
      </w:r>
      <w:r>
        <w:t>GB 50034</w:t>
      </w:r>
      <w:r>
        <w:rPr>
          <w:rFonts w:hint="eastAsia"/>
        </w:rPr>
        <w:t>中将一般照明的照明功率密度限值（</w:t>
      </w:r>
      <w:r>
        <w:t>LPD</w:t>
      </w:r>
      <w:r>
        <w:rPr>
          <w:rFonts w:hint="eastAsia"/>
        </w:rPr>
        <w:t>）作为照明节能的重要评价指标，根据改造前的实际功率密度值判断是否需要进行改造。照明功率密度值、照度值、照度均匀度等现场检测均采用现行国家标准《照明测量方法》</w:t>
      </w:r>
      <w:r>
        <w:t>GB/T 5700</w:t>
      </w:r>
      <w:r>
        <w:rPr>
          <w:rFonts w:hint="eastAsia"/>
        </w:rPr>
        <w:t>中规定的检测方法。</w:t>
      </w:r>
    </w:p>
    <w:p>
      <w:pPr>
        <w:adjustRightInd w:val="0"/>
        <w:snapToGrid w:val="0"/>
        <w:rPr>
          <w:bCs/>
          <w:color w:val="000000" w:themeColor="text1"/>
          <w:szCs w:val="24"/>
        </w:rPr>
      </w:pPr>
      <w:r>
        <w:rPr>
          <w:rFonts w:hint="eastAsia"/>
          <w:b/>
        </w:rPr>
        <w:t>4.2.16</w:t>
      </w:r>
      <w:r>
        <w:rPr>
          <w:rFonts w:hint="eastAsia"/>
        </w:rPr>
        <w:t xml:space="preserve"> </w:t>
      </w:r>
      <w:r>
        <w:t xml:space="preserve"> </w:t>
      </w:r>
      <w:r>
        <w:rPr>
          <w:rFonts w:hint="eastAsia"/>
          <w:bCs/>
          <w:color w:val="000000" w:themeColor="text1"/>
          <w:szCs w:val="24"/>
        </w:rPr>
        <w:t>监测管理系统是物业管理部门优化建筑设备运行、加强能耗管理的重要工具，安装建筑能耗分项计量装置，相关能耗数据和政府部门建筑能耗监管信息系统进行联网，更可促进政府部门对重点建筑进行能耗动态监测工作目标的实现。</w:t>
      </w:r>
    </w:p>
    <w:p>
      <w:pPr>
        <w:ind w:firstLine="420" w:firstLineChars="200"/>
        <w:rPr>
          <w:bCs/>
          <w:color w:val="000000" w:themeColor="text1"/>
          <w:kern w:val="0"/>
          <w:szCs w:val="24"/>
        </w:rPr>
      </w:pPr>
      <w:r>
        <w:rPr>
          <w:rFonts w:hint="eastAsia"/>
          <w:bCs/>
          <w:color w:val="000000" w:themeColor="text1"/>
          <w:kern w:val="0"/>
          <w:szCs w:val="24"/>
        </w:rPr>
        <w:t>能耗监测管理系统一般根据建筑物用途、用能类别和用能设备特点进行设置，基本内容包括分类、分项能耗的采集、传输和处理及用能系统的监测与控制等，改造前需要结合改造目标分析现有能耗检测管理系统的功能是否满足要求。</w:t>
      </w:r>
    </w:p>
    <w:p>
      <w:pPr>
        <w:autoSpaceDE w:val="0"/>
        <w:autoSpaceDN w:val="0"/>
        <w:adjustRightInd w:val="0"/>
        <w:jc w:val="center"/>
        <w:rPr>
          <w:rFonts w:cs="黑体" w:asciiTheme="minorEastAsia" w:hAnsiTheme="minorEastAsia"/>
          <w:kern w:val="0"/>
          <w:szCs w:val="21"/>
        </w:rPr>
      </w:pPr>
      <w:r>
        <w:rPr>
          <w:rFonts w:hint="eastAsia" w:cs="黑体" w:asciiTheme="minorEastAsia" w:hAnsiTheme="minorEastAsia"/>
          <w:kern w:val="0"/>
          <w:szCs w:val="21"/>
        </w:rPr>
        <w:t>Ⅶ可再生能源</w:t>
      </w:r>
    </w:p>
    <w:p>
      <w:r>
        <w:rPr>
          <w:rFonts w:hint="eastAsia"/>
          <w:b/>
        </w:rPr>
        <w:t>4.2.17</w:t>
      </w:r>
      <w:r>
        <w:rPr>
          <w:rFonts w:hint="eastAsia"/>
        </w:rPr>
        <w:t xml:space="preserve"> </w:t>
      </w:r>
      <w:r>
        <w:t xml:space="preserve"> </w:t>
      </w:r>
      <w:r>
        <w:rPr>
          <w:rFonts w:hint="eastAsia"/>
        </w:rPr>
        <w:t>近年来我省可再生能源的建筑应用迅速发展，建筑中采用较多的可再生能源为空气源热泵及太阳能，为建筑提供生活热水、向建筑供电、供热、供冷，地热能、风能和生物质能的利用较少。本规程中重点是对太阳能热水系统、太阳能光伏系统、空气源热泵系统进行评估，当建筑中采用其他可再生能源利用系统时，应根据系统类型按照现行相关国家标准对其性能参数及运行参数进行评估。</w:t>
      </w:r>
    </w:p>
    <w:p>
      <w:pPr>
        <w:ind w:firstLine="420" w:firstLineChars="200"/>
      </w:pPr>
      <w:r>
        <w:rPr>
          <w:rFonts w:hint="eastAsia"/>
        </w:rPr>
        <w:t>可再生能源利用系统的评估按照现行国家标准《可再生能源建筑应用工程评价标准》GB/T 50801的规定，分为形式检查和性能检测两部分。其中，形式检查主要是对系统类型、设备性能参数、使用年限等基本信息进行把握，判断其是否符合设计文件的规定；性能检测是对系统的运行效率进行检测，判断其运行状态是否正常且满足相关标准要求。</w:t>
      </w:r>
    </w:p>
    <w:p>
      <w:pPr>
        <w:pStyle w:val="3"/>
        <w:rPr>
          <w:rStyle w:val="36"/>
          <w:bCs w:val="0"/>
        </w:rPr>
      </w:pPr>
      <w:bookmarkStart w:id="608" w:name="_Toc6317638"/>
      <w:bookmarkStart w:id="609" w:name="_Toc6324933"/>
      <w:bookmarkStart w:id="610" w:name="_Toc6469307"/>
      <w:bookmarkStart w:id="611" w:name="_Toc6675884"/>
      <w:bookmarkStart w:id="612" w:name="_Toc8726283"/>
      <w:bookmarkStart w:id="613" w:name="_Toc12868812"/>
      <w:bookmarkStart w:id="614" w:name="_Toc12958810"/>
      <w:bookmarkStart w:id="615" w:name="_Toc17273686"/>
      <w:bookmarkStart w:id="616" w:name="_Toc29758490"/>
      <w:bookmarkStart w:id="617" w:name="_Toc29805635"/>
      <w:bookmarkStart w:id="618" w:name="_Toc29805874"/>
      <w:bookmarkStart w:id="619" w:name="_Toc29816570"/>
      <w:bookmarkStart w:id="620" w:name="_Toc29816714"/>
      <w:r>
        <w:rPr>
          <w:rFonts w:hint="eastAsia"/>
          <w:b/>
        </w:rPr>
        <w:t>4.3</w:t>
      </w:r>
      <w:r>
        <w:t xml:space="preserve">  </w:t>
      </w:r>
      <w:bookmarkEnd w:id="608"/>
      <w:bookmarkEnd w:id="609"/>
      <w:bookmarkEnd w:id="610"/>
      <w:bookmarkEnd w:id="611"/>
      <w:bookmarkEnd w:id="612"/>
      <w:bookmarkEnd w:id="613"/>
      <w:bookmarkEnd w:id="614"/>
      <w:bookmarkEnd w:id="615"/>
      <w:r>
        <w:rPr>
          <w:rFonts w:hint="eastAsia"/>
        </w:rPr>
        <w:t>改造策划</w:t>
      </w:r>
      <w:bookmarkEnd w:id="616"/>
      <w:bookmarkEnd w:id="617"/>
      <w:bookmarkEnd w:id="618"/>
      <w:bookmarkEnd w:id="619"/>
      <w:bookmarkEnd w:id="620"/>
    </w:p>
    <w:p>
      <w:r>
        <w:rPr>
          <w:rFonts w:hint="eastAsia"/>
          <w:b/>
        </w:rPr>
        <w:t>4.3.1</w:t>
      </w:r>
      <w:r>
        <w:t xml:space="preserve">  </w:t>
      </w:r>
      <w:r>
        <w:rPr>
          <w:rFonts w:hint="eastAsia"/>
        </w:rPr>
        <w:t>既有建筑绿色改造策划阶段确定改造目标和改造内容，策划结果将直接决定下一步项目设计中策略和技术的选择。策划阶段通过对评估结果的分析，结合项目实际情况，综合考虑项目定位与分项改造目标，确定多种技术方案，并通过社会经济及环境效益分析、实施策略分析、风险分析等，完善策划方案，出具可行性研究报告或改造方案。项目定位应综合考虑项目所在区域的整体规划、评估分析结果、改造前后功能需求、经济投资等因素，协调改造各方利益，在经济技术合理前提下，有效控制改造工程的投资。</w:t>
      </w:r>
    </w:p>
    <w:p>
      <w:pPr>
        <w:rPr>
          <w:color w:val="000000" w:themeColor="text1"/>
        </w:rPr>
      </w:pPr>
      <w:r>
        <w:rPr>
          <w:rFonts w:hint="eastAsia"/>
          <w:b/>
        </w:rPr>
        <w:t>4.3.2</w:t>
      </w:r>
      <w:r>
        <w:rPr>
          <w:b/>
          <w:color w:val="000000" w:themeColor="text1"/>
        </w:rPr>
        <w:t xml:space="preserve">  </w:t>
      </w:r>
      <w:r>
        <w:rPr>
          <w:rFonts w:hint="eastAsia"/>
          <w:color w:val="000000" w:themeColor="text1"/>
        </w:rPr>
        <w:t>在设立改造项目分项目标时，若项目需要获得绿色建筑评价标识，则应结合需要获得的星级目标和项目实际情况，确定规划与建筑、结构与材料、暖通空调、给水排水、电气及绿色施工等环节在绿色改造中需要达到的指标要求。</w:t>
      </w:r>
    </w:p>
    <w:p>
      <w:pPr>
        <w:rPr>
          <w:rFonts w:asciiTheme="minorEastAsia" w:hAnsiTheme="minorEastAsia"/>
          <w:bCs/>
          <w:color w:val="000000" w:themeColor="text1"/>
          <w:kern w:val="0"/>
          <w:szCs w:val="21"/>
        </w:rPr>
      </w:pPr>
      <w:r>
        <w:rPr>
          <w:rFonts w:hint="eastAsia"/>
          <w:b/>
        </w:rPr>
        <w:t>4.3.3</w:t>
      </w:r>
      <w:r>
        <w:t xml:space="preserve">  </w:t>
      </w:r>
      <w:r>
        <w:rPr>
          <w:rFonts w:hint="eastAsia" w:asciiTheme="minorEastAsia" w:hAnsiTheme="minorEastAsia"/>
          <w:bCs/>
          <w:color w:val="000000" w:themeColor="text1"/>
          <w:kern w:val="0"/>
          <w:szCs w:val="21"/>
        </w:rPr>
        <w:t>在进行绿色改造技术方案选择时，本着“安全环保、经济合理、被动优先、主动优化”的原则，在经济投资受限的情况下，应优先解决涉及结构安全、人身安全和健康、基本功能使用的问题，对于国家明令禁止的淘汰设备和禁限材料进行更换，优先选择投入较低、应用效果好的被动式节能技术，提高既有建筑的整体性能。</w:t>
      </w:r>
    </w:p>
    <w:p>
      <w:pPr>
        <w:pStyle w:val="3"/>
      </w:pPr>
      <w:bookmarkStart w:id="621" w:name="_Toc29758491"/>
      <w:bookmarkStart w:id="622" w:name="_Toc29805636"/>
      <w:bookmarkStart w:id="623" w:name="_Toc29805875"/>
      <w:bookmarkStart w:id="624" w:name="_Toc29816571"/>
      <w:bookmarkStart w:id="625" w:name="_Toc29816715"/>
      <w:r>
        <w:rPr>
          <w:rFonts w:hint="eastAsia"/>
          <w:b/>
        </w:rPr>
        <w:t>4.4</w:t>
      </w:r>
      <w:r>
        <w:rPr>
          <w:rFonts w:hint="eastAsia"/>
        </w:rPr>
        <w:t>改造后评价</w:t>
      </w:r>
      <w:bookmarkEnd w:id="621"/>
      <w:bookmarkEnd w:id="622"/>
      <w:bookmarkEnd w:id="623"/>
      <w:bookmarkEnd w:id="624"/>
      <w:bookmarkEnd w:id="625"/>
    </w:p>
    <w:p>
      <w:r>
        <w:rPr>
          <w:rFonts w:hint="eastAsia"/>
          <w:b/>
        </w:rPr>
        <w:t>4.4.1</w:t>
      </w:r>
      <w:r>
        <w:t xml:space="preserve">  </w:t>
      </w:r>
      <w:r>
        <w:rPr>
          <w:rFonts w:hint="eastAsia"/>
        </w:rPr>
        <w:t>实施绿色改造后，组织相关人员对改造内容的有效性进行调查、分析、评估，发现未达到预期效果或有明显的不良影响，及时提出并采取相应的改进措施，确保改造效果符合设计要求，并出具后评估报告。</w:t>
      </w:r>
    </w:p>
    <w:p>
      <w:r>
        <w:rPr>
          <w:rFonts w:hint="eastAsia"/>
          <w:b/>
        </w:rPr>
        <w:t>4.4.3</w:t>
      </w:r>
      <w:r>
        <w:t xml:space="preserve">  </w:t>
      </w:r>
      <w:r>
        <w:rPr>
          <w:rFonts w:hint="eastAsia"/>
        </w:rPr>
        <w:t>既有建筑绿色改造后评估宜包括单项和综合评估。单项评估针对某一改造措施，判断其改造后性能是否满足改造设计要求；综合评估针对既有建筑整体，是对改造采取的所有改造措施的综合性能进行判断。</w:t>
      </w:r>
    </w:p>
    <w:p>
      <w:pPr>
        <w:ind w:firstLine="420" w:firstLineChars="200"/>
      </w:pPr>
      <w:r>
        <w:rPr>
          <w:rFonts w:hint="eastAsia"/>
        </w:rPr>
        <w:t>单项评估包括：单元建筑节能、建筑环境效果、结构与材料、改造后节水率增量、暖通空调系统能耗降低幅度、照明质量及照明能耗、智能化系统运行效果、可再生能源等内容。</w:t>
      </w:r>
    </w:p>
    <w:p>
      <w:pPr>
        <w:ind w:firstLine="420" w:firstLineChars="200"/>
      </w:pPr>
      <w:r>
        <w:rPr>
          <w:rFonts w:hint="eastAsia"/>
        </w:rPr>
        <w:t>综合评估包括：通过能源审计的方法，统计建筑分项能耗、水耗等信息，并与设计目标对比，并基于目标对建筑机电系统提出优化运行策略，不断提升设备系统的性能。</w:t>
      </w:r>
    </w:p>
    <w:p>
      <w:pPr>
        <w:ind w:firstLine="420" w:firstLineChars="200"/>
      </w:pPr>
    </w:p>
    <w:p>
      <w:pPr>
        <w:ind w:firstLine="420" w:firstLineChars="200"/>
        <w:sectPr>
          <w:pgSz w:w="7938" w:h="11510"/>
          <w:pgMar w:top="1083" w:right="1009" w:bottom="1083" w:left="1009" w:header="851" w:footer="992" w:gutter="0"/>
          <w:cols w:space="425" w:num="1"/>
          <w:docGrid w:type="lines" w:linePitch="312" w:charSpace="0"/>
        </w:sectPr>
      </w:pPr>
    </w:p>
    <w:p>
      <w:pPr>
        <w:pStyle w:val="2"/>
      </w:pPr>
      <w:bookmarkStart w:id="626" w:name="_Toc522031228"/>
      <w:bookmarkStart w:id="627" w:name="_Toc521664102"/>
      <w:bookmarkStart w:id="628" w:name="_Toc522289782"/>
      <w:bookmarkStart w:id="629" w:name="_Toc522089688"/>
      <w:bookmarkStart w:id="630" w:name="_Toc522627723"/>
      <w:bookmarkStart w:id="631" w:name="_Toc522289832"/>
      <w:bookmarkStart w:id="632" w:name="_Toc523216744"/>
      <w:bookmarkStart w:id="633" w:name="_Toc523216461"/>
      <w:bookmarkStart w:id="634" w:name="_Toc6324934"/>
      <w:bookmarkStart w:id="635" w:name="_Toc6317639"/>
      <w:bookmarkStart w:id="636" w:name="_Toc6469308"/>
      <w:bookmarkStart w:id="637" w:name="_Toc8726284"/>
      <w:bookmarkStart w:id="638" w:name="_Toc6675885"/>
      <w:bookmarkStart w:id="639" w:name="_Toc12958811"/>
      <w:bookmarkStart w:id="640" w:name="_Toc12868813"/>
      <w:bookmarkStart w:id="641" w:name="_Toc17273687"/>
      <w:bookmarkStart w:id="642" w:name="_Toc29805637"/>
      <w:bookmarkStart w:id="643" w:name="_Toc29758492"/>
      <w:bookmarkStart w:id="644" w:name="_Toc29816572"/>
      <w:bookmarkStart w:id="645" w:name="_Toc29805876"/>
      <w:bookmarkStart w:id="646" w:name="_Toc29816716"/>
      <w:r>
        <w:rPr>
          <w:rFonts w:hint="eastAsia"/>
        </w:rPr>
        <w:t>5</w:t>
      </w:r>
      <w:r>
        <w:t xml:space="preserve">  </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hint="eastAsia"/>
        </w:rPr>
        <w:t>环境改善</w:t>
      </w:r>
      <w:bookmarkEnd w:id="642"/>
      <w:bookmarkEnd w:id="643"/>
      <w:bookmarkEnd w:id="644"/>
      <w:bookmarkEnd w:id="645"/>
      <w:bookmarkEnd w:id="646"/>
    </w:p>
    <w:p>
      <w:pPr>
        <w:pStyle w:val="3"/>
      </w:pPr>
      <w:bookmarkStart w:id="647" w:name="_Toc6324935"/>
      <w:bookmarkStart w:id="648" w:name="_Toc6317640"/>
      <w:bookmarkStart w:id="649" w:name="_Toc521664103"/>
      <w:bookmarkStart w:id="650" w:name="_Toc6469309"/>
      <w:bookmarkStart w:id="651" w:name="_Toc523216745"/>
      <w:bookmarkStart w:id="652" w:name="_Toc12868814"/>
      <w:bookmarkStart w:id="653" w:name="_Toc6675886"/>
      <w:bookmarkStart w:id="654" w:name="_Toc8726285"/>
      <w:bookmarkStart w:id="655" w:name="_Toc29758493"/>
      <w:bookmarkStart w:id="656" w:name="_Toc12958812"/>
      <w:bookmarkStart w:id="657" w:name="_Toc17273688"/>
      <w:bookmarkStart w:id="658" w:name="_Toc29805877"/>
      <w:bookmarkStart w:id="659" w:name="_Toc29805638"/>
      <w:bookmarkStart w:id="660" w:name="_Toc29816717"/>
      <w:bookmarkStart w:id="661" w:name="_Toc29816573"/>
      <w:bookmarkStart w:id="662" w:name="_Toc522089689"/>
      <w:bookmarkStart w:id="663" w:name="_Toc522031229"/>
      <w:bookmarkStart w:id="664" w:name="_Toc522627724"/>
      <w:bookmarkStart w:id="665" w:name="_Toc522289783"/>
      <w:bookmarkStart w:id="666" w:name="_Toc522289833"/>
      <w:bookmarkStart w:id="667" w:name="_Toc523216462"/>
      <w:r>
        <w:rPr>
          <w:rFonts w:hint="eastAsia"/>
          <w:b/>
        </w:rPr>
        <w:t>5</w:t>
      </w:r>
      <w:r>
        <w:rPr>
          <w:b/>
        </w:rPr>
        <w:t>.1</w:t>
      </w:r>
      <w:r>
        <w:t xml:space="preserve">  </w:t>
      </w:r>
      <w:r>
        <w:rPr>
          <w:rFonts w:hint="eastAsia"/>
        </w:rPr>
        <w:t>一般规定</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
        <w:rPr>
          <w:b/>
        </w:rPr>
        <w:t xml:space="preserve">5.1.1  </w:t>
      </w:r>
      <w:bookmarkStart w:id="668" w:name="_Hlk6585078"/>
      <w:r>
        <w:rPr>
          <w:rFonts w:hint="eastAsia"/>
        </w:rPr>
        <w:t>改造前对既有建筑进行绿色改造的场地应结合场地生态条件，安全因素等各项指标进行综合评价。根据本规程第3.2.1条评估结果，当存在安全隐患时，应采取相应的改造措施，保证场地对可能产生的自然灾害或次生灾害、危险化学品、易燃易爆危险源、超标电磁辐射、污染土壤等危险、有害有毒物质有充分的抵御能力。</w:t>
      </w:r>
    </w:p>
    <w:p>
      <w:pPr>
        <w:ind w:firstLine="420" w:firstLineChars="200"/>
        <w:rPr>
          <w:b/>
        </w:rPr>
      </w:pPr>
      <w:r>
        <w:rPr>
          <w:rFonts w:hint="eastAsia"/>
        </w:rPr>
        <w:t>本条是对应于《既有建筑绿色改造评价标准》GB/T51141-2015第4.1.1条控制项的要求。</w:t>
      </w:r>
      <w:bookmarkEnd w:id="668"/>
    </w:p>
    <w:p>
      <w:r>
        <w:rPr>
          <w:rFonts w:hint="eastAsia"/>
          <w:b/>
        </w:rPr>
        <w:t>5</w:t>
      </w:r>
      <w:r>
        <w:rPr>
          <w:b/>
        </w:rPr>
        <w:t xml:space="preserve">.1.2  </w:t>
      </w:r>
      <w:r>
        <w:rPr>
          <w:rFonts w:hint="eastAsia"/>
        </w:rPr>
        <w:t>进行改造的既有建筑场地内不应有未达标排放或超标排放的污染源，例如：噪声污染，油烟或污水排放未能达标，污染物超标的垃圾堆场等。如果存在相应污染，应采取相应措施使排放达标。</w:t>
      </w:r>
    </w:p>
    <w:p>
      <w:pPr>
        <w:ind w:firstLine="420" w:firstLineChars="200"/>
      </w:pPr>
      <w:r>
        <w:rPr>
          <w:rFonts w:hint="eastAsia"/>
        </w:rPr>
        <w:t>本条是对应于《既有建筑绿色改造评价标准》GB/T51141-2015第4.1.2条控制项的要求。</w:t>
      </w:r>
    </w:p>
    <w:p>
      <w:r>
        <w:rPr>
          <w:rFonts w:hint="eastAsia"/>
          <w:b/>
        </w:rPr>
        <w:t>5</w:t>
      </w:r>
      <w:r>
        <w:rPr>
          <w:b/>
        </w:rPr>
        <w:t>.1.</w:t>
      </w:r>
      <w:r>
        <w:rPr>
          <w:rFonts w:hint="eastAsia"/>
          <w:b/>
        </w:rPr>
        <w:t>4</w:t>
      </w:r>
      <w:r>
        <w:rPr>
          <w:b/>
        </w:rPr>
        <w:t xml:space="preserve">  </w:t>
      </w:r>
      <w:r>
        <w:rPr>
          <w:rFonts w:hint="eastAsia"/>
        </w:rPr>
        <w:t>在既有建筑改造中，应避免大拆重建，同时应避免破坏历史建筑和历史街区。绿色建筑改造必须符合国家和地方有关历史文化保护的规定。</w:t>
      </w:r>
    </w:p>
    <w:p>
      <w:pPr>
        <w:ind w:firstLine="420" w:firstLineChars="200"/>
      </w:pPr>
      <w:r>
        <w:rPr>
          <w:rFonts w:hint="eastAsia"/>
        </w:rPr>
        <w:t>本条是对应于《既有建筑绿色改造评价标准》GB/T51141-2015第4.1.4条控制项的要求。</w:t>
      </w:r>
    </w:p>
    <w:p>
      <w:r>
        <w:rPr>
          <w:rFonts w:hint="eastAsia"/>
          <w:b/>
        </w:rPr>
        <w:t>5</w:t>
      </w:r>
      <w:r>
        <w:rPr>
          <w:b/>
        </w:rPr>
        <w:t>.1.</w:t>
      </w:r>
      <w:r>
        <w:rPr>
          <w:rFonts w:hint="eastAsia"/>
          <w:b/>
        </w:rPr>
        <w:t>5</w:t>
      </w:r>
      <w:r>
        <w:rPr>
          <w:b/>
        </w:rPr>
        <w:t xml:space="preserve">  </w:t>
      </w:r>
      <w:r>
        <w:rPr>
          <w:rFonts w:hint="eastAsia"/>
        </w:rPr>
        <w:t>合理设置室外交流与运动场地，用于健身、聊天、晒太阳、下棋、观景、儿童游乐、老人活动、二手市场、宣传培训、举行社区活动等，可以满足人们的沟通与休闲需求，活跃社区文化生活，提升社区和谐关系，增进邻里相互了解，打造充满活力和友好的社区环境，形成主动、积极、健康的生活方式。</w:t>
      </w:r>
    </w:p>
    <w:p>
      <w:pPr>
        <w:ind w:firstLine="420" w:firstLineChars="200"/>
      </w:pPr>
      <w:r>
        <w:rPr>
          <w:rFonts w:hint="eastAsia"/>
        </w:rPr>
        <w:t>随着人们对运动健身越来越重视，既有住宅小区可增设运动健身场地，场地内配置适宜的中等强度的健身器材，还可设置直饮水设施。景观环境整治时，有条件的小区可以设置专用健身步道，并铺装环保弹性减振材料。可参考《城市社区体育设施建设用地指标》的相关规定。</w:t>
      </w:r>
    </w:p>
    <w:p>
      <w:pPr>
        <w:ind w:firstLine="420" w:firstLineChars="200"/>
      </w:pPr>
      <w:r>
        <w:rPr>
          <w:rFonts w:hint="eastAsia"/>
        </w:rPr>
        <w:t>儿童游乐区应设置丰富的娱乐设施，有监护人使用的座椅，设置小型洗手池或小型的公共卫生间，为孩子在玩耍过后提供了及时清洁的机会。</w:t>
      </w:r>
    </w:p>
    <w:p>
      <w:pPr>
        <w:ind w:firstLine="420" w:firstLineChars="200"/>
      </w:pPr>
      <w:r>
        <w:rPr>
          <w:rFonts w:hint="eastAsia"/>
        </w:rPr>
        <w:t>休息座椅的缺乏是室外活动场地的常见问题，应有相对充足的座椅，座椅上宜设置遮风、避雨、遮阳设施，如乔木、亭子、廊子、花架、雨棚等，以提高活动场地的舒适度和利用率。在既有建筑小区改造中增设室外家具系统设计，包括坐凳、垃圾桶、移动种植钵、户外遮阳伞等，宜遵循以下原则：①室外家具的设计风格、材料、颜色等与既有建筑小区环境相协调，不标新立异；②具有因地制宜的实用性，有效补充城市居民的日常生活活动需求。</w:t>
      </w:r>
    </w:p>
    <w:p>
      <w:pPr>
        <w:ind w:firstLine="420" w:firstLineChars="200"/>
      </w:pPr>
      <w:r>
        <w:rPr>
          <w:rFonts w:hint="eastAsia"/>
        </w:rPr>
        <w:t>既有建筑小区架空层区域宜进行一定的景观改造，充分利用架空区域空间的遮阳避雨功能，打造景观休闲空间，更新铺装、提供休闲、棋牌、亲子等活动空间和设施，促进邻里交往。</w:t>
      </w:r>
    </w:p>
    <w:p>
      <w:pPr>
        <w:pStyle w:val="3"/>
      </w:pPr>
      <w:bookmarkStart w:id="669" w:name="_Toc17273689"/>
      <w:bookmarkStart w:id="670" w:name="_Toc12958813"/>
      <w:bookmarkStart w:id="671" w:name="_Toc6324936"/>
      <w:bookmarkStart w:id="672" w:name="_Toc523216746"/>
      <w:bookmarkStart w:id="673" w:name="_Toc6317641"/>
      <w:bookmarkStart w:id="674" w:name="_Toc6675887"/>
      <w:bookmarkStart w:id="675" w:name="_Toc6469310"/>
      <w:bookmarkStart w:id="676" w:name="_Toc12868815"/>
      <w:bookmarkStart w:id="677" w:name="_Toc8726286"/>
      <w:bookmarkStart w:id="678" w:name="_Toc522289784"/>
      <w:bookmarkStart w:id="679" w:name="_Toc522627725"/>
      <w:bookmarkStart w:id="680" w:name="_Toc522289834"/>
      <w:bookmarkStart w:id="681" w:name="_Toc523216463"/>
      <w:bookmarkStart w:id="682" w:name="_Toc29816718"/>
      <w:bookmarkStart w:id="683" w:name="_Toc29805639"/>
      <w:bookmarkStart w:id="684" w:name="_Toc29758494"/>
      <w:bookmarkStart w:id="685" w:name="_Toc29816574"/>
      <w:bookmarkStart w:id="686" w:name="_Toc29805878"/>
      <w:r>
        <w:rPr>
          <w:rFonts w:hint="eastAsia"/>
          <w:b/>
        </w:rPr>
        <w:t>5</w:t>
      </w:r>
      <w:r>
        <w:rPr>
          <w:b/>
        </w:rPr>
        <w:t>.2</w:t>
      </w:r>
      <w:r>
        <w:t xml:space="preserve">  </w:t>
      </w:r>
      <w:bookmarkEnd w:id="669"/>
      <w:bookmarkEnd w:id="670"/>
      <w:bookmarkEnd w:id="671"/>
      <w:bookmarkEnd w:id="672"/>
      <w:bookmarkEnd w:id="673"/>
      <w:bookmarkEnd w:id="674"/>
      <w:bookmarkEnd w:id="675"/>
      <w:bookmarkEnd w:id="676"/>
      <w:bookmarkEnd w:id="677"/>
      <w:bookmarkEnd w:id="678"/>
      <w:bookmarkEnd w:id="679"/>
      <w:bookmarkEnd w:id="680"/>
      <w:bookmarkEnd w:id="681"/>
      <w:r>
        <w:rPr>
          <w:rFonts w:hint="eastAsia"/>
        </w:rPr>
        <w:t>场地交通</w:t>
      </w:r>
      <w:bookmarkEnd w:id="682"/>
      <w:bookmarkEnd w:id="683"/>
      <w:bookmarkEnd w:id="684"/>
      <w:bookmarkEnd w:id="685"/>
      <w:bookmarkEnd w:id="686"/>
    </w:p>
    <w:p>
      <w:r>
        <w:rPr>
          <w:rFonts w:hint="eastAsia"/>
          <w:b/>
        </w:rPr>
        <w:t>5</w:t>
      </w:r>
      <w:r>
        <w:rPr>
          <w:b/>
        </w:rPr>
        <w:t>.2.1</w:t>
      </w:r>
      <w:r>
        <w:t xml:space="preserve">  </w:t>
      </w:r>
      <w:r>
        <w:rPr>
          <w:rFonts w:hint="eastAsia"/>
        </w:rPr>
        <w:t>本条为场地内交通环境的综合整治。场地内功能分区合理、交通流线顺畅是保证土地高效利用的重要内容。既有建筑项目，尤其是老旧居住区，交通流线混乱、道路宽度不够、路面残破是普遍现象和突出的问题，严重影响着建筑环境品质和交通出行的便利。在绿色改造时应进行重新评估和梳理，采取相应措施进行整治改造。</w:t>
      </w:r>
    </w:p>
    <w:p>
      <w:pPr>
        <w:ind w:firstLine="316" w:firstLineChars="150"/>
      </w:pPr>
      <w:r>
        <w:rPr>
          <w:rFonts w:hint="eastAsia"/>
          <w:b/>
        </w:rPr>
        <w:t>1</w:t>
      </w:r>
      <w:r>
        <w:rPr>
          <w:rFonts w:hint="eastAsia"/>
        </w:rPr>
        <w:t xml:space="preserve">  路网改造。场地内车行流线应合理顺畅，人行路线应安全便捷。路网宽度不满足使用需求和消防车道要求的，可进行拓宽，并严格限制机动车的乱停乱放。如有需要，可增设人行道，有条件的可进行人车分流，避免人车交叉，提高交通安全性。有条件的场地可设置自行车专用道，以方便自行车的使用，鼓励绿色出行。根据外部交通条件，还可以调整人行出入口，以方便人员更便捷的到达公共交通站点，以鼓励充分利用公共交通。</w:t>
      </w:r>
    </w:p>
    <w:p>
      <w:pPr>
        <w:ind w:firstLine="310" w:firstLineChars="147"/>
      </w:pPr>
      <w:r>
        <w:rPr>
          <w:rFonts w:hint="eastAsia"/>
          <w:b/>
        </w:rPr>
        <w:t xml:space="preserve">2  </w:t>
      </w:r>
      <w:r>
        <w:rPr>
          <w:rFonts w:hint="eastAsia"/>
        </w:rPr>
        <w:t>路面整修。路面残破的地方，应进行修整。机动车道宜采用沥青混凝土路面并满足消防和耐久性要求，人行道可采用透水铺装并尽量设置乔木遮荫。人行道的铺装材料宜选择浅色材料，以减少场地热岛效应。</w:t>
      </w:r>
    </w:p>
    <w:p>
      <w:pPr>
        <w:ind w:firstLine="310" w:firstLineChars="147"/>
      </w:pPr>
      <w:r>
        <w:rPr>
          <w:rFonts w:hint="eastAsia"/>
          <w:b/>
        </w:rPr>
        <w:t xml:space="preserve">3  </w:t>
      </w:r>
      <w:r>
        <w:rPr>
          <w:rFonts w:hint="eastAsia"/>
        </w:rPr>
        <w:t>既有建筑小区宜增设标识指示系统，遵循以下原则：①设计简洁；②指示明确；③材料、颜色、风格等设计与既有建筑小区环境协调，不标新立异；④与相邻小区之间的标识指示系统既有联系，又有区别，可识别性强；⑤符合该区的城市设计或景观风貌设计要求。</w:t>
      </w:r>
    </w:p>
    <w:p>
      <w:pPr>
        <w:ind w:firstLine="420" w:firstLineChars="200"/>
      </w:pPr>
      <w:r>
        <w:rPr>
          <w:rFonts w:hint="eastAsia"/>
        </w:rPr>
        <w:t>本条是对应《既有建筑绿色改造评价标准》GB/T 51141-2015第4.2.1条的得分途径之一。</w:t>
      </w:r>
    </w:p>
    <w:p>
      <w:r>
        <w:rPr>
          <w:b/>
        </w:rPr>
        <w:t>5.2.2</w:t>
      </w:r>
      <w:r>
        <w:t xml:space="preserve">  </w:t>
      </w:r>
      <w:r>
        <w:rPr>
          <w:rFonts w:hint="eastAsia"/>
        </w:rPr>
        <w:t>本条为场地内机动车与非机动车停车场地与停车设施的整治与绿色改造。随着机动车的快速发展，老旧居住区、公共建筑等改造项目，往往停车位严重不足，自行车停车位也不完善，更没有新能源汽车的充电装置，急需进行增加停车位等改造。</w:t>
      </w:r>
    </w:p>
    <w:p>
      <w:r>
        <w:rPr>
          <w:rFonts w:hint="eastAsia"/>
        </w:rPr>
        <w:t>为鼓励使用自行车等绿色环保的交通工具，鼓励绿色出行，场地内的自行车停车位应合理、方便，满足当地规划要求和实际需求，设有停车挡，配置有充气和简单的维修工具，并宜设有遮风挡雨设施。如果自行车位设在地下，应方便出入，并设有自行车专用楼梯和坡道。</w:t>
      </w:r>
    </w:p>
    <w:p>
      <w:pPr>
        <w:ind w:firstLine="420" w:firstLineChars="200"/>
      </w:pPr>
      <w:r>
        <w:rPr>
          <w:rFonts w:hint="eastAsia"/>
        </w:rPr>
        <w:t>因改造项目大多用地紧张，机动车位严重不足，鼓励采用立体停车、停车楼、地下停车库、子母车位等多种节约用地的方式，以提供更多的车位，方便使用。增设的立体停车等设施应不影响周边建筑的日照要求。</w:t>
      </w:r>
    </w:p>
    <w:p>
      <w:pPr>
        <w:ind w:firstLine="420" w:firstLineChars="200"/>
      </w:pPr>
      <w:r>
        <w:rPr>
          <w:rFonts w:hint="eastAsia"/>
        </w:rPr>
        <w:t>鼓励采用错时停车的方式，如办公楼的车位在晚上提供给周边居民使用，或居住区的车位在白天提供给周边公共建筑使用，可以延长车位占用时间，提高停车场所使用效率。有条件的可设置机动车拼车、出租车合乘等服务设施，拼车、合乘的方式能有效提高机动车使用效率，减少机动车的需求。</w:t>
      </w:r>
    </w:p>
    <w:p>
      <w:pPr>
        <w:ind w:firstLine="420" w:firstLineChars="200"/>
      </w:pPr>
      <w:r>
        <w:rPr>
          <w:rFonts w:hint="eastAsia"/>
        </w:rPr>
        <w:t>新能源汽车是未来的重要发展方向之一，在改造中设置新能源汽车充电设施，为新能源汽车的使用提供硬件配套支持，鼓励购买和使用新能源汽车。汽车充电桩若设置在地下车库内，应满足《电动汽车充电基础设施建设技术规程》DBJ/T 15-150-2018。</w:t>
      </w:r>
    </w:p>
    <w:p>
      <w:pPr>
        <w:ind w:firstLine="420" w:firstLineChars="200"/>
      </w:pPr>
      <w:r>
        <w:rPr>
          <w:rFonts w:hint="eastAsia"/>
        </w:rPr>
        <w:t>本条是对应《既有建筑绿色改造评价标准》GB/T 51141-2015第4.2.3条的得分途径之一。</w:t>
      </w:r>
    </w:p>
    <w:p>
      <w:r>
        <w:rPr>
          <w:rFonts w:hint="eastAsia"/>
          <w:b/>
        </w:rPr>
        <w:t>5</w:t>
      </w:r>
      <w:r>
        <w:rPr>
          <w:b/>
        </w:rPr>
        <w:t>.</w:t>
      </w:r>
      <w:r>
        <w:rPr>
          <w:rFonts w:hint="eastAsia"/>
          <w:b/>
        </w:rPr>
        <w:t>2</w:t>
      </w:r>
      <w:r>
        <w:rPr>
          <w:b/>
        </w:rPr>
        <w:t>.</w:t>
      </w:r>
      <w:r>
        <w:rPr>
          <w:rFonts w:hint="eastAsia"/>
          <w:b/>
        </w:rPr>
        <w:t>3</w:t>
      </w:r>
      <w:r>
        <w:t xml:space="preserve">  </w:t>
      </w:r>
      <w:r>
        <w:rPr>
          <w:rFonts w:hint="eastAsia"/>
        </w:rPr>
        <w:t>场地内人行通道及无障碍设施是满足场地功能需求的重要组成部分，是保障各类人群方便、安全出行的基本设施。因此场地内新增或原有的无障碍设施应符合现行国家标准《无障碍设计规范》 GB50763的规定，并且场地内外的人行设施应无障碍连通。人行通道、绿地、停车场、建筑出入口不满足无障碍要求的应进行改造，增设坡道、扶手等设施。</w:t>
      </w:r>
    </w:p>
    <w:p>
      <w:pPr>
        <w:ind w:firstLine="420" w:firstLineChars="200"/>
      </w:pPr>
      <w:r>
        <w:rPr>
          <w:rFonts w:hint="eastAsia"/>
        </w:rPr>
        <w:t>本条是对应《既有建筑绿色改造评价标准》GB/T 51141-2015第4.2.1条的得分途径之一。</w:t>
      </w:r>
    </w:p>
    <w:p>
      <w:pPr>
        <w:pStyle w:val="3"/>
      </w:pPr>
      <w:bookmarkStart w:id="687" w:name="_Toc17273690"/>
      <w:bookmarkStart w:id="688" w:name="_Toc522627726"/>
      <w:bookmarkStart w:id="689" w:name="_Toc523216747"/>
      <w:bookmarkStart w:id="690" w:name="_Toc523216464"/>
      <w:bookmarkStart w:id="691" w:name="_Toc6469311"/>
      <w:bookmarkStart w:id="692" w:name="_Toc6317642"/>
      <w:bookmarkStart w:id="693" w:name="_Toc6324937"/>
      <w:bookmarkStart w:id="694" w:name="_Toc8726287"/>
      <w:bookmarkStart w:id="695" w:name="_Toc6675888"/>
      <w:bookmarkStart w:id="696" w:name="_Toc12958814"/>
      <w:bookmarkStart w:id="697" w:name="_Toc12868816"/>
      <w:bookmarkStart w:id="698" w:name="_Toc522289785"/>
      <w:bookmarkStart w:id="699" w:name="_Toc522289835"/>
      <w:bookmarkStart w:id="700" w:name="_Toc29816575"/>
      <w:bookmarkStart w:id="701" w:name="_Toc29816719"/>
      <w:bookmarkStart w:id="702" w:name="_Toc29805640"/>
      <w:bookmarkStart w:id="703" w:name="_Toc29758495"/>
      <w:bookmarkStart w:id="704" w:name="_Toc29805879"/>
      <w:r>
        <w:rPr>
          <w:rFonts w:hint="eastAsia"/>
          <w:b/>
        </w:rPr>
        <w:t>5</w:t>
      </w:r>
      <w:r>
        <w:rPr>
          <w:b/>
        </w:rPr>
        <w:t>.3</w:t>
      </w:r>
      <w:r>
        <w:t xml:space="preserve">  </w:t>
      </w:r>
      <w:bookmarkEnd w:id="687"/>
      <w:bookmarkEnd w:id="688"/>
      <w:bookmarkEnd w:id="689"/>
      <w:bookmarkEnd w:id="690"/>
      <w:bookmarkEnd w:id="691"/>
      <w:bookmarkEnd w:id="692"/>
      <w:bookmarkEnd w:id="693"/>
      <w:bookmarkEnd w:id="694"/>
      <w:bookmarkEnd w:id="695"/>
      <w:bookmarkEnd w:id="696"/>
      <w:bookmarkEnd w:id="697"/>
      <w:bookmarkEnd w:id="698"/>
      <w:bookmarkEnd w:id="699"/>
      <w:r>
        <w:rPr>
          <w:rFonts w:hint="eastAsia"/>
        </w:rPr>
        <w:t>场地绿化与景观</w:t>
      </w:r>
      <w:bookmarkEnd w:id="700"/>
      <w:bookmarkEnd w:id="701"/>
      <w:bookmarkEnd w:id="702"/>
      <w:bookmarkEnd w:id="703"/>
      <w:bookmarkEnd w:id="704"/>
    </w:p>
    <w:p>
      <w:r>
        <w:rPr>
          <w:rFonts w:hint="eastAsia"/>
          <w:b/>
        </w:rPr>
        <w:t>5</w:t>
      </w:r>
      <w:r>
        <w:rPr>
          <w:b/>
        </w:rPr>
        <w:t>.3.1</w:t>
      </w:r>
      <w:r>
        <w:t xml:space="preserve">  </w:t>
      </w:r>
      <w:r>
        <w:rPr>
          <w:rFonts w:hint="eastAsia"/>
        </w:rPr>
        <w:t>既有建筑绿化景观改造时，应尽可能的减少对原有生态环境的扰动，不破坏原有植被，尤其是大型乔木。当改造过程中确需破坏原有植被时，应进行修复和补偿，改造后的绿地面积和乔木数不应低于改造前。</w:t>
      </w:r>
    </w:p>
    <w:p>
      <w:pPr>
        <w:ind w:firstLine="420" w:firstLineChars="200"/>
      </w:pPr>
      <w:r>
        <w:rPr>
          <w:rFonts w:hint="eastAsia"/>
        </w:rPr>
        <w:t>大面积的草坪不但维护费用昂贵，其生态效益也远远小于灌木、乔木。因此，合理搭配乔木、灌木和草坪，以乔木为主，能够提高绿地的空间利用率、增加绿量，使有限的绿地发挥更大的生态效益和景观效益。小面积绿地宜整合成集中公共绿地，增强绿地的连续性，有利于维护小动物的生态环境。</w:t>
      </w:r>
    </w:p>
    <w:p>
      <w:pPr>
        <w:ind w:firstLine="420" w:firstLineChars="200"/>
      </w:pPr>
      <w:r>
        <w:rPr>
          <w:rFonts w:hint="eastAsia"/>
        </w:rPr>
        <w:t>屋顶绿化和墙面垂直绿化，既能增加绿化面积，降低热岛效应，又可以改善屋顶和外墙的保温隔热效果，还可有效截留雨水。屋顶有足够可绿化面积，且屋面荷载、建筑功能适宜时，宜进行屋顶绿化。既有建筑屋顶改造增设屋顶绿化宜在全面评估屋面既有防水情况、原有荷载的前提下，谨慎增设屋面绿化范围和选择屋面绿化形式。对于防水和荷载不满足改造要求的，宜采取相应措施加强防水、加固结构，并选择适宜的绿化形式。在防水、荷载及空间等既有条件受限的情况下，可考虑使用具有灵活性的移动式种植模块和种植钵，其材质、风格、颜色、大小规格等应与既有建筑屋顶环境和条件相适应。种植容器宜采用有组织排水，同时考虑台风因素，注意可移动容器的固定。既有建筑倾斜屋面，屋面坡度大于20%时，不宜设置大面积绿化。如出于景观考虑需做一定美化遮挡处理，宜采取防滑移措施或针对坡度大且需遮挡的采用人工草坪固定美化。屋顶绿化宜种植耐旱、耐移栽、适应性强、外形较低矮的植物，不宜选择根系穿刺性强的植物。垂直绿化可设置在东西向外墙或南向外墙，宜以地栽、容器栽植藤本植物为主，也可采用模块化的植物种植箱，对建筑外墙进行垂直绿化。</w:t>
      </w:r>
    </w:p>
    <w:p>
      <w:pPr>
        <w:ind w:firstLine="420" w:firstLineChars="200"/>
      </w:pPr>
      <w:r>
        <w:rPr>
          <w:rFonts w:hint="eastAsia"/>
        </w:rPr>
        <w:t>室外场地如果有风环境问题，如冬季风速过大，夏季和过渡季人活动区有涡旋或无风区，可采取微地形、种植乔木、设置构筑物等降低风速或设置导风措施，以改善建筑室外风环境。</w:t>
      </w:r>
    </w:p>
    <w:p>
      <w:pPr>
        <w:ind w:firstLine="420" w:firstLineChars="200"/>
      </w:pPr>
      <w:r>
        <w:rPr>
          <w:rFonts w:hint="eastAsia"/>
        </w:rPr>
        <w:t>本条是对应《既有建筑绿色改造评价标准》GB/T 51141-2015第4.2.4条的得分途径之一。</w:t>
      </w:r>
    </w:p>
    <w:p>
      <w:r>
        <w:rPr>
          <w:rFonts w:hint="eastAsia"/>
          <w:b/>
        </w:rPr>
        <w:t>5</w:t>
      </w:r>
      <w:r>
        <w:rPr>
          <w:b/>
        </w:rPr>
        <w:t>.3.2</w:t>
      </w:r>
      <w:r>
        <w:t xml:space="preserve">  </w:t>
      </w:r>
      <w:r>
        <w:rPr>
          <w:rFonts w:hint="eastAsia"/>
        </w:rPr>
        <w:t>建筑场地改造应遵循低影响开发原则，合理利用场地空间设置绿色雨水基础设施。绿色雨水基础设施有雨水花园、下凹式绿地、屋顶绿化、植被浅沟、雨水截流设施、渗透设施、雨水塘、雨水湿地、景观水体、多功能调蓄设施等。绿色雨水基础设施有别于传统的灰色雨水设施（雨水口、雨水管道等），能够以自然的方式控制城市雨水径流、减少城市洪涝灾害、控制径流污染、保护水环境。利用场地的河流、湖泊、水塘、湿地、低洼地作为雨水调蓄设施，或利用场地内设计景观（如景观绿地和景观水体）来调蓄雨水，可达到有限土地资源多功能开发的目标。能调蓄雨水的景观绿地包括下凹式绿地、雨水花园、树池、干塘等。</w:t>
      </w:r>
    </w:p>
    <w:p>
      <w:pPr>
        <w:ind w:firstLine="420" w:firstLineChars="200"/>
      </w:pPr>
      <w:r>
        <w:rPr>
          <w:rFonts w:hint="eastAsia"/>
        </w:rPr>
        <w:t>雨水下渗也是消减径流和径流污染的重要途径之一。既有建筑场地原有铺装更新尽量清除原铺装面层及其下面的不透水垫层，优先使用透水铺装及相应透水垫层做法，以切实保证地表水的有效下渗。硬质铺装地面指场地中停车场、道路和室外活动场地等，透水铺装是指采用如植草砖、透水沥青、透水混凝土、透水地砖等透水铺装系统，既能满足路用及铺地强度和耐久性要求，又能使雨水通过本身与铺装下基层相通的渗水路径直接渗入下部土壤的地面铺装，机动车停车位宜采用植草砖铺地。当透水铺装下为地下室顶板时，若地下室顶板设有疏水板及导水管等可将渗透雨水导入与地下室顶板接壤的实土，或地下室顶板上覆土深度能满足当地园林绿化部门要求时，仍可认定其为透水铺装地面，但覆土深度不得小于600mm。</w:t>
      </w:r>
    </w:p>
    <w:p>
      <w:pPr>
        <w:ind w:firstLine="420" w:firstLineChars="200"/>
      </w:pPr>
      <w:r>
        <w:rPr>
          <w:rFonts w:hint="eastAsia"/>
        </w:rPr>
        <w:t>传统的地面雨水是通过在道路两旁设置的雨水口来收集排放，雨水断接的改造要求将道路、广场等硬质铺装地面的雨水，就近排入绿地、雨水花园等地面生态设施入渗；因此需要根据场地情况，适当取消原有的道路雨水口，通过竖向设计，使雨水以自流方式进入地面生态设施。</w:t>
      </w:r>
    </w:p>
    <w:p>
      <w:pPr>
        <w:ind w:firstLine="420" w:firstLineChars="200"/>
      </w:pPr>
      <w:r>
        <w:rPr>
          <w:rFonts w:hint="eastAsia"/>
        </w:rPr>
        <w:t>本条是对应《既有建筑绿色改造评价标准》GB/T 51141-2015第4.2.5和7.2.11条的得分途径之一。</w:t>
      </w:r>
    </w:p>
    <w:p>
      <w:r>
        <w:rPr>
          <w:rFonts w:hint="eastAsia"/>
          <w:b/>
        </w:rPr>
        <w:t>5</w:t>
      </w:r>
      <w:r>
        <w:rPr>
          <w:b/>
        </w:rPr>
        <w:t>.3.3</w:t>
      </w:r>
      <w:r>
        <w:t xml:space="preserve">  </w:t>
      </w:r>
      <w:r>
        <w:rPr>
          <w:rFonts w:hint="eastAsia"/>
        </w:rPr>
        <w:t>根据雨水或再生水等非传统水源的水量和季节性变化的情况，设置合理水景面积，避免美化环境的同时却大量浪费宝贵的水资源。景观水体的规模应根据景观水体所需补充的水量和非传统水源可提供的水量确定，非传统水源水量不足时应缩小水景规模。</w:t>
      </w:r>
    </w:p>
    <w:p>
      <w:pPr>
        <w:ind w:firstLine="420" w:firstLineChars="200"/>
      </w:pPr>
      <w:r>
        <w:rPr>
          <w:rFonts w:hint="eastAsia"/>
        </w:rPr>
        <w:t>场地竖向设计应充分考虑雨水径流途径，竖向高程应有利于场地雨水进入景观水体。当项目设雨水收集利用系统时，应充分利用景观水体收集、储存、净化雨水，应确保场地雨水采用重力自流方式进入景观水体，避免和减少依靠水泵提升耗能。</w:t>
      </w:r>
    </w:p>
    <w:p>
      <w:r>
        <w:rPr>
          <w:rFonts w:hint="eastAsia"/>
        </w:rPr>
        <w:t>人工景观水体应优先采用雨水作为补充水源，并应采取下列水质及水量安全保障措施：</w:t>
      </w:r>
    </w:p>
    <w:p>
      <w:pPr>
        <w:ind w:firstLine="316" w:firstLineChars="150"/>
      </w:pPr>
      <w:r>
        <w:rPr>
          <w:rFonts w:hint="eastAsia"/>
          <w:b/>
        </w:rPr>
        <w:t>1</w:t>
      </w:r>
      <w:r>
        <w:rPr>
          <w:rFonts w:hint="eastAsia"/>
        </w:rPr>
        <w:t xml:space="preserve">  收集场地雨水用作景观水体补水时，应做好场地的竖向设计，保证雨水径流以重力自流的方式进入水体，避免需要水泵提升；</w:t>
      </w:r>
    </w:p>
    <w:p>
      <w:pPr>
        <w:ind w:firstLine="316" w:firstLineChars="150"/>
      </w:pPr>
      <w:r>
        <w:rPr>
          <w:rFonts w:hint="eastAsia"/>
          <w:b/>
        </w:rPr>
        <w:t>2</w:t>
      </w:r>
      <w:r>
        <w:rPr>
          <w:rFonts w:hint="eastAsia"/>
        </w:rPr>
        <w:t xml:space="preserve">  合理设计雨水径流途径，利用绿地、植草沟、截污沟、前置塘、人工湿地等地面生态设施，削减径流污染。场地条件允许时，采可取湿地工艺进行景观用水的预处理和景观水的循环净化；</w:t>
      </w:r>
    </w:p>
    <w:p>
      <w:pPr>
        <w:ind w:firstLine="316" w:firstLineChars="150"/>
      </w:pPr>
      <w:r>
        <w:rPr>
          <w:rFonts w:hint="eastAsia"/>
          <w:b/>
        </w:rPr>
        <w:t>3</w:t>
      </w:r>
      <w:r>
        <w:rPr>
          <w:rFonts w:hint="eastAsia"/>
        </w:rPr>
        <w:t xml:space="preserve">  投放水生动、植物强化水体自净能力，采用生物措施净化水体，减少富营养化及水体腐败的潜在因素；</w:t>
      </w:r>
    </w:p>
    <w:p>
      <w:pPr>
        <w:ind w:firstLine="316" w:firstLineChars="150"/>
      </w:pPr>
      <w:r>
        <w:rPr>
          <w:rFonts w:hint="eastAsia"/>
          <w:b/>
        </w:rPr>
        <w:t>4</w:t>
      </w:r>
      <w:r>
        <w:rPr>
          <w:rFonts w:hint="eastAsia"/>
        </w:rPr>
        <w:t xml:space="preserve">  可采用以可再生能源驱动的机械设施，加强景观水体的水力循环，增强水面扰动，破坏藻类的生长环境。</w:t>
      </w:r>
    </w:p>
    <w:p>
      <w:pPr>
        <w:ind w:firstLine="420" w:firstLineChars="200"/>
      </w:pPr>
      <w:r>
        <w:rPr>
          <w:rFonts w:hint="eastAsia"/>
        </w:rPr>
        <w:t>景观水体补水采用雨水时，应考虑旱季景观，确保雨季观水、旱季观石；景观水体补水采用中水时，应采取措施避免发生景观水体的富营养化问题。</w:t>
      </w:r>
    </w:p>
    <w:p>
      <w:pPr>
        <w:ind w:firstLine="420" w:firstLineChars="200"/>
      </w:pPr>
      <w:r>
        <w:rPr>
          <w:rFonts w:hint="eastAsia"/>
        </w:rPr>
        <w:t>采用生物措施就是在水域中，人为地建立起一个生态系统，并使其适应外界的影响，处在自然的生态平衡状态，实现良性可持续发展。景观生态法主要有三种，即曝气法、生物药剂法及净水生物法。其中净水生物法是最直接的生物处理方法。目前利用水生动、植物的净化作用，吸收水中养份和控制藻类，将人工湿地与雨水利用、中水处理、绿化灌溉相接合的工程实例越来越多，已经积累了很多的经验，可以在有条件的项目中推广使用。当采用曝气或提升等机械设施时，可使用太阳能风光互补发电等可再生能源提供电源，在保证水质的同时综合考虑节水、节能措施。</w:t>
      </w:r>
    </w:p>
    <w:p>
      <w:pPr>
        <w:ind w:firstLine="420" w:firstLineChars="200"/>
      </w:pPr>
      <w:r>
        <w:rPr>
          <w:rFonts w:hint="eastAsia"/>
        </w:rPr>
        <w:t>本条是对应《既有建筑绿色改造评价标准》GB/T51141-2015第7.2.9条的得分途径之一。</w:t>
      </w:r>
    </w:p>
    <w:p>
      <w:pPr>
        <w:pStyle w:val="3"/>
      </w:pPr>
      <w:bookmarkStart w:id="705" w:name="_Toc6675889"/>
      <w:bookmarkStart w:id="706" w:name="_Toc8726288"/>
      <w:bookmarkStart w:id="707" w:name="_Toc6317643"/>
      <w:bookmarkStart w:id="708" w:name="_Toc6324938"/>
      <w:bookmarkStart w:id="709" w:name="_Toc12868817"/>
      <w:bookmarkStart w:id="710" w:name="_Toc6469312"/>
      <w:bookmarkStart w:id="711" w:name="_Toc12958815"/>
      <w:bookmarkStart w:id="712" w:name="_Toc17273691"/>
      <w:bookmarkStart w:id="713" w:name="_Toc523216748"/>
      <w:bookmarkStart w:id="714" w:name="_Toc523216465"/>
      <w:bookmarkStart w:id="715" w:name="_Toc522289836"/>
      <w:bookmarkStart w:id="716" w:name="_Toc522289786"/>
      <w:bookmarkStart w:id="717" w:name="_Toc522627727"/>
      <w:bookmarkStart w:id="718" w:name="_Toc29758496"/>
      <w:bookmarkStart w:id="719" w:name="_Toc29816576"/>
      <w:bookmarkStart w:id="720" w:name="_Toc29805641"/>
      <w:bookmarkStart w:id="721" w:name="_Toc29805880"/>
      <w:bookmarkStart w:id="722" w:name="_Toc29816720"/>
      <w:r>
        <w:rPr>
          <w:rFonts w:hint="eastAsia"/>
          <w:b/>
        </w:rPr>
        <w:t>5</w:t>
      </w:r>
      <w:r>
        <w:rPr>
          <w:b/>
        </w:rPr>
        <w:t>.4</w:t>
      </w:r>
      <w:r>
        <w:t xml:space="preserve">  </w:t>
      </w:r>
      <w:bookmarkEnd w:id="705"/>
      <w:bookmarkEnd w:id="706"/>
      <w:bookmarkEnd w:id="707"/>
      <w:bookmarkEnd w:id="708"/>
      <w:bookmarkEnd w:id="709"/>
      <w:bookmarkEnd w:id="710"/>
      <w:bookmarkEnd w:id="711"/>
      <w:bookmarkEnd w:id="712"/>
      <w:bookmarkEnd w:id="713"/>
      <w:bookmarkEnd w:id="714"/>
      <w:bookmarkEnd w:id="715"/>
      <w:bookmarkEnd w:id="716"/>
      <w:bookmarkEnd w:id="717"/>
      <w:r>
        <w:rPr>
          <w:rFonts w:hint="eastAsia"/>
        </w:rPr>
        <w:t>场地热环境</w:t>
      </w:r>
      <w:bookmarkEnd w:id="718"/>
      <w:bookmarkEnd w:id="719"/>
      <w:bookmarkEnd w:id="720"/>
      <w:bookmarkEnd w:id="721"/>
      <w:bookmarkEnd w:id="722"/>
    </w:p>
    <w:p>
      <w:r>
        <w:rPr>
          <w:rFonts w:hint="eastAsia"/>
          <w:b/>
        </w:rPr>
        <w:t>5</w:t>
      </w:r>
      <w:r>
        <w:rPr>
          <w:b/>
        </w:rPr>
        <w:t>.4.1</w:t>
      </w:r>
      <w:r>
        <w:t xml:space="preserve">  </w:t>
      </w:r>
      <w:r>
        <w:rPr>
          <w:rFonts w:hint="eastAsia"/>
        </w:rPr>
        <w:t>既有建筑居住区或建筑群环境进行绿色改造时应考虑居住区或建筑群热环境质量，采用增加遮阳的覆盖面，选择透水性铺装，增加绿化遮阳面积，户外活动场地有乔木或其他遮阳等措施，降低居住区或建筑群的热岛效应，改造时应对热岛效应进行预评价，对于城市居住应满足现行行业标准《城市居住区热环境设计标准》JGJ 286的要求。</w:t>
      </w:r>
    </w:p>
    <w:p>
      <w:r>
        <w:rPr>
          <w:rFonts w:hint="eastAsia"/>
          <w:b/>
        </w:rPr>
        <w:t>5</w:t>
      </w:r>
      <w:r>
        <w:rPr>
          <w:b/>
        </w:rPr>
        <w:t>.4.2</w:t>
      </w:r>
      <w:r>
        <w:t xml:space="preserve">  </w:t>
      </w:r>
      <w:r>
        <w:rPr>
          <w:rFonts w:hint="eastAsia"/>
        </w:rPr>
        <w:t>本条是对应于《既有建筑绿色改造评价标准》GB/T 51141-2015第4.2.4条的得分途径之一。</w:t>
      </w:r>
    </w:p>
    <w:p>
      <w:pPr>
        <w:pStyle w:val="3"/>
      </w:pPr>
      <w:bookmarkStart w:id="723" w:name="_Toc17273692"/>
      <w:bookmarkStart w:id="724" w:name="_Toc522289787"/>
      <w:bookmarkStart w:id="725" w:name="_Toc522289837"/>
      <w:bookmarkStart w:id="726" w:name="_Toc522627728"/>
      <w:bookmarkStart w:id="727" w:name="_Toc523216749"/>
      <w:bookmarkStart w:id="728" w:name="_Toc523216466"/>
      <w:bookmarkStart w:id="729" w:name="_Toc6324939"/>
      <w:bookmarkStart w:id="730" w:name="_Toc6317644"/>
      <w:bookmarkStart w:id="731" w:name="_Toc8726289"/>
      <w:bookmarkStart w:id="732" w:name="_Toc6469313"/>
      <w:bookmarkStart w:id="733" w:name="_Toc6675890"/>
      <w:bookmarkStart w:id="734" w:name="_Toc12868818"/>
      <w:bookmarkStart w:id="735" w:name="_Toc12958816"/>
      <w:bookmarkStart w:id="736" w:name="_Toc29816721"/>
      <w:bookmarkStart w:id="737" w:name="_Toc29758497"/>
      <w:bookmarkStart w:id="738" w:name="_Toc29805642"/>
      <w:bookmarkStart w:id="739" w:name="_Toc29816577"/>
      <w:bookmarkStart w:id="740" w:name="_Toc29805881"/>
      <w:r>
        <w:rPr>
          <w:rFonts w:hint="eastAsia"/>
          <w:b/>
        </w:rPr>
        <w:t>5</w:t>
      </w:r>
      <w:r>
        <w:rPr>
          <w:b/>
        </w:rPr>
        <w:t>.5</w:t>
      </w:r>
      <w: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rPr>
        <w:t>场地光环境</w:t>
      </w:r>
      <w:bookmarkEnd w:id="736"/>
      <w:bookmarkEnd w:id="737"/>
      <w:bookmarkEnd w:id="738"/>
      <w:bookmarkEnd w:id="739"/>
      <w:bookmarkEnd w:id="740"/>
    </w:p>
    <w:p>
      <w:r>
        <w:rPr>
          <w:rFonts w:hint="eastAsia"/>
          <w:b/>
        </w:rPr>
        <w:t>5</w:t>
      </w:r>
      <w:r>
        <w:rPr>
          <w:b/>
        </w:rPr>
        <w:t>.5.1</w:t>
      </w:r>
      <w:r>
        <w:t xml:space="preserve">  </w:t>
      </w:r>
      <w:r>
        <w:rPr>
          <w:rFonts w:hint="eastAsia"/>
        </w:rPr>
        <w:t>日照直接影响使用者的身心健康，对于提高建筑环境质量，改善人居环境具有重要的作用。我国对于居住建筑、幼儿园、中小学、医院、疗养院等建筑均制定了相应的国家、行业和地方标准。因此既有建筑绿色改造时，应保证满足相应的日照标准要求，以及建筑周边建筑的日照要求。改造前满足日照标准时，应保证建筑改造后原有建筑及周边建筑仍符合日照标准要求；改造前不满足日照标准时，改造后应不应降低原有建筑及周边建筑日照水平，可采用日照模拟分析优化和评价场地日照条件。</w:t>
      </w:r>
    </w:p>
    <w:p>
      <w:pPr>
        <w:ind w:firstLine="420" w:firstLineChars="200"/>
      </w:pPr>
      <w:r>
        <w:rPr>
          <w:rFonts w:hint="eastAsia"/>
        </w:rPr>
        <w:t>本条是对应于《既有建筑绿色改造评价标准》GB/T 51141-2015第4.1.3条控制项的要求。</w:t>
      </w:r>
    </w:p>
    <w:p>
      <w:r>
        <w:rPr>
          <w:rFonts w:hint="eastAsia"/>
          <w:b/>
        </w:rPr>
        <w:t>5</w:t>
      </w:r>
      <w:r>
        <w:rPr>
          <w:b/>
        </w:rPr>
        <w:t>.5.2</w:t>
      </w:r>
      <w:r>
        <w:t xml:space="preserve">  </w:t>
      </w:r>
      <w:r>
        <w:rPr>
          <w:rFonts w:hint="eastAsia"/>
        </w:rPr>
        <w:t>光污染包括建筑表面对太阳光直射反射产生的光污染和照明光污染，采用LED光源时，应注意光源污染的安全性。对于围护结构光污染，应控制玻璃幕墙及金属幕墙对可见光的反射比不大于0.3，同时避免聚光的内凹弧面集合造型。必要时应进行光污染的计算机模拟分析。对于夜景照明光污染的限制应符合现行行业标准《城市夜景照明设计规范》JGJ/T 163的相关规定。对于室外亮度较高广告屏应避免正对住宅区等。</w:t>
      </w:r>
    </w:p>
    <w:p>
      <w:pPr>
        <w:ind w:firstLine="420" w:firstLineChars="200"/>
      </w:pPr>
      <w:r>
        <w:rPr>
          <w:rFonts w:hint="eastAsia"/>
        </w:rPr>
        <w:t>本条是对应于《既有建筑绿色改造评价标准》GB/T 51141-2015 第4.2.14条的得分途径之一。</w:t>
      </w:r>
    </w:p>
    <w:p>
      <w:r>
        <w:rPr>
          <w:rFonts w:hint="eastAsia"/>
          <w:b/>
        </w:rPr>
        <w:t>5</w:t>
      </w:r>
      <w:r>
        <w:rPr>
          <w:b/>
        </w:rPr>
        <w:t>.5.</w:t>
      </w:r>
      <w:r>
        <w:rPr>
          <w:rFonts w:hint="eastAsia"/>
          <w:b/>
        </w:rPr>
        <w:t>3</w:t>
      </w:r>
      <w:r>
        <w:t xml:space="preserve">  </w:t>
      </w:r>
      <w:r>
        <w:rPr>
          <w:rFonts w:hint="eastAsia"/>
        </w:rPr>
        <w:t>照明能耗是建筑能耗的重要组成部分，增加天然采光可以大幅降低照明能耗。对于居住建筑，由于进深较小，可采取控制窗地面积比不小于1/6的办法满足采光需求，并尽量采用较为通透的玻璃外窗。对于公共建筑透光材料可见光投射比应符合现行国家标准《公共建筑节能设计标准》GB50189的规定，根据平面布局采用计算机模拟的方式优化采光，保证主要房间的采光系数应符合现行国家标准《建筑采光设计标准》GB 50033的规定。同时除了满足天然采光的要求外，还应考虑建筑外窗的视角效果。</w:t>
      </w:r>
    </w:p>
    <w:p>
      <w:pPr>
        <w:ind w:firstLine="420" w:firstLineChars="200"/>
      </w:pPr>
      <w:r>
        <w:rPr>
          <w:rFonts w:hint="eastAsia"/>
        </w:rPr>
        <w:t>对天然采光不足建筑空间，如地下空间等，宜采用光井，光导管等方式增加地下空间的采光。对天然采光过度的空间，应采取相关技术措施适当降低采光系数，并采取避免眩光的措施。</w:t>
      </w:r>
    </w:p>
    <w:p>
      <w:pPr>
        <w:ind w:firstLine="420" w:firstLineChars="200"/>
      </w:pPr>
      <w:r>
        <w:rPr>
          <w:rFonts w:hint="eastAsia"/>
        </w:rPr>
        <w:t>本条是对应于《既有建筑绿色改造评价标准》GB/T 51141-2015 第4.2.16条的得分途径之一。</w:t>
      </w:r>
    </w:p>
    <w:p>
      <w:pPr>
        <w:pStyle w:val="3"/>
      </w:pPr>
      <w:bookmarkStart w:id="741" w:name="_Toc522289838"/>
      <w:bookmarkStart w:id="742" w:name="_Toc522627729"/>
      <w:bookmarkStart w:id="743" w:name="_Toc522289788"/>
      <w:bookmarkStart w:id="744" w:name="_Toc523216467"/>
      <w:bookmarkStart w:id="745" w:name="_Toc523216750"/>
      <w:bookmarkStart w:id="746" w:name="_Toc6317645"/>
      <w:bookmarkStart w:id="747" w:name="_Toc12958817"/>
      <w:bookmarkStart w:id="748" w:name="_Toc17273693"/>
      <w:bookmarkStart w:id="749" w:name="_Toc6324940"/>
      <w:bookmarkStart w:id="750" w:name="_Toc6469314"/>
      <w:bookmarkStart w:id="751" w:name="_Toc8726290"/>
      <w:bookmarkStart w:id="752" w:name="_Toc12868819"/>
      <w:bookmarkStart w:id="753" w:name="_Toc6675891"/>
      <w:bookmarkStart w:id="754" w:name="_Toc29816722"/>
      <w:bookmarkStart w:id="755" w:name="_Toc29805882"/>
      <w:bookmarkStart w:id="756" w:name="_Toc29816578"/>
      <w:bookmarkStart w:id="757" w:name="_Toc29758498"/>
      <w:bookmarkStart w:id="758" w:name="_Toc29805643"/>
      <w:r>
        <w:rPr>
          <w:rFonts w:hint="eastAsia"/>
          <w:b/>
        </w:rPr>
        <w:t>5</w:t>
      </w:r>
      <w:r>
        <w:rPr>
          <w:b/>
        </w:rPr>
        <w:t>.6</w:t>
      </w:r>
      <w:r>
        <w:t xml:space="preserve">  </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hint="eastAsia"/>
        </w:rPr>
        <w:t>场地声环境</w:t>
      </w:r>
      <w:bookmarkEnd w:id="754"/>
      <w:bookmarkEnd w:id="755"/>
      <w:bookmarkEnd w:id="756"/>
      <w:bookmarkEnd w:id="757"/>
      <w:bookmarkEnd w:id="758"/>
    </w:p>
    <w:p>
      <w:r>
        <w:rPr>
          <w:rFonts w:hint="eastAsia"/>
          <w:b/>
        </w:rPr>
        <w:t>5</w:t>
      </w:r>
      <w:r>
        <w:rPr>
          <w:b/>
        </w:rPr>
        <w:t>.6.1</w:t>
      </w:r>
      <w:r>
        <w:t xml:space="preserve">  </w:t>
      </w:r>
      <w:r>
        <w:rPr>
          <w:rFonts w:hint="eastAsia"/>
        </w:rPr>
        <w:t>在绿色建筑改造前应对环境噪声源进行现状检测，当声环境不能满足要求时，应从功能区划分，增加隔离带等方式进行减噪处理。功能区划分可以把一些对噪声不敏感的功能区域划分在噪音较大的区域。对于噪声源采取隔声降噪措施，对道路噪声增加声屏障，采取降噪路面等措施。</w:t>
      </w:r>
    </w:p>
    <w:p>
      <w:pPr>
        <w:ind w:firstLine="420" w:firstLineChars="200"/>
        <w:jc w:val="left"/>
        <w:sectPr>
          <w:type w:val="continuous"/>
          <w:pgSz w:w="7938" w:h="11510"/>
          <w:pgMar w:top="1083" w:right="1009" w:bottom="1083" w:left="1009" w:header="851" w:footer="992" w:gutter="0"/>
          <w:cols w:space="425" w:num="1"/>
          <w:docGrid w:type="lines" w:linePitch="312" w:charSpace="0"/>
        </w:sectPr>
      </w:pPr>
      <w:r>
        <w:rPr>
          <w:rFonts w:hint="eastAsia"/>
        </w:rPr>
        <w:t>本条是对应《既有建筑绿色改造评价标准》GB/T 51141-2015第4.2.12条的得分途径之一。</w:t>
      </w:r>
      <w:bookmarkStart w:id="759" w:name="_Toc17273694"/>
      <w:bookmarkStart w:id="760" w:name="_Toc523216751"/>
      <w:bookmarkStart w:id="761" w:name="_Toc523216468"/>
      <w:bookmarkStart w:id="762" w:name="_Toc522627730"/>
      <w:bookmarkStart w:id="763" w:name="_Toc6324941"/>
      <w:bookmarkStart w:id="764" w:name="_Toc522289789"/>
      <w:bookmarkStart w:id="765" w:name="_Toc8726291"/>
      <w:bookmarkStart w:id="766" w:name="_Toc12868820"/>
      <w:bookmarkStart w:id="767" w:name="_Toc6317646"/>
      <w:bookmarkStart w:id="768" w:name="_Toc12958818"/>
      <w:bookmarkStart w:id="769" w:name="_Toc6469315"/>
      <w:bookmarkStart w:id="770" w:name="_Toc522031230"/>
      <w:bookmarkStart w:id="771" w:name="_Toc6675892"/>
      <w:bookmarkStart w:id="772" w:name="_Toc522089690"/>
      <w:bookmarkStart w:id="773" w:name="_Toc521664104"/>
      <w:bookmarkStart w:id="774" w:name="_Toc522289839"/>
      <w:bookmarkStart w:id="775" w:name="_Toc29758499"/>
      <w:bookmarkStart w:id="776" w:name="_Toc29816723"/>
      <w:bookmarkStart w:id="777" w:name="_Toc29805644"/>
      <w:bookmarkStart w:id="778" w:name="_Toc29816579"/>
      <w:bookmarkStart w:id="779" w:name="_Toc29805883"/>
    </w:p>
    <w:p>
      <w:pPr>
        <w:pStyle w:val="2"/>
      </w:pPr>
      <w:r>
        <w:rPr>
          <w:rFonts w:hint="eastAsia"/>
        </w:rPr>
        <w:t>6</w:t>
      </w:r>
      <w:r>
        <w:t xml:space="preserve">  </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Pr>
          <w:rFonts w:hint="eastAsia"/>
        </w:rPr>
        <w:t>建筑功能及安全性能提升</w:t>
      </w:r>
      <w:bookmarkEnd w:id="775"/>
      <w:bookmarkEnd w:id="776"/>
      <w:bookmarkEnd w:id="777"/>
      <w:bookmarkEnd w:id="778"/>
      <w:bookmarkEnd w:id="779"/>
    </w:p>
    <w:p>
      <w:pPr>
        <w:pStyle w:val="3"/>
      </w:pPr>
      <w:bookmarkStart w:id="780" w:name="_Toc12958819"/>
      <w:bookmarkStart w:id="781" w:name="_Toc29816724"/>
      <w:bookmarkStart w:id="782" w:name="_Toc29805884"/>
      <w:bookmarkStart w:id="783" w:name="_Toc29758500"/>
      <w:bookmarkStart w:id="784" w:name="_Toc29805645"/>
      <w:bookmarkStart w:id="785" w:name="_Toc17273695"/>
      <w:bookmarkStart w:id="786" w:name="_Toc12868821"/>
      <w:bookmarkStart w:id="787" w:name="_Toc29816580"/>
      <w:r>
        <w:rPr>
          <w:rFonts w:hint="eastAsia"/>
          <w:b/>
        </w:rPr>
        <w:t>6</w:t>
      </w:r>
      <w:r>
        <w:rPr>
          <w:b/>
        </w:rPr>
        <w:t>.1</w:t>
      </w:r>
      <w:r>
        <w:t xml:space="preserve">  </w:t>
      </w:r>
      <w:r>
        <w:rPr>
          <w:rFonts w:hint="eastAsia"/>
        </w:rPr>
        <w:t>一般规定</w:t>
      </w:r>
      <w:bookmarkEnd w:id="780"/>
      <w:bookmarkEnd w:id="781"/>
      <w:bookmarkEnd w:id="782"/>
      <w:bookmarkEnd w:id="783"/>
      <w:bookmarkEnd w:id="784"/>
      <w:bookmarkEnd w:id="785"/>
      <w:bookmarkEnd w:id="786"/>
      <w:bookmarkEnd w:id="787"/>
    </w:p>
    <w:p>
      <w:r>
        <w:rPr>
          <w:rFonts w:hint="eastAsia"/>
          <w:b/>
        </w:rPr>
        <w:t>6</w:t>
      </w:r>
      <w:r>
        <w:rPr>
          <w:b/>
        </w:rPr>
        <w:t xml:space="preserve">.1.1  </w:t>
      </w:r>
      <w:r>
        <w:rPr>
          <w:rFonts w:hint="eastAsia"/>
        </w:rPr>
        <w:t>建筑结构及非结构构件安全是既有建筑绿色改造的前提。通常，主体结构的安全性是结构专业技术人员关注的重点，应满足相关规范要求。既有建筑绿色改造时，还应重视保留部分非结构构件的安全性，一方面需要确认非结构构件自身的安全性，另一方面还需要考虑改造对非结构构件的扰动和影响。</w:t>
      </w:r>
    </w:p>
    <w:p>
      <w:r>
        <w:rPr>
          <w:rFonts w:hint="eastAsia"/>
          <w:b/>
        </w:rPr>
        <w:t>6</w:t>
      </w:r>
      <w:r>
        <w:rPr>
          <w:b/>
        </w:rPr>
        <w:t>.1.2</w:t>
      </w:r>
      <w:r>
        <w:t xml:space="preserve">  </w:t>
      </w:r>
      <w:r>
        <w:rPr>
          <w:rFonts w:hint="eastAsia"/>
        </w:rPr>
        <w:t>既有建筑功能改造时，应在满足安全的情况下减少拆、改，尤其是对建筑的结构构件。在进行建筑功能和空间改造时，应结合原有建筑空间进行优化功能布局，合理组织交通流线，保证建筑内部交通流线顺畅，从而提高建筑空间利用率。</w:t>
      </w:r>
    </w:p>
    <w:p>
      <w:pPr>
        <w:ind w:firstLine="420" w:firstLineChars="200"/>
      </w:pPr>
      <w:r>
        <w:rPr>
          <w:rFonts w:hint="eastAsia"/>
        </w:rPr>
        <w:t>本条是对应于《既有建筑绿色改造评价标准》GB/T 51141-2015第4.2.6条第一款的得分途径之一。</w:t>
      </w:r>
    </w:p>
    <w:p>
      <w:pPr>
        <w:pStyle w:val="3"/>
      </w:pPr>
      <w:bookmarkStart w:id="788" w:name="_Toc12958820"/>
      <w:bookmarkStart w:id="789" w:name="_Toc12868822"/>
      <w:bookmarkStart w:id="790" w:name="_Toc17273696"/>
      <w:bookmarkStart w:id="791" w:name="_Toc29805646"/>
      <w:bookmarkStart w:id="792" w:name="_Toc29816581"/>
      <w:bookmarkStart w:id="793" w:name="_Toc29758501"/>
      <w:bookmarkStart w:id="794" w:name="_Toc29816725"/>
      <w:bookmarkStart w:id="795" w:name="_Toc29805885"/>
      <w:r>
        <w:rPr>
          <w:b/>
          <w:bCs w:val="0"/>
        </w:rPr>
        <w:t>6.2</w:t>
      </w:r>
      <w:r>
        <w:t xml:space="preserve">  </w:t>
      </w:r>
      <w:bookmarkEnd w:id="788"/>
      <w:bookmarkEnd w:id="789"/>
      <w:bookmarkEnd w:id="790"/>
      <w:r>
        <w:rPr>
          <w:rFonts w:hint="eastAsia"/>
        </w:rPr>
        <w:t>建筑功能</w:t>
      </w:r>
      <w:bookmarkEnd w:id="791"/>
      <w:bookmarkEnd w:id="792"/>
      <w:bookmarkEnd w:id="793"/>
      <w:bookmarkEnd w:id="794"/>
      <w:bookmarkEnd w:id="795"/>
    </w:p>
    <w:p>
      <w:pPr>
        <w:rPr>
          <w:color w:val="000000" w:themeColor="text1"/>
        </w:rPr>
      </w:pPr>
      <w:r>
        <w:rPr>
          <w:rFonts w:hint="eastAsia"/>
          <w:b/>
        </w:rPr>
        <w:t>6</w:t>
      </w:r>
      <w:r>
        <w:rPr>
          <w:b/>
        </w:rPr>
        <w:t>.2.1</w:t>
      </w:r>
      <w:r>
        <w:t xml:space="preserve"> </w:t>
      </w:r>
      <w:r>
        <w:rPr>
          <w:color w:val="000000" w:themeColor="text1"/>
        </w:rPr>
        <w:t xml:space="preserve"> </w:t>
      </w:r>
      <w:r>
        <w:rPr>
          <w:rFonts w:hint="eastAsia"/>
          <w:color w:val="000000" w:themeColor="text1"/>
        </w:rPr>
        <w:t>在既有建筑绿色改造时，地下空间的改造与合理利用至关重要。对于有地下空间的建筑可通过增加导光筒、采光井、设置地下庭院等措施改善地下空间的天然采光和通风效果，在节能降耗的同时提高地下空间的环境质量和使用效率；对于无地下空间的建筑，在场地建设条件允许时，并满足上位规划的前提下，宜增建地下空间，实现土地集约利用。</w:t>
      </w:r>
    </w:p>
    <w:p>
      <w:pPr>
        <w:ind w:firstLine="420" w:firstLineChars="200"/>
        <w:rPr>
          <w:color w:val="000000" w:themeColor="text1"/>
        </w:rPr>
      </w:pPr>
      <w:r>
        <w:rPr>
          <w:rFonts w:hint="eastAsia"/>
          <w:color w:val="000000" w:themeColor="text1"/>
        </w:rPr>
        <w:t>本条是对应于《既有建筑绿色改造评价标准》GB/T 51141-2015第4.2.16条第二款、11.2.11条的得分途径之一。</w:t>
      </w:r>
    </w:p>
    <w:p>
      <w:pPr>
        <w:rPr>
          <w:color w:val="000000" w:themeColor="text1"/>
        </w:rPr>
      </w:pPr>
      <w:r>
        <w:rPr>
          <w:rFonts w:hint="eastAsia"/>
          <w:b/>
        </w:rPr>
        <w:t>6</w:t>
      </w:r>
      <w:r>
        <w:rPr>
          <w:b/>
        </w:rPr>
        <w:t>.2.</w:t>
      </w:r>
      <w:r>
        <w:rPr>
          <w:rFonts w:hint="eastAsia"/>
          <w:b/>
        </w:rPr>
        <w:t>2</w:t>
      </w:r>
      <w:r>
        <w:t xml:space="preserve"> </w:t>
      </w:r>
      <w:r>
        <w:rPr>
          <w:color w:val="000000" w:themeColor="text1"/>
        </w:rPr>
        <w:t xml:space="preserve"> </w:t>
      </w:r>
      <w:r>
        <w:rPr>
          <w:rFonts w:hint="eastAsia"/>
          <w:color w:val="000000" w:themeColor="text1"/>
        </w:rPr>
        <w:t>为满足多元化的功能需求，公共建筑室内空间功能经常发生置换，为了减少室内空间重新布置时对建筑构件的破坏，避免空间布局改变带来的材料浪费和废弃物产生，空间改造应尽量采用大开间布局方式，保留建筑空间的可调整性，同时鼓励新增隔断采用轻质、可拆卸、可回收、可循环利用的材料。亦可采用矮隔断、家具等对空间进行划分，以最简单、最经济的方式实现建筑空间的灵活分隔与转换。装修与土建一体化设计对节约资源有重要作用，可避免装修时破坏建筑构件和设施，避免重复设计所造成的材料浪费。土建和装修一体化设计，要求对土建设计和装修设计统一协调，在土建设计时考虑装修设计需求，事先进行孔洞预留和装修面层固定件的预埋，避免在装修时对已有建筑构件打凿、穿孔。这样既可减少设计和施工建设的反复，又可保证结构的安全，减少材料消耗，降低装修成本。</w:t>
      </w:r>
    </w:p>
    <w:p>
      <w:pPr>
        <w:ind w:firstLine="420" w:firstLineChars="200"/>
        <w:rPr>
          <w:color w:val="000000" w:themeColor="text1"/>
        </w:rPr>
      </w:pPr>
      <w:r>
        <w:rPr>
          <w:rFonts w:hint="eastAsia"/>
          <w:color w:val="000000" w:themeColor="text1"/>
        </w:rPr>
        <w:t>工业化内装部品主要包括整体卫浴、整体厨房、装配式吊顶、干式工法地面、装配式内墙、管线集成与设备设施等。</w:t>
      </w:r>
    </w:p>
    <w:p>
      <w:pPr>
        <w:ind w:firstLine="420" w:firstLineChars="200"/>
        <w:rPr>
          <w:color w:val="000000" w:themeColor="text1"/>
        </w:rPr>
      </w:pPr>
      <w:r>
        <w:rPr>
          <w:rFonts w:hint="eastAsia"/>
          <w:color w:val="000000" w:themeColor="text1"/>
        </w:rPr>
        <w:t>本条是对应于《既有建筑绿色改造评价标准》GB/T 51141-2015第4.2.8条的得分途径之一。</w:t>
      </w:r>
    </w:p>
    <w:p>
      <w:pPr>
        <w:rPr>
          <w:color w:val="000000" w:themeColor="text1"/>
        </w:rPr>
      </w:pPr>
      <w:r>
        <w:rPr>
          <w:rFonts w:hint="eastAsia"/>
          <w:b/>
        </w:rPr>
        <w:t>6</w:t>
      </w:r>
      <w:r>
        <w:rPr>
          <w:b/>
        </w:rPr>
        <w:t>.2.</w:t>
      </w:r>
      <w:r>
        <w:rPr>
          <w:rFonts w:hint="eastAsia"/>
          <w:b/>
        </w:rPr>
        <w:t>3</w:t>
      </w:r>
      <w:r>
        <w:t xml:space="preserve"> </w:t>
      </w:r>
      <w:r>
        <w:rPr>
          <w:color w:val="000000" w:themeColor="text1"/>
        </w:rPr>
        <w:t xml:space="preserve"> </w:t>
      </w:r>
      <w:r>
        <w:rPr>
          <w:rFonts w:hint="eastAsia"/>
          <w:color w:val="000000" w:themeColor="text1"/>
        </w:rPr>
        <w:t>由于交通以及日常生活中的机械、设备越来越多，使得噪声源不断增多；加上建筑材料在建筑中广泛应用等原因，通风空调设备、末端风口的噪声与振动等建筑室内的噪声，以及电梯井道噪声会严重影响人们的身心健康，正常休息、学习和工作。建筑室内声环境应引起足够的重视，所以对室内声环境提出了低限要求，围护结构提出隔声要求。</w:t>
      </w:r>
    </w:p>
    <w:p>
      <w:pPr>
        <w:ind w:firstLine="420" w:firstLineChars="200"/>
      </w:pPr>
      <w:r>
        <w:rPr>
          <w:rFonts w:hint="eastAsia"/>
          <w:color w:val="000000" w:themeColor="text1"/>
        </w:rPr>
        <w:t>本条是对应于《既有建筑绿色改造评价标准》GB/T 51141-2015 第4.2.11条的得分途径之一。</w:t>
      </w:r>
    </w:p>
    <w:p>
      <w:pPr>
        <w:rPr>
          <w:color w:val="000000" w:themeColor="text1"/>
        </w:rPr>
      </w:pPr>
      <w:r>
        <w:rPr>
          <w:rFonts w:hint="eastAsia"/>
          <w:b/>
        </w:rPr>
        <w:t>6</w:t>
      </w:r>
      <w:r>
        <w:rPr>
          <w:b/>
        </w:rPr>
        <w:t>.2.</w:t>
      </w:r>
      <w:r>
        <w:rPr>
          <w:rFonts w:hint="eastAsia"/>
          <w:b/>
        </w:rPr>
        <w:t>4</w:t>
      </w:r>
      <w:r>
        <w:t xml:space="preserve"> </w:t>
      </w:r>
      <w:r>
        <w:rPr>
          <w:color w:val="000000" w:themeColor="text1"/>
        </w:rPr>
        <w:t xml:space="preserve"> </w:t>
      </w:r>
      <w:r>
        <w:rPr>
          <w:rFonts w:hint="eastAsia"/>
          <w:color w:val="000000" w:themeColor="text1"/>
        </w:rPr>
        <w:t>为适应社会经济发展和人口老龄化的需求，进一步完善既有建筑使用功能，在满足安全性、适用性、经济性的前提下可通过加装电梯，提升原有建筑使用的便捷性和舒适性。加装电梯的位置及技术参数应同时满足既有建筑改造提升的功能要求、结构安全、消防要求和无障碍设计要求。完善无障碍设计也是既有建筑绿色提升改造的重要组成部分，改造后的建筑要保证室内具备健全的无障碍交通和使用设施，而建筑作为城市系统的有机组成部分，同时也应注重与室外无障碍通道的衔接性，形成完善的室内外无障碍交通和设施体系。改造后的建筑应满足《无障碍设计规范》GB 50763要求。</w:t>
      </w:r>
    </w:p>
    <w:p>
      <w:pPr>
        <w:ind w:firstLine="420" w:firstLineChars="200"/>
      </w:pPr>
      <w:r>
        <w:rPr>
          <w:rFonts w:hint="eastAsia"/>
          <w:color w:val="000000" w:themeColor="text1"/>
        </w:rPr>
        <w:t>本条是对应于《既有建筑绿色改造评价标准》GB/T 51141-2015第4.2.6条第二款的得分途径之一。</w:t>
      </w:r>
    </w:p>
    <w:p>
      <w:pPr>
        <w:rPr>
          <w:color w:val="000000" w:themeColor="text1"/>
        </w:rPr>
      </w:pPr>
      <w:r>
        <w:rPr>
          <w:rFonts w:hint="eastAsia"/>
          <w:b/>
        </w:rPr>
        <w:t>6</w:t>
      </w:r>
      <w:r>
        <w:rPr>
          <w:b/>
        </w:rPr>
        <w:t>.2.</w:t>
      </w:r>
      <w:r>
        <w:rPr>
          <w:rFonts w:hint="eastAsia"/>
          <w:b/>
        </w:rPr>
        <w:t>5</w:t>
      </w:r>
      <w:r>
        <w:t xml:space="preserve"> </w:t>
      </w:r>
      <w:r>
        <w:rPr>
          <w:color w:val="000000" w:themeColor="text1"/>
        </w:rPr>
        <w:t xml:space="preserve"> </w:t>
      </w:r>
      <w:r>
        <w:rPr>
          <w:rFonts w:hint="eastAsia"/>
          <w:color w:val="000000" w:themeColor="text1"/>
        </w:rPr>
        <w:t>为保证城市建筑形态的整体美观，要注重改造建筑与周边建筑外部环境相协调。对具有保护要求或保存较好并具有明显时代特征的既有建筑的改扩建，应着重保留并强化其主要特征，延续并拓展其价值，使改造后的建筑外立面形式与原建筑风格相协调。在外立面改造设计中避免纯装饰构件的应用，鼓励使用装饰和功能一体化的构件，利用功能构件作为建筑造型的语言，在满足建筑功能的前提下达到美学效果并实现资源节约。</w:t>
      </w:r>
    </w:p>
    <w:p>
      <w:pPr>
        <w:ind w:firstLine="420" w:firstLineChars="200"/>
        <w:rPr>
          <w:color w:val="000000" w:themeColor="text1"/>
        </w:rPr>
      </w:pPr>
      <w:r>
        <w:rPr>
          <w:rFonts w:hint="eastAsia"/>
          <w:color w:val="000000" w:themeColor="text1"/>
        </w:rPr>
        <w:t>本条是对应于《既有建筑绿色改造评价标准》GB/T 51141-2015第4.2.7条的得分途径之一。</w:t>
      </w:r>
    </w:p>
    <w:p>
      <w:pPr>
        <w:rPr>
          <w:color w:val="000000" w:themeColor="text1"/>
        </w:rPr>
      </w:pPr>
      <w:r>
        <w:rPr>
          <w:rFonts w:hint="eastAsia"/>
          <w:b/>
        </w:rPr>
        <w:t>6</w:t>
      </w:r>
      <w:r>
        <w:rPr>
          <w:b/>
        </w:rPr>
        <w:t>.2.</w:t>
      </w:r>
      <w:r>
        <w:rPr>
          <w:rFonts w:hint="eastAsia"/>
          <w:b/>
        </w:rPr>
        <w:t>6</w:t>
      </w:r>
      <w:r>
        <w:t xml:space="preserve"> </w:t>
      </w:r>
      <w:r>
        <w:rPr>
          <w:color w:val="000000" w:themeColor="text1"/>
        </w:rPr>
        <w:t xml:space="preserve"> </w:t>
      </w:r>
      <w:r>
        <w:rPr>
          <w:rFonts w:hint="eastAsia"/>
          <w:color w:val="000000" w:themeColor="text1"/>
        </w:rPr>
        <w:t>建筑防水、防渗是建筑产品质量的重要内容，防水层的设置应符合《屋面工程技术规范》GB50345，《地下工程防水技术规范》GB50108等相关规范要求。对于建筑物出现渗漏、防水材料超过或接近合理使用年限或者防水层已破损，应重新进行防水设防处理，防水层的设置应符合各部位相关规范要求，以保证建筑的质量。</w:t>
      </w:r>
    </w:p>
    <w:p>
      <w:pPr>
        <w:pStyle w:val="3"/>
      </w:pPr>
      <w:bookmarkStart w:id="796" w:name="_Toc12958821"/>
      <w:bookmarkStart w:id="797" w:name="_Toc12868823"/>
      <w:bookmarkStart w:id="798" w:name="_Toc17273697"/>
      <w:bookmarkStart w:id="799" w:name="_Toc29816582"/>
      <w:bookmarkStart w:id="800" w:name="_Toc29816726"/>
      <w:bookmarkStart w:id="801" w:name="_Toc29805647"/>
      <w:bookmarkStart w:id="802" w:name="_Toc29805886"/>
      <w:bookmarkStart w:id="803" w:name="_Toc29758502"/>
      <w:r>
        <w:rPr>
          <w:rFonts w:hint="eastAsia"/>
          <w:b/>
          <w:bCs w:val="0"/>
        </w:rPr>
        <w:t>6.3</w:t>
      </w:r>
      <w:r>
        <w:rPr>
          <w:rFonts w:hint="eastAsia"/>
        </w:rPr>
        <w:t xml:space="preserve"> </w:t>
      </w:r>
      <w:r>
        <w:t xml:space="preserve"> </w:t>
      </w:r>
      <w:bookmarkEnd w:id="796"/>
      <w:bookmarkEnd w:id="797"/>
      <w:bookmarkEnd w:id="798"/>
      <w:r>
        <w:rPr>
          <w:rFonts w:hint="eastAsia"/>
        </w:rPr>
        <w:t>建筑安全性能</w:t>
      </w:r>
      <w:bookmarkEnd w:id="799"/>
      <w:bookmarkEnd w:id="800"/>
      <w:bookmarkEnd w:id="801"/>
      <w:bookmarkEnd w:id="802"/>
      <w:bookmarkEnd w:id="803"/>
    </w:p>
    <w:p>
      <w:r>
        <w:rPr>
          <w:rFonts w:hint="eastAsia"/>
          <w:b/>
        </w:rPr>
        <w:t>6</w:t>
      </w:r>
      <w:r>
        <w:rPr>
          <w:b/>
        </w:rPr>
        <w:t>.3.1</w:t>
      </w:r>
      <w:r>
        <w:t xml:space="preserve">  </w:t>
      </w:r>
      <w:r>
        <w:rPr>
          <w:rFonts w:hint="eastAsia"/>
        </w:rPr>
        <w:t>对于抗震加固，结构布置和连接构造等概念设计直接关系到改造后建筑结构的整体综合抗震能力是否能够得到应有的提高。对形体不规则的既有建筑，宜使改造后的结构质量和刚度分布较为均匀、对称；避免构件不适当布置导致结构刚度或强度突变；改造后的框架避免形成短柱、短梁或强梁弱柱；对抗震的薄弱部位、易损部位应采取增强措施；加强新老构件的连接，保证结构整体工作。</w:t>
      </w:r>
    </w:p>
    <w:p>
      <w:r>
        <w:rPr>
          <w:rFonts w:hint="eastAsia"/>
          <w:b/>
        </w:rPr>
        <w:t>6</w:t>
      </w:r>
      <w:r>
        <w:rPr>
          <w:b/>
        </w:rPr>
        <w:t>.3.2</w:t>
      </w:r>
      <w:r>
        <w:t xml:space="preserve">  </w:t>
      </w:r>
      <w:r>
        <w:rPr>
          <w:rFonts w:hint="eastAsia"/>
        </w:rPr>
        <w:t>建筑内部非结构构件、设备及附属设施等应满足建筑使用安全性。如门窗、防护栏杆等应满足国家现行相关设计标准要求并安装牢固，防止跌落事故发生。</w:t>
      </w:r>
    </w:p>
    <w:p>
      <w:pPr>
        <w:ind w:firstLine="420" w:firstLineChars="200"/>
      </w:pPr>
      <w:r>
        <w:rPr>
          <w:rFonts w:hint="eastAsia"/>
        </w:rPr>
        <w:t>女儿墙、门脸、出屋面烟囱等非结构构件的处理，应以加强与主体结构可靠连接，防止倒塌伤人为目的。不符合要求时，优先考虑拆除、降低高度或改用轻质材料，然后再考虑加固。对于既有建筑的一些非结构构件，若不符合鉴定要求，可根据民用化改造后的具体情况选择直接拆除或进行加固处理。对需要作为建筑遗迹进行保留展示的非结构构件，如工业厂房的烟囱、吊车、廊道、管架等，民用化改造后一般不再需要，但为了保留原有建筑的历史轨迹，应根据鉴定的结果确定是否需要进行加固处理，以确保消除非结构构件的安全隐患。</w:t>
      </w:r>
    </w:p>
    <w:p>
      <w:r>
        <w:rPr>
          <w:rFonts w:hint="eastAsia"/>
          <w:b/>
        </w:rPr>
        <w:t>6</w:t>
      </w:r>
      <w:r>
        <w:rPr>
          <w:b/>
        </w:rPr>
        <w:t>.3.3</w:t>
      </w:r>
      <w:r>
        <w:t xml:space="preserve">  </w:t>
      </w:r>
      <w:r>
        <w:rPr>
          <w:rFonts w:hint="eastAsia"/>
        </w:rPr>
        <w:t>对于后续使用年限50年的结构，材料性能设计指标、地震作用、地震作用效应调整、结构构件承载力抗震调整系数、构造措施均应按现行国家设计规范、规程的有关规定执行。对于后续使用年限少于50年的结构，即《建筑抗震鉴定标准》GB 50023-2009规定的A、B类建筑，上述相应的设计参数按现行行业标准《建筑抗震加固技术规程》JGJ 116执行。</w:t>
      </w:r>
    </w:p>
    <w:p>
      <w:pPr>
        <w:ind w:firstLine="420" w:firstLineChars="200"/>
      </w:pPr>
      <w:r>
        <w:rPr>
          <w:rFonts w:hint="eastAsia"/>
        </w:rPr>
        <w:t>本条是对应于《既有建筑绿色改造评价标准》GB/T 51141-2015第5.2.11条的得分途径之一。</w:t>
      </w:r>
    </w:p>
    <w:p>
      <w:r>
        <w:rPr>
          <w:rFonts w:hint="eastAsia"/>
          <w:b/>
        </w:rPr>
        <w:t>6</w:t>
      </w:r>
      <w:r>
        <w:rPr>
          <w:b/>
        </w:rPr>
        <w:t>.3.</w:t>
      </w:r>
      <w:r>
        <w:rPr>
          <w:rFonts w:hint="eastAsia"/>
          <w:b/>
        </w:rPr>
        <w:t>4</w:t>
      </w:r>
      <w:r>
        <w:t xml:space="preserve">  </w:t>
      </w:r>
      <w:r>
        <w:rPr>
          <w:rFonts w:hint="eastAsia"/>
        </w:rPr>
        <w:t>新增设的抗震墙、柱等竖向构件，不仅要传递水平荷载，而且是直接抵抗水平地震的主要构件，因此，这类构件应自上向下连续并落到基础上，不允许直接支撑在楼层梁板上。对于新增构件基础的埋深和宽度应根据现行行业标准《建筑抗震加固技术规程》JGJ 116相关规定确定，板墙与构架的基础埋深，一般宜与原结构相同。</w:t>
      </w:r>
    </w:p>
    <w:p>
      <w:pPr>
        <w:ind w:firstLine="420" w:firstLineChars="200"/>
      </w:pPr>
      <w:r>
        <w:rPr>
          <w:rFonts w:hint="eastAsia"/>
        </w:rPr>
        <w:t>本条是对应于《既有建筑绿色改造评价标准》GB/T 51141-2015第5.1.4条控制项的要求。</w:t>
      </w:r>
    </w:p>
    <w:p>
      <w:r>
        <w:rPr>
          <w:rFonts w:hint="eastAsia"/>
          <w:b/>
        </w:rPr>
        <w:t>6</w:t>
      </w:r>
      <w:r>
        <w:rPr>
          <w:b/>
        </w:rPr>
        <w:t>.3.</w:t>
      </w:r>
      <w:r>
        <w:rPr>
          <w:rFonts w:hint="eastAsia"/>
          <w:b/>
        </w:rPr>
        <w:t>5</w:t>
      </w:r>
      <w:r>
        <w:t xml:space="preserve">  </w:t>
      </w:r>
      <w:r>
        <w:rPr>
          <w:rFonts w:hint="eastAsia"/>
        </w:rPr>
        <w:t>既有建筑绿色改造的结构加固设计除了应满足相关规范规定外，还应对不同的结构加固方案进行比选，通过对构件布置、截面优化等多个方面进行综合论证，最终确定满足结构安全性、耐久性、加固工程量小、方便施工的加固方案。</w:t>
      </w:r>
    </w:p>
    <w:p>
      <w:pPr>
        <w:ind w:firstLine="420" w:firstLineChars="200"/>
      </w:pPr>
      <w:r>
        <w:rPr>
          <w:rFonts w:hint="eastAsia"/>
        </w:rPr>
        <w:t>本条是对应于《既有建筑绿色改造评价标准》GB/T 51141-2015第5.2.1条的得分途径之一。</w:t>
      </w:r>
    </w:p>
    <w:p>
      <w:r>
        <w:rPr>
          <w:rFonts w:hint="eastAsia"/>
          <w:b/>
        </w:rPr>
        <w:t>6</w:t>
      </w:r>
      <w:r>
        <w:rPr>
          <w:b/>
        </w:rPr>
        <w:t>.3.</w:t>
      </w:r>
      <w:r>
        <w:rPr>
          <w:rFonts w:hint="eastAsia"/>
          <w:b/>
        </w:rPr>
        <w:t>6</w:t>
      </w:r>
      <w:r>
        <w:t xml:space="preserve">  </w:t>
      </w:r>
      <w:r>
        <w:rPr>
          <w:rFonts w:hint="eastAsia"/>
        </w:rPr>
        <w:t>模板是常规加固工程中主要的辅材之一。采用一些不使用模板的新技术，如外粘型钢加固法、粘贴钢板加固法、粘贴纤维复合材加固法等，可节约模板材料。加固后构件体积与原构件体积的增量是反映加固材料用量最直接的指标，宜采用体积增加小的加固技术。</w:t>
      </w:r>
    </w:p>
    <w:p>
      <w:pPr>
        <w:ind w:firstLine="420" w:firstLineChars="200"/>
      </w:pPr>
      <w:r>
        <w:rPr>
          <w:rFonts w:hint="eastAsia"/>
        </w:rPr>
        <w:t>本条是对应于《既有建筑绿色改造评价标准》GB/T 51141-2015第5.2.3条的得分途径之一。</w:t>
      </w:r>
    </w:p>
    <w:p>
      <w:r>
        <w:rPr>
          <w:rFonts w:hint="eastAsia"/>
          <w:b/>
        </w:rPr>
        <w:t>6</w:t>
      </w:r>
      <w:r>
        <w:rPr>
          <w:b/>
        </w:rPr>
        <w:t>.3.</w:t>
      </w:r>
      <w:r>
        <w:rPr>
          <w:rFonts w:hint="eastAsia"/>
          <w:b/>
        </w:rPr>
        <w:t>7</w:t>
      </w:r>
      <w:r>
        <w:t xml:space="preserve">  </w:t>
      </w:r>
      <w:r>
        <w:rPr>
          <w:rFonts w:hint="eastAsia"/>
        </w:rPr>
        <w:t>正确选择增层方式是增层设计中的一个极为重要的问题，它关系到加层方案的可行性、安全性和经济合理性。</w:t>
      </w:r>
    </w:p>
    <w:p>
      <w:pPr>
        <w:ind w:firstLine="420" w:firstLineChars="200"/>
      </w:pPr>
      <w:r>
        <w:rPr>
          <w:rFonts w:hint="eastAsia"/>
        </w:rPr>
        <w:t>室外增层改造可选择直接增层、外套结构增层等形式，室内增层可选择分离式、整体式、吊挂式、悬挑式等形式。</w:t>
      </w:r>
    </w:p>
    <w:p>
      <w:pPr>
        <w:ind w:firstLine="420" w:firstLineChars="200"/>
      </w:pPr>
      <w:r>
        <w:rPr>
          <w:rFonts w:hint="eastAsia"/>
        </w:rPr>
        <w:t>直接增层是指在既有建筑的主体结构上直接加高夹层，充分利用原有结构及地基承载力，加层后的新增荷载全部通过原有承重结构传至基础和地基的一种加层方式。外套结构增层是指在原建筑物上外套框架结构或其他混凝土结构，增层荷载全部通过在原建筑物外新增的外套结构传至新设置的基础和地基的一种加层方式。当原有结构建筑物上增加层数较多或增加荷载较大，不能采用直接增层方法时，一般选择外套结构增层法。</w:t>
      </w:r>
    </w:p>
    <w:p>
      <w:pPr>
        <w:ind w:firstLine="420" w:firstLineChars="200"/>
      </w:pPr>
      <w:r>
        <w:rPr>
          <w:rFonts w:hint="eastAsia"/>
        </w:rPr>
        <w:t>分离式为在室内另立独立的承重抗震结构体系，四周与旧房完全脱开，主要有室内另立独立框架承重体系和室内另立独立砖混承重体系两种方式。整体式室内增层形式是将室内新增的承重结构与旧房屋结构连在一起共同承担房屋增层的总竖向荷载和水平荷载，其优点是可利用旧房承重构件，发挥旧房基础潜力；缺点是有时需对旧房屋进行加固。吊挂式室内增层采用吊挂式结构把增层荷载传至上一层楼（屋）盖，当室内增层不允许在室内立柱立墙时可用此法。悬挑式室内增层是指用悬挑结构把荷载传至原建筑物上，同悬挂式一样适用于不允许室内立柱、立墙的工程中。</w:t>
      </w:r>
    </w:p>
    <w:p>
      <w:pPr>
        <w:ind w:firstLine="420" w:firstLineChars="200"/>
      </w:pPr>
      <w:r>
        <w:rPr>
          <w:rFonts w:hint="eastAsia"/>
        </w:rPr>
        <w:t>本条是对应于《既有建筑绿色改造评价标准》GB/T51141-2015第5.2.1条的得分途径之一。</w:t>
      </w:r>
    </w:p>
    <w:p>
      <w:r>
        <w:rPr>
          <w:rFonts w:hint="eastAsia"/>
          <w:b/>
        </w:rPr>
        <w:t>6</w:t>
      </w:r>
      <w:r>
        <w:rPr>
          <w:b/>
        </w:rPr>
        <w:t>.3.</w:t>
      </w:r>
      <w:r>
        <w:rPr>
          <w:rFonts w:hint="eastAsia"/>
          <w:b/>
        </w:rPr>
        <w:t>8</w:t>
      </w:r>
      <w:r>
        <w:t xml:space="preserve">  </w:t>
      </w:r>
      <w:r>
        <w:rPr>
          <w:rFonts w:hint="eastAsia"/>
        </w:rPr>
        <w:t>单层排架结构一般用于单层工业厂房。单层排架工业厂房的破坏形式是多种多样的,包括沿厂房横向（排架方向）和沿厂房纵向（垂直于排架方向）的破坏。早期的工业厂房设计中在排架结构的纵向抗震方面往往计算考虑不足，导致纵向抗震能力较弱。在原有排架厂房的民用化改造中，结构的抗震加固设计应着重解决纵向抗震问题。排架结构的柱间支撑和屋盖支撑体系是结构整体刚度和空间作用的保证，在改造中应尽量保留，或采取其他可靠的加固措施。</w:t>
      </w:r>
    </w:p>
    <w:p>
      <w:pPr>
        <w:ind w:firstLine="420" w:firstLineChars="200"/>
      </w:pPr>
      <w:r>
        <w:rPr>
          <w:rFonts w:hint="eastAsia"/>
        </w:rPr>
        <w:t>单层排架厂房一般层高较高，为了高效利用建筑空间，室内增层是最常见的改造利用方式，增层方案选用内嵌钢结构框架的分离式方案是比较合适的。</w:t>
      </w:r>
    </w:p>
    <w:p>
      <w:pPr>
        <w:ind w:firstLine="420" w:firstLineChars="200"/>
      </w:pPr>
      <w:r>
        <w:rPr>
          <w:rFonts w:hint="eastAsia"/>
        </w:rPr>
        <w:t>本条是对应于《既有建筑绿色改造评价标准》GB/T51141-2015第5.2.11条的得分途径之一。</w:t>
      </w:r>
    </w:p>
    <w:p>
      <w:r>
        <w:rPr>
          <w:rFonts w:hint="eastAsia"/>
          <w:b/>
        </w:rPr>
        <w:t>6</w:t>
      </w:r>
      <w:r>
        <w:rPr>
          <w:b/>
        </w:rPr>
        <w:t>.3.</w:t>
      </w:r>
      <w:r>
        <w:rPr>
          <w:rFonts w:hint="eastAsia"/>
          <w:b/>
        </w:rPr>
        <w:t>9</w:t>
      </w:r>
      <w:r>
        <w:t xml:space="preserve">  </w:t>
      </w:r>
      <w:r>
        <w:rPr>
          <w:rFonts w:hint="eastAsia"/>
        </w:rPr>
        <w:t>多层框架结构的抗震加固时，要从提高房屋的整体抗震能力出发，侧重于提高结构承载力或变形能力，或两者兼有。必要时，采用增设剪力墙或增设支撑等改变结构体系的集中加固，可以减少框架结构中的梁、柱加固数量或加固工作量。</w:t>
      </w:r>
    </w:p>
    <w:p>
      <w:pPr>
        <w:ind w:firstLine="420" w:firstLineChars="200"/>
      </w:pPr>
      <w:r>
        <w:rPr>
          <w:rFonts w:hint="eastAsia"/>
        </w:rPr>
        <w:t>控制框架柱的轴压比，是实现框架结构延性破坏的重要措施之一。采用增大框架柱的截面面积或外包型钢加固，可以有效减少框架柱的轴压比，提高“强柱弱梁”的程度。新增楼面采用钢梁组合楼盖，既可以减少结构的地震作用，也可控制框架柱的轴压比。</w:t>
      </w:r>
    </w:p>
    <w:p>
      <w:pPr>
        <w:ind w:firstLine="420" w:firstLineChars="200"/>
      </w:pPr>
      <w:r>
        <w:rPr>
          <w:rFonts w:hint="eastAsia"/>
        </w:rPr>
        <w:t>本条是对应于《既有建筑绿色改造评价标准》GB/T 51141-2015第5.2.11条的得分途径之一。</w:t>
      </w:r>
    </w:p>
    <w:p>
      <w:r>
        <w:rPr>
          <w:rFonts w:hint="eastAsia"/>
          <w:b/>
        </w:rPr>
        <w:t>6</w:t>
      </w:r>
      <w:r>
        <w:rPr>
          <w:b/>
        </w:rPr>
        <w:t>.3.</w:t>
      </w:r>
      <w:r>
        <w:rPr>
          <w:rFonts w:hint="eastAsia"/>
          <w:b/>
        </w:rPr>
        <w:t>10</w:t>
      </w:r>
      <w:r>
        <w:t xml:space="preserve">  </w:t>
      </w:r>
      <w:r>
        <w:rPr>
          <w:rFonts w:hint="eastAsia"/>
        </w:rPr>
        <w:t>现行国家标准《建筑抗震设计规范》GB50011规定，对于甲、乙类建筑以及大于24m的丙类建筑，不应采用单跨框架结构；高度大于24m的丙类建筑不宜采用单跨框架结构。既有建筑结构形式为单跨框架不满足鉴定要求时，应该采取适当措施，可通过增加柱列形成多跨框架，或者新增抗震墙体，形成框架-抗震墙体系，或新增支撑形成支撑框架体系。</w:t>
      </w:r>
    </w:p>
    <w:p>
      <w:pPr>
        <w:ind w:firstLine="420" w:firstLineChars="200"/>
      </w:pPr>
      <w:r>
        <w:rPr>
          <w:rFonts w:hint="eastAsia"/>
        </w:rPr>
        <w:t>本条是对应于《既有建筑绿色改造评价标准》GB/T51141-2015第5.2.11条的得分途径之一。</w:t>
      </w:r>
    </w:p>
    <w:p>
      <w:pPr>
        <w:rPr>
          <w:b/>
        </w:rPr>
      </w:pPr>
      <w:r>
        <w:rPr>
          <w:rFonts w:hint="eastAsia"/>
          <w:b/>
        </w:rPr>
        <w:t>6</w:t>
      </w:r>
      <w:r>
        <w:rPr>
          <w:b/>
        </w:rPr>
        <w:t>.3.</w:t>
      </w:r>
      <w:r>
        <w:rPr>
          <w:rFonts w:hint="eastAsia"/>
          <w:b/>
        </w:rPr>
        <w:t xml:space="preserve">11  </w:t>
      </w:r>
      <w:r>
        <w:rPr>
          <w:rFonts w:hint="eastAsia"/>
        </w:rPr>
        <w:t>砌体结构不满足抗震鉴定要求时，增设圈梁与构造柱形成的封闭体系，能够增强砌体房屋的整体性，提升砌体结构的抗倒塌性能。</w:t>
      </w:r>
    </w:p>
    <w:p>
      <w:pPr>
        <w:ind w:firstLine="420" w:firstLineChars="200"/>
      </w:pPr>
      <w:r>
        <w:rPr>
          <w:rFonts w:hint="eastAsia"/>
        </w:rPr>
        <w:t>本条是对应于《既有建筑绿色改造评价标准》GB/T51141-2015第5.2.11条的得分途径之一。</w:t>
      </w:r>
    </w:p>
    <w:p>
      <w:r>
        <w:rPr>
          <w:rFonts w:hint="eastAsia"/>
          <w:b/>
        </w:rPr>
        <w:t>6</w:t>
      </w:r>
      <w:r>
        <w:rPr>
          <w:b/>
        </w:rPr>
        <w:t>.3.</w:t>
      </w:r>
      <w:r>
        <w:rPr>
          <w:rFonts w:hint="eastAsia"/>
          <w:b/>
        </w:rPr>
        <w:t xml:space="preserve">12  </w:t>
      </w:r>
      <w:r>
        <w:rPr>
          <w:rFonts w:hint="eastAsia"/>
        </w:rPr>
        <w:t>为了满足天然采光和自然通风的要求，公共建筑常常在屋顶增设采光顶。采光顶的支承结构通常采用钢结构、铝合金结构、玻璃结构以及索杆类柔性张拉结构等，既能满足建筑轻盈、通透的室内空间效果，同时为天然采光等绿色技术的应用提供条件。</w:t>
      </w:r>
    </w:p>
    <w:p>
      <w:pPr>
        <w:rPr>
          <w:rFonts w:asciiTheme="minorEastAsia" w:hAnsiTheme="minorEastAsia"/>
          <w:bCs/>
          <w:color w:val="000000" w:themeColor="text1"/>
          <w:szCs w:val="21"/>
        </w:rPr>
      </w:pPr>
      <w:r>
        <w:rPr>
          <w:rFonts w:hint="eastAsia"/>
          <w:b/>
        </w:rPr>
        <w:t>6</w:t>
      </w:r>
      <w:r>
        <w:rPr>
          <w:b/>
        </w:rPr>
        <w:t>.3.</w:t>
      </w:r>
      <w:r>
        <w:rPr>
          <w:rFonts w:hint="eastAsia"/>
          <w:b/>
        </w:rPr>
        <w:t xml:space="preserve">13  </w:t>
      </w:r>
      <w:r>
        <w:rPr>
          <w:rFonts w:hint="eastAsia" w:asciiTheme="minorEastAsia" w:hAnsiTheme="minorEastAsia"/>
          <w:bCs/>
          <w:color w:val="000000" w:themeColor="text1"/>
          <w:szCs w:val="21"/>
        </w:rPr>
        <w:t>当既有建筑改造荷载增加需要处理基础时，应考虑充分发挥原有基础的承载能力，尽量减少基础加固量，多采用提高上部结构抵抗不均匀承载能力的措施，以弥补地基基础承载力的某些不足和缺陷。对于增层结构，当基础不能满足承载力要求时，应根据原有基础的形式采取相应的技术措施。</w:t>
      </w:r>
    </w:p>
    <w:p>
      <w:pPr>
        <w:adjustRightInd w:val="0"/>
        <w:snapToGrid w:val="0"/>
        <w:rPr>
          <w:rFonts w:asciiTheme="minorEastAsia" w:hAnsiTheme="minorEastAsia"/>
          <w:bCs/>
          <w:color w:val="000000" w:themeColor="text1"/>
          <w:szCs w:val="21"/>
        </w:rPr>
      </w:pPr>
      <w:r>
        <w:rPr>
          <w:rFonts w:hint="eastAsia"/>
          <w:b/>
        </w:rPr>
        <w:t>6</w:t>
      </w:r>
      <w:r>
        <w:rPr>
          <w:b/>
        </w:rPr>
        <w:t>.3.</w:t>
      </w:r>
      <w:r>
        <w:rPr>
          <w:rFonts w:hint="eastAsia"/>
          <w:b/>
        </w:rPr>
        <w:t xml:space="preserve">14  </w:t>
      </w:r>
      <w:r>
        <w:rPr>
          <w:rFonts w:hint="eastAsia" w:asciiTheme="minorEastAsia" w:hAnsiTheme="minorEastAsia"/>
          <w:bCs/>
          <w:color w:val="000000" w:themeColor="text1"/>
          <w:szCs w:val="21"/>
        </w:rPr>
        <w:t>合理采用高强度结构材料，可减小改造过程中新增构件的截面尺寸及材料用量，同时可减轻结构自重。混凝土结构中的受力普通钢筋，包括梁、柱、墙、板、基础等构件中的纵向受力钢筋及箍筋。</w:t>
      </w:r>
    </w:p>
    <w:p>
      <w:pPr>
        <w:adjustRightInd w:val="0"/>
        <w:snapToGrid w:val="0"/>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新增材料宜优先选用钢结构、木结构等材料，少使用含水泥的材料，必要时应使用现场作用量少、环境污染程度低的预拌混凝土、预拌砂浆和灌浆料等。本条是对应于《既有建筑绿色改造评价标</w:t>
      </w:r>
      <w:r>
        <w:rPr>
          <w:rFonts w:hint="eastAsia"/>
        </w:rPr>
        <w:t>准》</w:t>
      </w:r>
      <w:r>
        <w:t>GB/T 51141-2015</w:t>
      </w:r>
      <w:r>
        <w:rPr>
          <w:rFonts w:hint="eastAsia"/>
        </w:rPr>
        <w:t>第5.2.5条的得分途径之一</w:t>
      </w:r>
      <w:r>
        <w:rPr>
          <w:rFonts w:hint="eastAsia" w:asciiTheme="minorEastAsia" w:hAnsiTheme="minorEastAsia"/>
          <w:bCs/>
          <w:color w:val="000000" w:themeColor="text1"/>
          <w:szCs w:val="21"/>
        </w:rPr>
        <w:t>。</w:t>
      </w:r>
    </w:p>
    <w:p>
      <w:r>
        <w:rPr>
          <w:rFonts w:hint="eastAsia"/>
          <w:b/>
        </w:rPr>
        <w:t>6</w:t>
      </w:r>
      <w:r>
        <w:rPr>
          <w:b/>
        </w:rPr>
        <w:t>.3.</w:t>
      </w:r>
      <w:r>
        <w:rPr>
          <w:rFonts w:hint="eastAsia"/>
          <w:b/>
        </w:rPr>
        <w:t xml:space="preserve">15  </w:t>
      </w:r>
      <w:r>
        <w:rPr>
          <w:rFonts w:hint="eastAsia"/>
        </w:rPr>
        <w:t>高耐久性混凝土应按现行行业标准《混凝土耐久性检验评定标准》JGJ/T 193进行检测评定，抗硫酸盐等级达到KS90，抗氯离子渗透、抗碳化及抗早期开裂均能达到III级，且应满足现行国家标准《混凝土结构耐久性设计规范》GB/T 50476的有关规定以及改造后建筑结构后续使用年限要求。</w:t>
      </w:r>
    </w:p>
    <w:p>
      <w:pPr>
        <w:ind w:firstLine="420" w:firstLineChars="200"/>
      </w:pPr>
      <w:r>
        <w:rPr>
          <w:rFonts w:hint="eastAsia"/>
        </w:rPr>
        <w:t>耐候结构钢应符合现行国家标准《耐候结构钢》GB/T 4171的要求；耐候型防腐涂料需符合现行行业标准《建筑用钢结构防腐涂料》JG/T 224中II型面漆和长效型底漆的要求。</w:t>
      </w:r>
    </w:p>
    <w:p>
      <w:pPr>
        <w:ind w:firstLine="420" w:firstLineChars="200"/>
      </w:pPr>
      <w:r>
        <w:rPr>
          <w:rFonts w:hint="eastAsia"/>
        </w:rPr>
        <w:t>本条是对应于《既有建筑绿色改造评价标准》GB/T 51141-2015第5.2.6条的得分途径之一。</w:t>
      </w:r>
    </w:p>
    <w:p>
      <w:r>
        <w:rPr>
          <w:rFonts w:hint="eastAsia"/>
          <w:b/>
        </w:rPr>
        <w:t>6</w:t>
      </w:r>
      <w:r>
        <w:rPr>
          <w:b/>
        </w:rPr>
        <w:t>.3.</w:t>
      </w:r>
      <w:r>
        <w:rPr>
          <w:rFonts w:hint="eastAsia"/>
          <w:b/>
        </w:rPr>
        <w:t xml:space="preserve">16  </w:t>
      </w:r>
      <w:r>
        <w:rPr>
          <w:rFonts w:hint="eastAsia"/>
        </w:rPr>
        <w:t>本条中的木结构构件或非结构木构件需符合现行国家标准《木结构设计规范》GB50005、《木结构工程施工质量验收规范》GB50206及《建筑设计防火规范》GB50016等中有关构件防火、防腐、防虫的要求。</w:t>
      </w:r>
    </w:p>
    <w:p>
      <w:pPr>
        <w:ind w:firstLine="420" w:firstLineChars="200"/>
      </w:pPr>
      <w:r>
        <w:rPr>
          <w:rFonts w:hint="eastAsia"/>
        </w:rPr>
        <w:t>本条是对应于《既有建筑绿色改造评价标准》GB/T 51141-2015第5.2.6条的得分途径之一。</w:t>
      </w:r>
    </w:p>
    <w:p>
      <w:r>
        <w:rPr>
          <w:rFonts w:hint="eastAsia"/>
          <w:b/>
        </w:rPr>
        <w:t>6</w:t>
      </w:r>
      <w:r>
        <w:rPr>
          <w:b/>
        </w:rPr>
        <w:t>.3.</w:t>
      </w:r>
      <w:r>
        <w:rPr>
          <w:rFonts w:hint="eastAsia"/>
          <w:b/>
        </w:rPr>
        <w:t xml:space="preserve">17  </w:t>
      </w:r>
      <w:r>
        <w:rPr>
          <w:rFonts w:hint="eastAsia"/>
        </w:rPr>
        <w:t>结构加固用胶粘剂为有机材料，可能存在异味或者对人体、环境有不利影响，且其耐久性往往比无机材料要差。结构加固材料和防护材料的耐久性对保证改造效果、延长使用寿命具有重要作用。因此，对此类材料提出环保和耐久性要求。结构加固材料和防护材料的种类较多，其耐久性均应符合相关标准的规定，例如结构加固材料，现行国家标准《混凝土结构加固设计规范》GB 50367和现行行业标准《混凝土结构加固用聚合物砂浆》JG/T 289等均对其无毒、耐久性能有规定；结构防护材料，现行行业标准《建筑用钢结构防腐涂料》JG/T 224、《混凝土结构防护用成膜型涂料》JG/T 335、《混凝土结构防护用渗透型涂料》JG/T 337等均对其耐久性能有规定。</w:t>
      </w:r>
    </w:p>
    <w:p>
      <w:pPr>
        <w:ind w:firstLine="420" w:firstLineChars="200"/>
      </w:pPr>
      <w:r>
        <w:rPr>
          <w:rFonts w:hint="eastAsia"/>
        </w:rPr>
        <w:t>本条是对应于《既有建筑绿色改造评价标准》GB/T 51141-2015第5.2.8条的得分途径之一。</w:t>
      </w:r>
    </w:p>
    <w:p>
      <w:r>
        <w:rPr>
          <w:rFonts w:hint="eastAsia"/>
          <w:b/>
        </w:rPr>
        <w:t>6</w:t>
      </w:r>
      <w:r>
        <w:rPr>
          <w:b/>
        </w:rPr>
        <w:t>.3.</w:t>
      </w:r>
      <w:r>
        <w:rPr>
          <w:rFonts w:hint="eastAsia"/>
          <w:b/>
        </w:rPr>
        <w:t xml:space="preserve">18  </w:t>
      </w:r>
      <w:r>
        <w:rPr>
          <w:rFonts w:hint="eastAsia"/>
        </w:rPr>
        <w:t>简约、功能化、轻量化的装修是指形式服务于功能，避免复杂设计和构造的装修方式。例如：外立面简单规则，室内空间开敞、内外通透，墙面、地面、顶棚造型简洁，尽可能不用装饰或取消多余的装饰；建筑部品及室内部件尽可能使用标准件，门窗尺寸根据模数制系统设计；仅对原装饰层进行简单翻新等。例如，清水混凝土不需要涂料、饰面等化工产品装饰，减少材料用量，其结构一次成型，不需剔凿修补和抹灰，减少大量建筑垃圾，有利于保护环境，可视为一种形式简约的内外装饰装修。</w:t>
      </w:r>
    </w:p>
    <w:p>
      <w:pPr>
        <w:ind w:firstLine="420" w:firstLineChars="200"/>
      </w:pPr>
      <w:r>
        <w:rPr>
          <w:rFonts w:hint="eastAsia"/>
        </w:rPr>
        <w:t>新增围护墙和分隔墙应采用的轻质材料，例如玻璃、木、石膏板等材料。增加建筑空间的灵活性、可重复使用性，减少既有建筑结构承受过多额外荷载。</w:t>
      </w:r>
    </w:p>
    <w:p>
      <w:pPr>
        <w:ind w:firstLine="420" w:firstLineChars="200"/>
      </w:pPr>
      <w:r>
        <w:rPr>
          <w:rFonts w:hint="eastAsia"/>
        </w:rPr>
        <w:t>鼓励采用工厂化预制的装修材料和部品，既能减少材料浪费，又能减少施工对环境的影响，同时可为将来建筑拆除后构件的替换和再利用创造条件。</w:t>
      </w:r>
    </w:p>
    <w:p>
      <w:pPr>
        <w:ind w:firstLine="420" w:firstLineChars="200"/>
        <w:jc w:val="left"/>
      </w:pPr>
      <w:r>
        <w:rPr>
          <w:rFonts w:hint="eastAsia"/>
        </w:rPr>
        <w:t>本条是对应于《既有建筑绿色改造评价标准》GB/T 51141-2015第5.2.7条的得分途径之一。</w:t>
      </w:r>
      <w:bookmarkStart w:id="804" w:name="_Toc6675893"/>
      <w:bookmarkStart w:id="805" w:name="_Toc523216752"/>
      <w:bookmarkStart w:id="806" w:name="_Toc6317647"/>
      <w:bookmarkStart w:id="807" w:name="_Toc6324942"/>
      <w:bookmarkStart w:id="808" w:name="_Toc522031231"/>
      <w:bookmarkStart w:id="809" w:name="_Toc17273701"/>
      <w:bookmarkStart w:id="810" w:name="_Toc523216469"/>
      <w:bookmarkStart w:id="811" w:name="_Toc522089691"/>
      <w:bookmarkStart w:id="812" w:name="_Toc522627731"/>
      <w:bookmarkStart w:id="813" w:name="_Toc12958825"/>
      <w:bookmarkStart w:id="814" w:name="_Toc12868827"/>
      <w:bookmarkStart w:id="815" w:name="_Toc522289840"/>
      <w:bookmarkStart w:id="816" w:name="_Toc522289790"/>
      <w:bookmarkStart w:id="817" w:name="_Toc6469316"/>
      <w:bookmarkStart w:id="818" w:name="_Toc8726292"/>
      <w:bookmarkStart w:id="819" w:name="_Toc29758503"/>
      <w:bookmarkStart w:id="820" w:name="_Toc29805648"/>
      <w:bookmarkStart w:id="821" w:name="_Toc29805887"/>
      <w:bookmarkStart w:id="822" w:name="_Toc29816583"/>
      <w:bookmarkStart w:id="823" w:name="_Toc29816727"/>
    </w:p>
    <w:p>
      <w:pPr>
        <w:ind w:firstLine="420" w:firstLineChars="200"/>
        <w:jc w:val="left"/>
        <w:sectPr>
          <w:pgSz w:w="7938" w:h="11510"/>
          <w:pgMar w:top="1083" w:right="1009" w:bottom="1083" w:left="1009" w:header="851" w:footer="992" w:gutter="0"/>
          <w:cols w:space="425" w:num="1"/>
          <w:docGrid w:type="lines" w:linePitch="312" w:charSpace="0"/>
        </w:sectPr>
      </w:pPr>
    </w:p>
    <w:p>
      <w:pPr>
        <w:pStyle w:val="2"/>
      </w:pPr>
      <w:r>
        <w:rPr>
          <w:rFonts w:hint="eastAsia"/>
        </w:rPr>
        <w:t>7</w:t>
      </w:r>
      <w:r>
        <w:t xml:space="preserve">  </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Pr>
          <w:rFonts w:hint="eastAsia"/>
        </w:rPr>
        <w:t>建筑围护结构改造</w:t>
      </w:r>
      <w:bookmarkEnd w:id="819"/>
      <w:bookmarkEnd w:id="820"/>
      <w:bookmarkEnd w:id="821"/>
      <w:bookmarkEnd w:id="822"/>
      <w:bookmarkEnd w:id="823"/>
    </w:p>
    <w:p>
      <w:pPr>
        <w:pStyle w:val="3"/>
      </w:pPr>
      <w:bookmarkStart w:id="824" w:name="_Toc6675894"/>
      <w:bookmarkStart w:id="825" w:name="_Toc8726293"/>
      <w:bookmarkStart w:id="826" w:name="_Toc6317648"/>
      <w:bookmarkStart w:id="827" w:name="_Toc12958826"/>
      <w:bookmarkStart w:id="828" w:name="_Toc6469317"/>
      <w:bookmarkStart w:id="829" w:name="_Toc12868828"/>
      <w:bookmarkStart w:id="830" w:name="_Toc29758504"/>
      <w:bookmarkStart w:id="831" w:name="_Toc17273702"/>
      <w:bookmarkStart w:id="832" w:name="_Toc6324943"/>
      <w:bookmarkStart w:id="833" w:name="_Toc29805649"/>
      <w:bookmarkStart w:id="834" w:name="_Toc29816728"/>
      <w:bookmarkStart w:id="835" w:name="_Toc29805888"/>
      <w:bookmarkStart w:id="836" w:name="_Toc29816584"/>
      <w:bookmarkStart w:id="837" w:name="_Toc523216470"/>
      <w:bookmarkStart w:id="838" w:name="_Toc523216753"/>
      <w:r>
        <w:rPr>
          <w:rFonts w:hint="eastAsia"/>
          <w:b/>
        </w:rPr>
        <w:t>7</w:t>
      </w:r>
      <w:r>
        <w:rPr>
          <w:b/>
        </w:rPr>
        <w:t>.1</w:t>
      </w:r>
      <w:r>
        <w:t xml:space="preserve">  </w:t>
      </w:r>
      <w:r>
        <w:rPr>
          <w:rFonts w:hint="eastAsia"/>
        </w:rPr>
        <w:t>一般规定</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r>
        <w:rPr>
          <w:rFonts w:hint="eastAsia"/>
          <w:b/>
        </w:rPr>
        <w:t>7</w:t>
      </w:r>
      <w:r>
        <w:rPr>
          <w:b/>
        </w:rPr>
        <w:t>.1.1</w:t>
      </w:r>
      <w:r>
        <w:t xml:space="preserve">  </w:t>
      </w:r>
      <w:r>
        <w:rPr>
          <w:rFonts w:hint="eastAsia"/>
        </w:rPr>
        <w:t>既有建筑绿色改造新增材料选用可再利用和可再循环材料可以减少生产加工新材料带来的资源、能源消耗和环境污染，具有良好的经济、社会和环境效益。</w:t>
      </w:r>
    </w:p>
    <w:p>
      <w:pPr>
        <w:ind w:firstLine="420" w:firstLineChars="200"/>
      </w:pPr>
      <w:r>
        <w:rPr>
          <w:rFonts w:hint="eastAsia"/>
        </w:rPr>
        <w:t>既有建筑拆除、施工等过程中会产生大量的旧材料，充分合理利用这些旧材料可减少对环境的二次污染。首先应根据旧材料属性进行分拣、归类，有的建筑材料可以在不改变材料的物质形态情况下直接进行再利用，或经过简单组合、修复后可直接再利用，如某些特定材质制成的门、窗等。有的建筑材料需要通过改变物质形态才能实现循环利用，如钢筋、玻璃等。有的建筑材料则既可以直接再利用又可以回炉后再循环利用，例如标准尺寸的钢结构型材等。</w:t>
      </w:r>
    </w:p>
    <w:p>
      <w:pPr>
        <w:ind w:firstLine="420" w:firstLineChars="200"/>
      </w:pPr>
      <w:r>
        <w:rPr>
          <w:rFonts w:hint="eastAsia"/>
        </w:rPr>
        <w:t>本条是对应于《既有建筑绿色改造评价标准》GB/T51141-2015第5.1.3条控制项的要求，同时是对应于《既有建筑绿色改造评价标准》GB/T 51141-2015第5.2.9、5.2.10条的得分途径之一。</w:t>
      </w:r>
    </w:p>
    <w:p>
      <w:r>
        <w:rPr>
          <w:rFonts w:hint="eastAsia"/>
          <w:b/>
        </w:rPr>
        <w:t>7</w:t>
      </w:r>
      <w:r>
        <w:rPr>
          <w:b/>
        </w:rPr>
        <w:t>.1.2</w:t>
      </w:r>
      <w:r>
        <w:t xml:space="preserve">  </w:t>
      </w:r>
      <w:r>
        <w:rPr>
          <w:rFonts w:hint="eastAsia"/>
        </w:rPr>
        <w:t>采用如建筑垃圾再生混凝土、建筑垃圾再生砖或再生砌块、脱硫石膏制品等再生建材是节约天然资源、消纳固体废弃物、保护生态环境的重要举措，是建材业可持续发展的必由之路。随着技术进步及应用经验积累，目前我国在再生建材研发、生产及推广应用方面已经具有较为成熟的条件。不仅涌现了一系列性能良好的固体废弃物再生建材产品，而且已经拥有一些有关再生建材的标准规范，例如现行国家标准《混凝土用再生粗骨料》GB/T 25177和《混凝土和砂浆用再生细骨料》GB/T 25176、现行行业标准《再生骨料应用技术规程》JGJ/T240、现行协会标准《再生骨料混凝土耐久性控制技术规程》CECS 385和《水泥基再生材料的环境安全性检测标准》CECS 397等，为固体废弃物再生建材的生产、应用、安全评价等提供了良好的技术支撑。所以，再生建材可以在既有建筑绿色改造过程中积极鼓励使用。</w:t>
      </w:r>
    </w:p>
    <w:p>
      <w:pPr>
        <w:ind w:firstLine="420" w:firstLineChars="200"/>
      </w:pPr>
      <w:r>
        <w:rPr>
          <w:rFonts w:hint="eastAsia"/>
        </w:rPr>
        <w:t>本条是对应于《既有建筑绿色改造评价标准》GB/T 51141-2015第5.2.9条的得分途径之一。</w:t>
      </w:r>
    </w:p>
    <w:p>
      <w:r>
        <w:rPr>
          <w:rFonts w:hint="eastAsia"/>
          <w:b/>
        </w:rPr>
        <w:t>7</w:t>
      </w:r>
      <w:r>
        <w:rPr>
          <w:b/>
        </w:rPr>
        <w:t>.1.</w:t>
      </w:r>
      <w:r>
        <w:rPr>
          <w:rFonts w:hint="eastAsia"/>
          <w:b/>
        </w:rPr>
        <w:t>3</w:t>
      </w:r>
      <w:r>
        <w:t xml:space="preserve">  </w:t>
      </w:r>
      <w:r>
        <w:rPr>
          <w:rFonts w:hint="eastAsia"/>
        </w:rPr>
        <w:t>我省大部分地区位于夏热冬暖气候区，对于该地区，应首先控制太阳辐射，减少阳光辐射对建筑室内热环境的影响，所以围护结构改造优先采取反射隔热涂料、浅色饰面、遮阳等隔热技术措施。我省韶关市等地区位于夏热冬冷气候区，进行围护结构改造时应选用适宜的保温、隔热措施。</w:t>
      </w:r>
    </w:p>
    <w:p>
      <w:pPr>
        <w:ind w:firstLine="420" w:firstLineChars="200"/>
      </w:pPr>
      <w:r>
        <w:rPr>
          <w:rFonts w:hint="eastAsia"/>
        </w:rPr>
        <w:t>建筑室内噪声会严重影响人们的身心健康，以及正常休息、学习和工作，所以对围护结构提出隔声要求。</w:t>
      </w:r>
    </w:p>
    <w:p>
      <w:pPr>
        <w:ind w:firstLine="420" w:firstLineChars="200"/>
      </w:pPr>
      <w:r>
        <w:rPr>
          <w:rFonts w:hint="eastAsia"/>
        </w:rPr>
        <w:t>外围护改造时，首先应对外表面状况进行处理，以达到施工要求。可以参照现行行业标准《既有居住建筑节能改造技术规程》JGJ/T 129、《公共建筑节能改造技术规程》JGJ176，以及广东省标准《既有民用建筑节能改造技术规程》的有关规定。围护结构的节能改造还必须符合国家现行有关建筑节能改造标准的规定。</w:t>
      </w:r>
    </w:p>
    <w:p>
      <w:pPr>
        <w:ind w:firstLine="420" w:firstLineChars="200"/>
      </w:pPr>
      <w:r>
        <w:rPr>
          <w:rFonts w:hint="eastAsia"/>
        </w:rPr>
        <w:t>本条是对应《既有建筑绿色改造评价标准》GB/T 51141-2015第4.2.10条、4.2.11条的得分途径之一。</w:t>
      </w:r>
    </w:p>
    <w:p>
      <w:pPr>
        <w:pStyle w:val="3"/>
      </w:pPr>
      <w:bookmarkStart w:id="839" w:name="_Toc6324944"/>
      <w:bookmarkStart w:id="840" w:name="_Toc6675895"/>
      <w:bookmarkStart w:id="841" w:name="_Toc523216471"/>
      <w:bookmarkStart w:id="842" w:name="_Toc6469318"/>
      <w:bookmarkStart w:id="843" w:name="_Toc523216754"/>
      <w:bookmarkStart w:id="844" w:name="_Toc12958827"/>
      <w:bookmarkStart w:id="845" w:name="_Toc8726294"/>
      <w:bookmarkStart w:id="846" w:name="_Toc12868829"/>
      <w:bookmarkStart w:id="847" w:name="_Toc6317649"/>
      <w:bookmarkStart w:id="848" w:name="_Toc17273703"/>
      <w:bookmarkStart w:id="849" w:name="_Toc29805650"/>
      <w:bookmarkStart w:id="850" w:name="_Toc29805889"/>
      <w:bookmarkStart w:id="851" w:name="_Toc29816585"/>
      <w:bookmarkStart w:id="852" w:name="_Toc29816729"/>
      <w:bookmarkStart w:id="853" w:name="_Toc29758505"/>
      <w:r>
        <w:rPr>
          <w:rFonts w:hint="eastAsia"/>
          <w:b/>
        </w:rPr>
        <w:t>7.2</w:t>
      </w:r>
      <w:r>
        <w:rPr>
          <w:rFonts w:hint="eastAsia"/>
        </w:rPr>
        <w:t xml:space="preserve">  </w:t>
      </w:r>
      <w:bookmarkEnd w:id="839"/>
      <w:bookmarkEnd w:id="840"/>
      <w:bookmarkEnd w:id="841"/>
      <w:bookmarkEnd w:id="842"/>
      <w:bookmarkEnd w:id="843"/>
      <w:bookmarkEnd w:id="844"/>
      <w:bookmarkEnd w:id="845"/>
      <w:bookmarkEnd w:id="846"/>
      <w:bookmarkEnd w:id="847"/>
      <w:bookmarkEnd w:id="848"/>
      <w:r>
        <w:rPr>
          <w:rFonts w:hint="eastAsia"/>
        </w:rPr>
        <w:t>墙体</w:t>
      </w:r>
      <w:bookmarkEnd w:id="849"/>
      <w:bookmarkEnd w:id="850"/>
      <w:bookmarkEnd w:id="851"/>
      <w:bookmarkEnd w:id="852"/>
      <w:bookmarkEnd w:id="853"/>
    </w:p>
    <w:p>
      <w:r>
        <w:rPr>
          <w:rFonts w:hint="eastAsia"/>
          <w:b/>
        </w:rPr>
        <w:t>7</w:t>
      </w:r>
      <w:r>
        <w:rPr>
          <w:b/>
        </w:rPr>
        <w:t>.2.1</w:t>
      </w:r>
      <w:r>
        <w:t xml:space="preserve">  </w:t>
      </w:r>
      <w:r>
        <w:rPr>
          <w:rFonts w:hint="eastAsia"/>
        </w:rPr>
        <w:t>外遮阳等外部设施应与建筑主体结构统一设计、施工、确保连接可靠，并应符合《建筑遮阳工程技术规范》JGJ237的规定。外部设施需要定期检修和维护，因此在建筑设计时应考虑后期检修和维护条件，如设计检修通道等。</w:t>
      </w:r>
    </w:p>
    <w:p>
      <w:pPr>
        <w:ind w:firstLine="420" w:firstLineChars="200"/>
      </w:pPr>
      <w:r>
        <w:rPr>
          <w:rFonts w:hint="eastAsia"/>
        </w:rPr>
        <w:t>本条是对应《既有建筑绿色改造评价标准》GB/T 51141-2015第4.2.9条的得分途径之一。</w:t>
      </w:r>
    </w:p>
    <w:p>
      <w:pPr>
        <w:pStyle w:val="3"/>
      </w:pPr>
      <w:bookmarkStart w:id="854" w:name="_Toc12868830"/>
      <w:bookmarkStart w:id="855" w:name="_Toc12958828"/>
      <w:bookmarkStart w:id="856" w:name="_Toc17273704"/>
      <w:bookmarkStart w:id="857" w:name="_Toc6469319"/>
      <w:bookmarkStart w:id="858" w:name="_Toc6675896"/>
      <w:bookmarkStart w:id="859" w:name="_Toc8726295"/>
      <w:bookmarkStart w:id="860" w:name="_Toc6317650"/>
      <w:bookmarkStart w:id="861" w:name="_Toc6324945"/>
      <w:bookmarkStart w:id="862" w:name="_Toc29816586"/>
      <w:bookmarkStart w:id="863" w:name="_Toc29816730"/>
      <w:bookmarkStart w:id="864" w:name="_Toc29805651"/>
      <w:bookmarkStart w:id="865" w:name="_Toc29805890"/>
      <w:bookmarkStart w:id="866" w:name="_Toc29758506"/>
      <w:r>
        <w:rPr>
          <w:rFonts w:hint="eastAsia"/>
          <w:b/>
        </w:rPr>
        <w:t>7.3</w:t>
      </w:r>
      <w:r>
        <w:rPr>
          <w:rFonts w:hint="eastAsia"/>
        </w:rPr>
        <w:t xml:space="preserve">  </w:t>
      </w:r>
      <w:bookmarkEnd w:id="854"/>
      <w:bookmarkEnd w:id="855"/>
      <w:bookmarkEnd w:id="856"/>
      <w:bookmarkEnd w:id="857"/>
      <w:bookmarkEnd w:id="858"/>
      <w:bookmarkEnd w:id="859"/>
      <w:bookmarkEnd w:id="860"/>
      <w:bookmarkEnd w:id="861"/>
      <w:r>
        <w:rPr>
          <w:rFonts w:hint="eastAsia"/>
        </w:rPr>
        <w:t>幕墙和门窗</w:t>
      </w:r>
      <w:bookmarkEnd w:id="862"/>
      <w:bookmarkEnd w:id="863"/>
      <w:bookmarkEnd w:id="864"/>
      <w:bookmarkEnd w:id="865"/>
      <w:bookmarkEnd w:id="866"/>
    </w:p>
    <w:p>
      <w:r>
        <w:rPr>
          <w:rFonts w:hint="eastAsia"/>
          <w:b/>
        </w:rPr>
        <w:t>7</w:t>
      </w:r>
      <w:r>
        <w:rPr>
          <w:b/>
        </w:rPr>
        <w:t>.</w:t>
      </w:r>
      <w:r>
        <w:rPr>
          <w:rFonts w:hint="eastAsia"/>
          <w:b/>
        </w:rPr>
        <w:t>3</w:t>
      </w:r>
      <w:r>
        <w:rPr>
          <w:b/>
        </w:rPr>
        <w:t xml:space="preserve">.1  </w:t>
      </w:r>
      <w:r>
        <w:rPr>
          <w:rFonts w:hint="eastAsia"/>
        </w:rPr>
        <w:t>外幕墙的构造缝、沉降缝、热桥部位、断热节点易形成热桥，应采取有效的构造措施，隔断热桥的影响，判断隔断热桥措施是否可靠，主要是看固体的传热路径是否被有效隔断。如框体采用断热构造，各种缝与固体处要按规定预留缝隙，在缝隙中注入饱满的高效隔热材料等措施，隔断热桥得影响。</w:t>
      </w:r>
    </w:p>
    <w:p>
      <w:pPr>
        <w:ind w:firstLine="420" w:firstLineChars="200"/>
      </w:pPr>
      <w:r>
        <w:rPr>
          <w:rFonts w:hint="eastAsia"/>
        </w:rPr>
        <w:t>本条是对应于《既有建筑绿色改造评价标准》GB/T 51141-2015第4.2.10条的得分途径之一。</w:t>
      </w:r>
    </w:p>
    <w:p>
      <w:r>
        <w:rPr>
          <w:rFonts w:hint="eastAsia"/>
          <w:b/>
        </w:rPr>
        <w:t>7</w:t>
      </w:r>
      <w:r>
        <w:rPr>
          <w:b/>
        </w:rPr>
        <w:t>.</w:t>
      </w:r>
      <w:r>
        <w:rPr>
          <w:rFonts w:hint="eastAsia"/>
          <w:b/>
        </w:rPr>
        <w:t>3</w:t>
      </w:r>
      <w:r>
        <w:rPr>
          <w:b/>
        </w:rPr>
        <w:t>.</w:t>
      </w:r>
      <w:r>
        <w:rPr>
          <w:rFonts w:hint="eastAsia"/>
          <w:b/>
        </w:rPr>
        <w:t>2</w:t>
      </w:r>
      <w:r>
        <w:rPr>
          <w:b/>
        </w:rPr>
        <w:t xml:space="preserve">  </w:t>
      </w:r>
      <w:r>
        <w:rPr>
          <w:rFonts w:hint="eastAsia"/>
        </w:rPr>
        <w:t>玻璃幕墙和玻璃采光顶属于透明围护结构，提高幕墙玻璃的保温、隔热性能是控制建筑能耗最重要的措施之一。</w:t>
      </w:r>
    </w:p>
    <w:p>
      <w:pPr>
        <w:ind w:firstLine="420" w:firstLineChars="200"/>
      </w:pPr>
      <w:r>
        <w:rPr>
          <w:rFonts w:hint="eastAsia"/>
        </w:rPr>
        <w:t>建筑外窗的抗风压性能、气密性、水密性、保温隔热性能、遮阳、隔声和采光等物理性能指标和试验方法应符合《建筑外窗抗风压性能分级术检测方法》GB/T 7106、《建筑外窗气密性能分级及检测方法》GB/T 7107、《建筑外窗水密性能分级及检测方法》GB/T 7107、《建筑外窗保温性能分级及检测方法》GB/T 8484、《建筑遮阳工程技术规范》JGJ 237、《建筑外窗空气隔声性能分级及检测方法》GB/T 8485和《建筑外窗采光性能分级及检测方法》GB/T 11976等现行国家标准的相关规定。</w:t>
      </w:r>
    </w:p>
    <w:p>
      <w:pPr>
        <w:ind w:firstLine="420" w:firstLineChars="200"/>
      </w:pPr>
      <w:r>
        <w:rPr>
          <w:rFonts w:hint="eastAsia"/>
        </w:rPr>
        <w:t>为了保证建筑的节能，除要求外窗具有良好的气密性能，选用符合相应标准和功能要求的节能门窗也是尤为重要。在夏热冬暖地区应优先采用遮阳、贴遮阳膜或更换节能玻璃的方式。改造时应根据具体情况，选择合适的改造方法。</w:t>
      </w:r>
    </w:p>
    <w:p>
      <w:pPr>
        <w:ind w:firstLine="420" w:firstLineChars="200"/>
      </w:pPr>
      <w:r>
        <w:rPr>
          <w:rFonts w:hint="eastAsia"/>
        </w:rPr>
        <w:t>改造时外窗保温性能得到提高，但窗框与墙之间更容易形成热桥，应用保温材料填缝，保温层应包裹外窗台，且窗框应尽量靠近保温层，避免形成热桥。</w:t>
      </w:r>
    </w:p>
    <w:p>
      <w:pPr>
        <w:ind w:firstLine="420" w:firstLineChars="200"/>
        <w:rPr>
          <w:b/>
        </w:rPr>
      </w:pPr>
      <w:r>
        <w:rPr>
          <w:rFonts w:hint="eastAsia"/>
        </w:rPr>
        <w:t>本条是对应于《既有建筑绿色改造评价标准》GB/T 51141-2015第4.2.10条的得分途径之一。</w:t>
      </w:r>
    </w:p>
    <w:p>
      <w:r>
        <w:rPr>
          <w:rFonts w:hint="eastAsia"/>
          <w:b/>
        </w:rPr>
        <w:t>7</w:t>
      </w:r>
      <w:r>
        <w:rPr>
          <w:b/>
        </w:rPr>
        <w:t>.</w:t>
      </w:r>
      <w:r>
        <w:rPr>
          <w:rFonts w:hint="eastAsia"/>
          <w:b/>
        </w:rPr>
        <w:t>3</w:t>
      </w:r>
      <w:r>
        <w:rPr>
          <w:b/>
        </w:rPr>
        <w:t>.</w:t>
      </w:r>
      <w:r>
        <w:rPr>
          <w:rFonts w:hint="eastAsia"/>
          <w:b/>
        </w:rPr>
        <w:t>3</w:t>
      </w:r>
      <w:r>
        <w:rPr>
          <w:b/>
        </w:rPr>
        <w:t xml:space="preserve">  </w:t>
      </w:r>
      <w:r>
        <w:rPr>
          <w:rFonts w:hint="eastAsia"/>
        </w:rPr>
        <w:t>由于夏季过多的太阳辐射会使室内温度升高，增加空调能耗。因此，鼓励采用适宜的外遮阳措施。</w:t>
      </w:r>
    </w:p>
    <w:p>
      <w:pPr>
        <w:ind w:firstLine="420" w:firstLineChars="200"/>
      </w:pPr>
      <w:r>
        <w:rPr>
          <w:rFonts w:hint="eastAsia"/>
        </w:rPr>
        <w:t>本条是对应于《既有建筑绿色改造评价标准》GB/T 51141-2015第4.2.9条的得分途径之一。</w:t>
      </w:r>
    </w:p>
    <w:p>
      <w:pPr>
        <w:pStyle w:val="3"/>
      </w:pPr>
      <w:bookmarkStart w:id="867" w:name="_Toc29805891"/>
      <w:bookmarkStart w:id="868" w:name="_Toc29816587"/>
      <w:bookmarkStart w:id="869" w:name="_Toc29816731"/>
      <w:bookmarkStart w:id="870" w:name="_Toc29758507"/>
      <w:bookmarkStart w:id="871" w:name="_Toc29805652"/>
      <w:r>
        <w:rPr>
          <w:rFonts w:hint="eastAsia"/>
          <w:b/>
        </w:rPr>
        <w:t>7.4</w:t>
      </w:r>
      <w:r>
        <w:rPr>
          <w:rFonts w:hint="eastAsia"/>
        </w:rPr>
        <w:t xml:space="preserve">  屋面</w:t>
      </w:r>
      <w:bookmarkEnd w:id="867"/>
      <w:bookmarkEnd w:id="868"/>
      <w:bookmarkEnd w:id="869"/>
      <w:bookmarkEnd w:id="870"/>
      <w:bookmarkEnd w:id="871"/>
    </w:p>
    <w:p>
      <w:r>
        <w:rPr>
          <w:rFonts w:hint="eastAsia"/>
          <w:b/>
        </w:rPr>
        <w:t>7.4</w:t>
      </w:r>
      <w:r>
        <w:rPr>
          <w:b/>
        </w:rPr>
        <w:t xml:space="preserve">.1  </w:t>
      </w:r>
      <w:r>
        <w:rPr>
          <w:rFonts w:hint="eastAsia"/>
        </w:rPr>
        <w:t>广东省地处太阳辐射强烈，雨水较多地区，改造应对屋面的防水性能进行诊断修复，屋面防水工程的改造应符合现行国家标准《屋面工程技术规范》GB50345的规定；屋面材料的外表面太阳辐射吸收系数对建筑隔热影响很大，应采取措施减少辐射热吸收，坡屋顶的通风设计需保证气流有效顺畅，改造后的屋面热工性能应符合本规程6.0.3所述的要求。</w:t>
      </w:r>
    </w:p>
    <w:p>
      <w:pPr>
        <w:ind w:firstLine="420" w:firstLineChars="200"/>
      </w:pPr>
      <w:r>
        <w:rPr>
          <w:rFonts w:hint="eastAsia"/>
        </w:rPr>
        <w:t>当改为种植屋面时，应合理安排种植屋面构造层次；植物、种植土、过滤层、排蓄水层、隔离层、耐根穿刺防水层、普通防水层、既有屋面。可根据屋面热工计算需求增设保温层。需要注意的是，种植屋面耐根穿刺防水材料应符合国家相关检测要求，并且与下层普通防水材料相兼容，宜选用目前国家推广的新技术新工艺的防水材料，如SBS改性沥青耐根穿刺防水卷材、TPO高分子耐根穿刺防水卷材，不宜采用聚乙烯丙纶等防水材料。</w:t>
      </w:r>
    </w:p>
    <w:p>
      <w:pPr>
        <w:ind w:firstLine="420" w:firstLineChars="200"/>
      </w:pPr>
      <w:r>
        <w:rPr>
          <w:rFonts w:hint="eastAsia"/>
        </w:rPr>
        <w:t>本条是对应《既有建筑绿色改造评价标准》GB/T 51141-2015第4.2.9条和4.2.10条的得分途径之一。</w:t>
      </w:r>
    </w:p>
    <w:p>
      <w:pPr>
        <w:ind w:firstLine="420" w:firstLineChars="200"/>
        <w:rPr>
          <w:rFonts w:hint="eastAsia" w:eastAsia="宋体"/>
          <w:lang w:eastAsia="zh-CN"/>
        </w:rPr>
      </w:pPr>
    </w:p>
    <w:p>
      <w:pPr>
        <w:ind w:firstLine="420" w:firstLineChars="200"/>
        <w:rPr>
          <w:rFonts w:hint="eastAsia" w:eastAsia="宋体"/>
          <w:lang w:eastAsia="zh-CN"/>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sectPr>
          <w:pgSz w:w="7938" w:h="11510"/>
          <w:pgMar w:top="1083" w:right="1009" w:bottom="1083" w:left="1009" w:header="851" w:footer="992" w:gutter="0"/>
          <w:cols w:space="425" w:num="1"/>
          <w:docGrid w:type="lines" w:linePitch="312" w:charSpace="0"/>
        </w:sectPr>
      </w:pPr>
    </w:p>
    <w:p>
      <w:pPr>
        <w:pStyle w:val="2"/>
      </w:pPr>
      <w:bookmarkStart w:id="872" w:name="_Toc29758508"/>
      <w:bookmarkStart w:id="873" w:name="_Toc29805653"/>
      <w:bookmarkStart w:id="874" w:name="_Toc29816732"/>
      <w:bookmarkStart w:id="875" w:name="_Toc29805892"/>
      <w:bookmarkStart w:id="876" w:name="_Toc29816588"/>
      <w:bookmarkStart w:id="877" w:name="_Toc12958829"/>
      <w:bookmarkStart w:id="878" w:name="_Toc12868831"/>
      <w:bookmarkStart w:id="879" w:name="_Toc17273705"/>
      <w:bookmarkStart w:id="880" w:name="_Toc6675897"/>
      <w:bookmarkStart w:id="881" w:name="_Toc8726296"/>
      <w:r>
        <w:rPr>
          <w:rFonts w:hint="eastAsia"/>
        </w:rPr>
        <w:t>8</w:t>
      </w:r>
      <w:r>
        <w:t xml:space="preserve">  </w:t>
      </w:r>
      <w:bookmarkEnd w:id="872"/>
      <w:r>
        <w:rPr>
          <w:rFonts w:hint="eastAsia"/>
        </w:rPr>
        <w:t>暖通空调系统改造</w:t>
      </w:r>
      <w:bookmarkEnd w:id="873"/>
      <w:bookmarkEnd w:id="874"/>
      <w:bookmarkEnd w:id="875"/>
      <w:bookmarkEnd w:id="876"/>
    </w:p>
    <w:p>
      <w:pPr>
        <w:pStyle w:val="3"/>
      </w:pPr>
      <w:bookmarkStart w:id="882" w:name="_Toc29758509"/>
      <w:bookmarkStart w:id="883" w:name="_Toc29816733"/>
      <w:bookmarkStart w:id="884" w:name="_Toc29805654"/>
      <w:bookmarkStart w:id="885" w:name="_Toc29816589"/>
      <w:bookmarkStart w:id="886" w:name="_Toc29805893"/>
      <w:r>
        <w:rPr>
          <w:rFonts w:hint="eastAsia"/>
          <w:b/>
        </w:rPr>
        <w:t>8</w:t>
      </w:r>
      <w:r>
        <w:rPr>
          <w:b/>
        </w:rPr>
        <w:t>.1</w:t>
      </w:r>
      <w:r>
        <w:t xml:space="preserve">  </w:t>
      </w:r>
      <w:r>
        <w:rPr>
          <w:rFonts w:hint="eastAsia"/>
        </w:rPr>
        <w:t>一般规定</w:t>
      </w:r>
      <w:bookmarkEnd w:id="882"/>
      <w:bookmarkEnd w:id="883"/>
      <w:bookmarkEnd w:id="884"/>
      <w:bookmarkEnd w:id="885"/>
      <w:bookmarkEnd w:id="886"/>
    </w:p>
    <w:p>
      <w:r>
        <w:rPr>
          <w:rFonts w:hint="eastAsia"/>
          <w:b/>
        </w:rPr>
        <w:t>8</w:t>
      </w:r>
      <w:r>
        <w:rPr>
          <w:b/>
        </w:rPr>
        <w:t xml:space="preserve">.1.1  </w:t>
      </w:r>
      <w:r>
        <w:rPr>
          <w:rFonts w:hint="eastAsia"/>
        </w:rPr>
        <w:t>重新进行热负荷和逐项逐时冷负荷的计算，有利于既有建筑绿色改造降低初投资、节省运行能耗。根据既有建筑绿色改造的特点，可能会对建筑的围护结构保温性能进行改造，建筑的房间分隔要求和使用性质也可能会改变，在对供暖或空调设备系统进行改造时，需要按照国家的有关节能设计标准重新进行热负荷和逐项逐时的冷负荷计算，包括对每个房间进行热负荷计算，对空调区进行逐时冷负荷计算，从而避免由于冷、热负荷偏大，导致装机容量大、管道尺寸大、水泵和风机配置大、末端设备大的“四大”现象发生；对于仅改造供暖空调系统的建筑，根据负荷特点进行设计及设备选型显得尤为重要。热负荷、空调冷负荷的计算应符合现行国家标准《民用建筑供暖通风与空气调节设计规范》GB 50736的有关规定。</w:t>
      </w:r>
    </w:p>
    <w:p>
      <w:pPr>
        <w:ind w:firstLine="411" w:firstLineChars="196"/>
      </w:pPr>
      <w:r>
        <w:rPr>
          <w:rFonts w:hint="eastAsia"/>
        </w:rPr>
        <w:t>本条是对应于《既有建筑绿色改造评价标准》GB/T51141-2015第6.1.2条控制项的要求。</w:t>
      </w:r>
    </w:p>
    <w:p>
      <w:pPr>
        <w:rPr>
          <w:b/>
        </w:rPr>
      </w:pPr>
      <w:r>
        <w:rPr>
          <w:rFonts w:hint="eastAsia"/>
          <w:b/>
        </w:rPr>
        <w:t>8</w:t>
      </w:r>
      <w:r>
        <w:rPr>
          <w:b/>
        </w:rPr>
        <w:t>.1.</w:t>
      </w:r>
      <w:r>
        <w:rPr>
          <w:rFonts w:hint="eastAsia"/>
          <w:b/>
        </w:rPr>
        <w:t>2</w:t>
      </w:r>
      <w:r>
        <w:rPr>
          <w:b/>
        </w:rPr>
        <w:t xml:space="preserve">  </w:t>
      </w:r>
      <w:r>
        <w:rPr>
          <w:rFonts w:hint="eastAsia"/>
        </w:rPr>
        <w:t>本条文强调房间温度、湿度、新风量、噪声这几类室内环境的重要指标在改造后应满足现行国家标准《民用建筑供暖通风与空气调节设计规范》GB 50736中的有关规定。</w:t>
      </w:r>
    </w:p>
    <w:p>
      <w:pPr>
        <w:ind w:firstLine="420" w:firstLineChars="200"/>
      </w:pPr>
      <w:r>
        <w:rPr>
          <w:rFonts w:hint="eastAsia"/>
        </w:rPr>
        <w:t>本条是对应于《既有建筑绿色改造评价标准》GB/T51141-2015第6.1.4条控制项的要求。</w:t>
      </w:r>
    </w:p>
    <w:p>
      <w:r>
        <w:rPr>
          <w:rFonts w:hint="eastAsia"/>
          <w:b/>
        </w:rPr>
        <w:t>8</w:t>
      </w:r>
      <w:r>
        <w:rPr>
          <w:b/>
        </w:rPr>
        <w:t>.1.</w:t>
      </w:r>
      <w:r>
        <w:rPr>
          <w:rFonts w:hint="eastAsia"/>
          <w:b/>
        </w:rPr>
        <w:t>3</w:t>
      </w:r>
      <w:r>
        <w:rPr>
          <w:b/>
        </w:rPr>
        <w:t xml:space="preserve">  </w:t>
      </w:r>
      <w:r>
        <w:rPr>
          <w:rFonts w:hint="eastAsia"/>
        </w:rPr>
        <w:t>制冷剂对环境的破坏主要体现在破坏大气臭氧层和增强温室效应两个方面。鉴于CFC和HCFC对大气臭氧层的破坏，我国已于2010年1月1日完全停止CFCs的生产和消费，而HCFC类物质（含HCFC22、HCFC123）在我国的禁用年限为2040年。而HFC类物质（含HFC134a）虽然不破坏大气臭氧层，但属于温室气体，是《京都议定书》中要限制使用的物质，其使用前景并不明朗。压缩式冷水机组的使用年限超过20年，选择制冷剂时应考虑以上因素。</w:t>
      </w:r>
    </w:p>
    <w:p>
      <w:pPr>
        <w:autoSpaceDE w:val="0"/>
        <w:autoSpaceDN w:val="0"/>
        <w:adjustRightInd w:val="0"/>
        <w:jc w:val="left"/>
        <w:rPr>
          <w:rFonts w:asciiTheme="minorEastAsia" w:hAnsiTheme="minorEastAsia"/>
        </w:rPr>
      </w:pPr>
      <w:r>
        <w:rPr>
          <w:rFonts w:hint="eastAsia"/>
          <w:b/>
        </w:rPr>
        <w:t>8</w:t>
      </w:r>
      <w:r>
        <w:rPr>
          <w:b/>
        </w:rPr>
        <w:t>.1.</w:t>
      </w:r>
      <w:r>
        <w:rPr>
          <w:rFonts w:hint="eastAsia"/>
          <w:b/>
        </w:rPr>
        <w:t>4</w:t>
      </w:r>
      <w:r>
        <w:rPr>
          <w:b/>
        </w:rPr>
        <w:t xml:space="preserve">  </w:t>
      </w:r>
      <w:r>
        <w:rPr>
          <w:rFonts w:hint="eastAsia"/>
        </w:rPr>
        <w:t>国家发展改革委等七部委联合印发的《绿色高效制冷行动方案》提出，在2017年基础上，到2030年，大型公共建筑制冷能效提升30%，制冷总体能效水平提升25%以上。为贯彻落实绿色高效制冷行动，提升集中空调制冷机房系统的能源利用效率，制冷机房系统改造时宜不低于《集中空调制冷机房系统能效监测及评价标准》DBJ/T 15-129-2017中的三级能效等级要求，鼓励达到二级或一级能效等级要求。</w:t>
      </w:r>
    </w:p>
    <w:p>
      <w:pPr>
        <w:autoSpaceDE w:val="0"/>
        <w:autoSpaceDN w:val="0"/>
        <w:adjustRightInd w:val="0"/>
        <w:jc w:val="center"/>
        <w:rPr>
          <w:rFonts w:ascii="黑体" w:hAnsi="黑体" w:eastAsia="黑体"/>
          <w:sz w:val="18"/>
          <w:szCs w:val="18"/>
        </w:rPr>
      </w:pPr>
      <w:r>
        <w:rPr>
          <w:rFonts w:hint="eastAsia" w:ascii="黑体" w:hAnsi="黑体" w:eastAsia="黑体"/>
          <w:sz w:val="18"/>
          <w:szCs w:val="18"/>
        </w:rPr>
        <w:t>表</w:t>
      </w:r>
      <w:r>
        <w:rPr>
          <w:rFonts w:hint="eastAsia"/>
          <w:sz w:val="18"/>
          <w:szCs w:val="18"/>
        </w:rPr>
        <w:t xml:space="preserve"> 8.1.4 </w:t>
      </w:r>
      <w:r>
        <w:rPr>
          <w:rFonts w:hint="eastAsia" w:ascii="黑体" w:hAnsi="黑体" w:eastAsia="黑体"/>
          <w:sz w:val="18"/>
          <w:szCs w:val="18"/>
        </w:rPr>
        <w:t>制冷机房系统能效最低要求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1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系统额定制冷量</w:t>
            </w:r>
            <w:r>
              <w:rPr>
                <w:rFonts w:hint="eastAsia"/>
                <w:sz w:val="15"/>
                <w:szCs w:val="15"/>
              </w:rPr>
              <w:t>（kW）</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系统能效等级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系统能效最低要求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w:t>
            </w:r>
            <w:r>
              <w:rPr>
                <w:sz w:val="15"/>
                <w:szCs w:val="15"/>
              </w:rPr>
              <w:t>1758</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三级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sz w:val="15"/>
                <w:szCs w:val="15"/>
              </w:rPr>
            </w:pPr>
            <w:r>
              <w:rPr>
                <w:rFonts w:hint="eastAsia"/>
                <w:sz w:val="15"/>
                <w:szCs w:val="15"/>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 w:val="15"/>
                <w:szCs w:val="15"/>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二级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sz w:val="15"/>
                <w:szCs w:val="15"/>
              </w:rPr>
            </w:pPr>
            <w:r>
              <w:rPr>
                <w:rFonts w:hint="eastAsia"/>
                <w:sz w:val="15"/>
                <w:szCs w:val="15"/>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 w:val="15"/>
                <w:szCs w:val="15"/>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一级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sz w:val="15"/>
                <w:szCs w:val="15"/>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w:t>
            </w:r>
            <w:r>
              <w:rPr>
                <w:rFonts w:hint="eastAsia"/>
                <w:sz w:val="15"/>
                <w:szCs w:val="15"/>
              </w:rPr>
              <w:t>1758</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三级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sz w:val="15"/>
                <w:szCs w:val="15"/>
              </w:rPr>
            </w:pPr>
            <w:r>
              <w:rPr>
                <w:rFonts w:hint="eastAsia"/>
                <w:sz w:val="15"/>
                <w:szCs w:val="15"/>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 w:val="15"/>
                <w:szCs w:val="15"/>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二级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sz w:val="15"/>
                <w:szCs w:val="15"/>
              </w:rPr>
            </w:pPr>
            <w:r>
              <w:rPr>
                <w:rFonts w:hint="eastAsia"/>
                <w:sz w:val="15"/>
                <w:szCs w:val="15"/>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 w:val="15"/>
                <w:szCs w:val="15"/>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rFonts w:ascii="宋体" w:hAnsi="宋体"/>
                <w:sz w:val="15"/>
                <w:szCs w:val="15"/>
              </w:rPr>
            </w:pPr>
            <w:r>
              <w:rPr>
                <w:rFonts w:hint="eastAsia" w:ascii="宋体" w:hAnsi="宋体"/>
                <w:sz w:val="15"/>
                <w:szCs w:val="15"/>
              </w:rPr>
              <w:t>一级</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240" w:lineRule="auto"/>
              <w:jc w:val="center"/>
              <w:rPr>
                <w:sz w:val="15"/>
                <w:szCs w:val="15"/>
              </w:rPr>
            </w:pPr>
            <w:r>
              <w:rPr>
                <w:rFonts w:hint="eastAsia"/>
                <w:sz w:val="15"/>
                <w:szCs w:val="15"/>
              </w:rPr>
              <w:t>5.0</w:t>
            </w:r>
          </w:p>
        </w:tc>
      </w:tr>
    </w:tbl>
    <w:p>
      <w:pPr>
        <w:pStyle w:val="3"/>
      </w:pPr>
      <w:bookmarkStart w:id="887" w:name="_Toc29758510"/>
      <w:bookmarkStart w:id="888" w:name="_Toc29805894"/>
      <w:bookmarkStart w:id="889" w:name="_Toc29816734"/>
      <w:bookmarkStart w:id="890" w:name="_Toc29805655"/>
      <w:bookmarkStart w:id="891" w:name="_Toc29816590"/>
      <w:r>
        <w:rPr>
          <w:rFonts w:hint="eastAsia"/>
          <w:b/>
        </w:rPr>
        <w:t>8</w:t>
      </w:r>
      <w:r>
        <w:rPr>
          <w:b/>
        </w:rPr>
        <w:t>.</w:t>
      </w:r>
      <w:r>
        <w:rPr>
          <w:rFonts w:hint="eastAsia"/>
          <w:b/>
        </w:rPr>
        <w:t>2</w:t>
      </w:r>
      <w:r>
        <w:t xml:space="preserve">  </w:t>
      </w:r>
      <w:bookmarkEnd w:id="887"/>
      <w:r>
        <w:rPr>
          <w:rFonts w:hint="eastAsia"/>
        </w:rPr>
        <w:t>冷热源系统</w:t>
      </w:r>
      <w:bookmarkEnd w:id="888"/>
      <w:bookmarkEnd w:id="889"/>
      <w:bookmarkEnd w:id="890"/>
      <w:bookmarkEnd w:id="891"/>
    </w:p>
    <w:p>
      <w:pPr>
        <w:rPr>
          <w:b/>
        </w:rPr>
      </w:pPr>
      <w:r>
        <w:rPr>
          <w:rFonts w:hint="eastAsia"/>
          <w:b/>
        </w:rPr>
        <w:t>8</w:t>
      </w:r>
      <w:r>
        <w:rPr>
          <w:b/>
        </w:rPr>
        <w:t>.</w:t>
      </w:r>
      <w:r>
        <w:rPr>
          <w:rFonts w:hint="eastAsia"/>
          <w:b/>
        </w:rPr>
        <w:t>2</w:t>
      </w:r>
      <w:r>
        <w:rPr>
          <w:b/>
        </w:rPr>
        <w:t xml:space="preserve">.1  </w:t>
      </w:r>
      <w:r>
        <w:rPr>
          <w:rFonts w:hint="eastAsia"/>
        </w:rPr>
        <w:t>对于原有空调设计的利用应进行综合评判，结合现有的改造功能及要求，考虑的经济性因素，对原有可以利用的冷热源主机、冷却塔等加以利用，减少改造成本。经评估原有设备效率达到要求，且经过投资成本分析适合即可采用。</w:t>
      </w:r>
    </w:p>
    <w:p>
      <w:pPr>
        <w:ind w:firstLine="420" w:firstLineChars="200"/>
      </w:pPr>
      <w:r>
        <w:rPr>
          <w:rFonts w:hint="eastAsia"/>
        </w:rPr>
        <w:t>本条是对应于《既有建筑绿色改造评价标准》GB/T51141-2015第6.2.1条的得分途径之一。</w:t>
      </w:r>
    </w:p>
    <w:p>
      <w:r>
        <w:rPr>
          <w:rFonts w:hint="eastAsia"/>
          <w:b/>
        </w:rPr>
        <w:t>8</w:t>
      </w:r>
      <w:r>
        <w:rPr>
          <w:b/>
        </w:rPr>
        <w:t>.</w:t>
      </w:r>
      <w:r>
        <w:rPr>
          <w:rFonts w:hint="eastAsia"/>
          <w:b/>
        </w:rPr>
        <w:t>2</w:t>
      </w:r>
      <w:r>
        <w:rPr>
          <w:b/>
        </w:rPr>
        <w:t>.</w:t>
      </w:r>
      <w:r>
        <w:rPr>
          <w:rFonts w:hint="eastAsia"/>
          <w:b/>
        </w:rPr>
        <w:t>2</w:t>
      </w:r>
      <w:r>
        <w:rPr>
          <w:b/>
        </w:rPr>
        <w:t xml:space="preserve">  </w:t>
      </w:r>
      <w:r>
        <w:rPr>
          <w:rFonts w:hint="eastAsia"/>
        </w:rPr>
        <w:t>本条的目的是在合理范围提高所选用空调系统的能效等级，降低建筑改造后的能耗。冷、热源机组是空调系统的核心，也是空调的主要能耗部件，降低冷、热源机组能耗的意义重大。本条覆盖了公共建筑和居住建筑所使用的空调系统冷、热源机组，暖通空调系统冷、热源机组的能效等级需满足现行《公共建筑节能设计标准》GB50189及地方标准的要求，运行效率应满足现行国家标准《空气调节系统经济运行》GB/T 17981的规定，房间空气调节器的能效等级需满足现行国家标准《单元式空气调节机能效限定值及能源效率等级》GB 19576的规定，家用燃气热水炉的能效等级需满足现行国家标准《家用燃气快速热水器和燃气采暖热水炉能效限定值及能效等级》GB 20665的规定。</w:t>
      </w:r>
    </w:p>
    <w:p>
      <w:pPr>
        <w:ind w:firstLine="420" w:firstLineChars="200"/>
      </w:pPr>
      <w:r>
        <w:rPr>
          <w:rFonts w:hint="eastAsia"/>
        </w:rPr>
        <w:t>本条是对应于《既有建筑绿色改造评价标准》GB/T51141-2015第6.2.1条的得分途径之一。</w:t>
      </w:r>
    </w:p>
    <w:p>
      <w:r>
        <w:rPr>
          <w:rFonts w:hint="eastAsia"/>
          <w:b/>
        </w:rPr>
        <w:t>8</w:t>
      </w:r>
      <w:r>
        <w:rPr>
          <w:b/>
        </w:rPr>
        <w:t>.</w:t>
      </w:r>
      <w:r>
        <w:rPr>
          <w:rFonts w:hint="eastAsia"/>
          <w:b/>
        </w:rPr>
        <w:t>2</w:t>
      </w:r>
      <w:r>
        <w:rPr>
          <w:b/>
        </w:rPr>
        <w:t>.</w:t>
      </w:r>
      <w:r>
        <w:rPr>
          <w:rFonts w:hint="eastAsia"/>
          <w:b/>
        </w:rPr>
        <w:t>3</w:t>
      </w:r>
      <w:r>
        <w:rPr>
          <w:b/>
        </w:rPr>
        <w:t xml:space="preserve">  </w:t>
      </w:r>
      <w:r>
        <w:rPr>
          <w:rFonts w:hint="eastAsia"/>
        </w:rPr>
        <w:t>冷水机组绝大部分时间处于部分负荷工况下运行，需要考虑其在部分负荷运行时的能效，因此应对改造后冷水机组的部分负荷时的性能系数（IPLV）提出要求。同时考虑空调系统电冷源综合制冷性能系数（SCOP），保证空调冷源部分的节能改造设计整体更优。</w:t>
      </w:r>
    </w:p>
    <w:p>
      <w:pPr>
        <w:ind w:firstLine="420" w:firstLineChars="200"/>
      </w:pPr>
      <w:r>
        <w:rPr>
          <w:rFonts w:hint="eastAsia"/>
        </w:rPr>
        <w:t>对于全年供冷负荷变化幅度较大的建筑，冷水（热泵）机组台数和容量的选择，应根据冷（热）负荷大小及变化规律确定，单台机组制冷量的大小应合理搭配，当单机容量调节下限的制冷量大于建筑物的最小负荷时，可选用一台适合最小负荷的冷水机组，在最小负荷时开启小型制冷系统满足使用要求，这种配置方案已在许多工程中取得很好的节能效果。如果每台机组容量相同，也可以采用一台或多台变频调速机组的方式。对于设计冷负荷大于528kW以上的建筑，机组设置不宜少于两台，除可提高安全可靠性外，也可达到经济运行的目的。因特殊原因仅能设置一台时，应选用可靠性高，部分负荷能效高的机组。</w:t>
      </w:r>
    </w:p>
    <w:p>
      <w:pPr>
        <w:ind w:firstLine="420" w:firstLineChars="200"/>
      </w:pPr>
      <w:r>
        <w:rPr>
          <w:rFonts w:hint="eastAsia"/>
        </w:rPr>
        <w:t>在对原有冷水机组或热泵进行变频改造时，应充分考虑变频后冷水机组或热泵机组运行的安全性问题。目前并不是所有冷水机组或热泵机组均可通过增设变频装置，来实现机组变频运行。因此建议在确定冷水机组或热泵机组变频方案时，应充分听取原设备厂家的意见，同时还需重视机组在部分负荷条件下运行能效。另外，变频冷水机组或热泵机组的价格要高于普通机组，所以改造前，要进行经济分析，保证改造方案的合理性。</w:t>
      </w:r>
    </w:p>
    <w:p>
      <w:pPr>
        <w:ind w:firstLine="420" w:firstLineChars="200"/>
      </w:pPr>
      <w:r>
        <w:rPr>
          <w:rFonts w:hint="eastAsia"/>
        </w:rPr>
        <w:t>本条是对应于《既有建筑绿色改造评价标准》GB/T51141-2015第6.2.2条的得分途径之一。</w:t>
      </w:r>
    </w:p>
    <w:p>
      <w:r>
        <w:rPr>
          <w:rFonts w:hint="eastAsia"/>
          <w:b/>
        </w:rPr>
        <w:t>8</w:t>
      </w:r>
      <w:r>
        <w:rPr>
          <w:b/>
        </w:rPr>
        <w:t>.</w:t>
      </w:r>
      <w:r>
        <w:rPr>
          <w:rFonts w:hint="eastAsia"/>
          <w:b/>
        </w:rPr>
        <w:t>2</w:t>
      </w:r>
      <w:r>
        <w:rPr>
          <w:b/>
        </w:rPr>
        <w:t>.</w:t>
      </w:r>
      <w:r>
        <w:rPr>
          <w:rFonts w:hint="eastAsia"/>
          <w:b/>
        </w:rPr>
        <w:t>4</w:t>
      </w:r>
      <w:r>
        <w:rPr>
          <w:b/>
        </w:rPr>
        <w:t xml:space="preserve">  </w:t>
      </w:r>
      <w:r>
        <w:rPr>
          <w:rFonts w:hint="eastAsia"/>
        </w:rPr>
        <w:t>在设计选用冷水机组时一般根据全年最大负荷来选择，由最大负荷确定冷水机组的设计出水温度。然而，一年中系统达到最大负荷的时间往往很短，机组多数时间在部分负荷工况下运行。此时如采用较高的冷冻水温度，可以大大提高机组的效率。在低负荷时，冷冻水温度设定值可在设计值7℃的基础上提高2~4℃。一般每提高出水温度1℃，能耗约可降低相当于满负荷能耗的1.75%。冷水机组出水或回水温度应根据建筑实际负荷的变化进行设定，同时需根据建筑物除湿负荷的要求，保证室内除湿的设计使用要求。</w:t>
      </w:r>
    </w:p>
    <w:p>
      <w:r>
        <w:rPr>
          <w:rFonts w:hint="eastAsia"/>
          <w:b/>
        </w:rPr>
        <w:t>8</w:t>
      </w:r>
      <w:r>
        <w:rPr>
          <w:b/>
        </w:rPr>
        <w:t>.</w:t>
      </w:r>
      <w:r>
        <w:rPr>
          <w:rFonts w:hint="eastAsia"/>
          <w:b/>
        </w:rPr>
        <w:t>2</w:t>
      </w:r>
      <w:r>
        <w:rPr>
          <w:b/>
        </w:rPr>
        <w:t>.</w:t>
      </w:r>
      <w:r>
        <w:rPr>
          <w:rFonts w:hint="eastAsia"/>
          <w:b/>
        </w:rPr>
        <w:t>5</w:t>
      </w:r>
      <w:r>
        <w:rPr>
          <w:b/>
        </w:rPr>
        <w:t xml:space="preserve">  </w:t>
      </w:r>
      <w:r>
        <w:rPr>
          <w:rFonts w:hint="eastAsia"/>
        </w:rPr>
        <w:t>冷凝热回收是供暖空调系统实现节能的重要途径之一。本规程第6.4.1条对锅炉的冷凝热回收提出了要求，本条则对制冷机组的冷凝热回收进行规定。制冷机组既可以是水冷式机组，也可以是风冷式机组。其冷凝热回收既可以是对制冷工质的直接式热回收，也可以是通过中间换热介质进行的间接式热回收。稳定的热需求，是开展冷凝热回收的重要前提条件。热需求既可以是卫生（生活）热水，也可以是空调热水或空气的加热或预热，还可以是生产工艺用热水等其他热用途；热需求既可以存在于本建筑物内部（例如水环热泵空调系统将冬季内区余热向周边区供暖），也可以使建筑物周边的其他建筑或设施（例如旅馆、餐饮、医院、洗浴）。</w:t>
      </w:r>
    </w:p>
    <w:p>
      <w:pPr>
        <w:ind w:firstLine="420" w:firstLineChars="200"/>
      </w:pPr>
      <w:r>
        <w:rPr>
          <w:rFonts w:hint="eastAsia"/>
        </w:rPr>
        <w:t>本条是对应于《既有建筑绿色改造评价标准》GB/T 51141-2015第6.2.10条的得分途径之一。</w:t>
      </w:r>
    </w:p>
    <w:p>
      <w:r>
        <w:rPr>
          <w:rFonts w:hint="eastAsia"/>
          <w:b/>
        </w:rPr>
        <w:t>8</w:t>
      </w:r>
      <w:r>
        <w:rPr>
          <w:b/>
        </w:rPr>
        <w:t>.</w:t>
      </w:r>
      <w:r>
        <w:rPr>
          <w:rFonts w:hint="eastAsia"/>
          <w:b/>
        </w:rPr>
        <w:t>2</w:t>
      </w:r>
      <w:r>
        <w:rPr>
          <w:b/>
        </w:rPr>
        <w:t>.</w:t>
      </w:r>
      <w:r>
        <w:rPr>
          <w:rFonts w:hint="eastAsia"/>
          <w:b/>
        </w:rPr>
        <w:t>6</w:t>
      </w:r>
      <w:r>
        <w:rPr>
          <w:b/>
        </w:rPr>
        <w:t xml:space="preserve">  </w:t>
      </w:r>
      <w:r>
        <w:rPr>
          <w:rFonts w:hint="eastAsia"/>
        </w:rPr>
        <w:t>空调系统的节能降耗不仅在于提高其设计工况下的能效，还应更多关注系统在全年各种负荷和工况条件下的灵活适应和长期性能。现代建筑中，过渡季甚至冬季仍需供冷的情况并不少见，例如内区面积较大的商业办公楼。因此，《公共建筑节能设计标准》GB 50189、《公共建筑节能改造技术规范》JGJ 176等均鼓励优先采用自然冷源在过渡季节或供暖季节供冷降温，但前提是保证系统的安全运行，例如防冻、避免送风结露等。本条所规定的室外新风降温和冷却塔供冷，既分别对应了美国供暖制冷空调工程师学会（ASHRAE）提出的空气侧和水侧免费供冷。</w:t>
      </w:r>
    </w:p>
    <w:p>
      <w:pPr>
        <w:ind w:firstLine="420" w:firstLineChars="200"/>
      </w:pPr>
      <w:r>
        <w:rPr>
          <w:rFonts w:hint="eastAsia"/>
        </w:rPr>
        <w:t>本条是对应于《既有建筑绿色改造评价标准》GB/T 51141-2015第6.2.9条的得分途径之一，并可能在该标准第6.2.12条等相关条文同时得分。</w:t>
      </w:r>
    </w:p>
    <w:p>
      <w:r>
        <w:rPr>
          <w:rFonts w:hint="eastAsia"/>
          <w:b/>
        </w:rPr>
        <w:t>8</w:t>
      </w:r>
      <w:r>
        <w:rPr>
          <w:b/>
        </w:rPr>
        <w:t>.</w:t>
      </w:r>
      <w:r>
        <w:rPr>
          <w:rFonts w:hint="eastAsia"/>
          <w:b/>
        </w:rPr>
        <w:t>2</w:t>
      </w:r>
      <w:r>
        <w:rPr>
          <w:b/>
        </w:rPr>
        <w:t>.</w:t>
      </w:r>
      <w:r>
        <w:rPr>
          <w:rFonts w:hint="eastAsia"/>
          <w:b/>
        </w:rPr>
        <w:t>7</w:t>
      </w:r>
      <w:r>
        <w:rPr>
          <w:b/>
        </w:rPr>
        <w:t xml:space="preserve">  </w:t>
      </w:r>
      <w:r>
        <w:rPr>
          <w:rFonts w:hint="eastAsia"/>
        </w:rPr>
        <w:t>利用低谷电蓄能，是贯彻国务院加强电力需求侧管理要求、符合国家发改委《电力需求侧管理办法》（发改运行〔2010〕2643号）规定的措施之一。供暖空调系统冷热源侧的蓄冷蓄热，虽然从总体上并未节省能耗，但在峰谷电价差异明显的地区，低谷电蓄能可实现较好的经济效益。由于既有建筑中空间受限，增设蓄冷蓄热装置的难度很大，需要进行创新性的设计和谨慎的技术经济分析。举例而言，如建筑改造后空调供冷负荷有所增加，但空调制冷机组却由于空间等原因难以增加或扩容，则可考虑在夜间空调负荷和电价的双低谷期间，继续开启冷机制冷并利用消防水池蓄存冷量，供第二天日间的空调供冷用。</w:t>
      </w:r>
    </w:p>
    <w:p>
      <w:pPr>
        <w:ind w:firstLine="420" w:firstLineChars="200"/>
      </w:pPr>
      <w:r>
        <w:rPr>
          <w:rFonts w:hint="eastAsia"/>
        </w:rPr>
        <w:t>本条符合《既有建筑绿色改造评价标准》GB/T 51141-2015规定的创新要求，可在该标准第11.2.12条获得加分。</w:t>
      </w:r>
    </w:p>
    <w:p>
      <w:r>
        <w:rPr>
          <w:rFonts w:hint="eastAsia"/>
          <w:b/>
        </w:rPr>
        <w:t>8</w:t>
      </w:r>
      <w:r>
        <w:rPr>
          <w:b/>
        </w:rPr>
        <w:t>.</w:t>
      </w:r>
      <w:r>
        <w:rPr>
          <w:rFonts w:hint="eastAsia"/>
          <w:b/>
        </w:rPr>
        <w:t>2</w:t>
      </w:r>
      <w:r>
        <w:rPr>
          <w:b/>
        </w:rPr>
        <w:t>.</w:t>
      </w:r>
      <w:r>
        <w:rPr>
          <w:rFonts w:hint="eastAsia"/>
          <w:b/>
        </w:rPr>
        <w:t>8</w:t>
      </w:r>
      <w:r>
        <w:rPr>
          <w:b/>
        </w:rPr>
        <w:t xml:space="preserve">  </w:t>
      </w:r>
      <w:r>
        <w:rPr>
          <w:rFonts w:hint="eastAsia"/>
        </w:rPr>
        <w:t>我国立法鼓励可再生能源利用。在供暖空调系统的节能降耗策略中，同样也存在“开源”和“节流”两个方面。本条鼓励在充分考虑供暖空调系统“节流”、场地条件允许的条件下，做好供暖空调系统所需能量的“开源”，即可再生能源的合理利用。其利用形式包括但不限于，增设太阳能生活热水系统、太阳能供暖系统、太阳能制冷系统、地源热泵系统。本条还将增设空气源热泵机组也纳入了鼓励范畴。</w:t>
      </w:r>
    </w:p>
    <w:p>
      <w:pPr>
        <w:ind w:firstLine="420" w:firstLineChars="200"/>
      </w:pPr>
      <w:r>
        <w:rPr>
          <w:rFonts w:hint="eastAsia"/>
        </w:rPr>
        <w:t>需要注意的是，所增设的系统或机组，还应做好因地制宜。例如，太阳能系统的应用地点应具有较丰富的太阳能资源，空气源热泵机组不应在冬季运行易结霜的区域应用。此外，增设系统或机组尚应充分考虑对自身及周边建筑的不利影响，不得影响建筑的安全性，不得降低相邻建筑的日照标准，不得对环境噪声及建筑热环境造成不利影响。</w:t>
      </w:r>
    </w:p>
    <w:p>
      <w:pPr>
        <w:ind w:firstLine="420" w:firstLineChars="200"/>
      </w:pPr>
      <w:r>
        <w:rPr>
          <w:rFonts w:hint="eastAsia"/>
        </w:rPr>
        <w:t>本条是对应于《既有建筑绿色改造评价标准》GB/T 51141-2015第6.2.11条的得分途径之一，并可能在该标准第6.2.12条等相关条文同时得分。</w:t>
      </w:r>
    </w:p>
    <w:p>
      <w:pPr>
        <w:pStyle w:val="3"/>
      </w:pPr>
      <w:bookmarkStart w:id="892" w:name="_Toc29816735"/>
      <w:bookmarkStart w:id="893" w:name="_Toc29816591"/>
      <w:bookmarkStart w:id="894" w:name="_Toc29758511"/>
      <w:bookmarkStart w:id="895" w:name="_Toc29805895"/>
      <w:bookmarkStart w:id="896" w:name="_Toc29805656"/>
      <w:r>
        <w:rPr>
          <w:rFonts w:hint="eastAsia"/>
          <w:b/>
        </w:rPr>
        <w:t>8</w:t>
      </w:r>
      <w:r>
        <w:rPr>
          <w:b/>
        </w:rPr>
        <w:t>.</w:t>
      </w:r>
      <w:r>
        <w:rPr>
          <w:rFonts w:hint="eastAsia"/>
          <w:b/>
        </w:rPr>
        <w:t>3</w:t>
      </w:r>
      <w:r>
        <w:t xml:space="preserve">  </w:t>
      </w:r>
      <w:r>
        <w:rPr>
          <w:rFonts w:hint="eastAsia"/>
        </w:rPr>
        <w:t>输配系统</w:t>
      </w:r>
      <w:bookmarkEnd w:id="892"/>
      <w:bookmarkEnd w:id="893"/>
      <w:bookmarkEnd w:id="894"/>
      <w:bookmarkEnd w:id="895"/>
      <w:bookmarkEnd w:id="896"/>
    </w:p>
    <w:p>
      <w:r>
        <w:rPr>
          <w:rFonts w:hint="eastAsia"/>
          <w:b/>
        </w:rPr>
        <w:t>8</w:t>
      </w:r>
      <w:r>
        <w:rPr>
          <w:b/>
        </w:rPr>
        <w:t>.</w:t>
      </w:r>
      <w:r>
        <w:rPr>
          <w:rFonts w:hint="eastAsia"/>
          <w:b/>
        </w:rPr>
        <w:t>3</w:t>
      </w:r>
      <w:r>
        <w:rPr>
          <w:b/>
        </w:rPr>
        <w:t xml:space="preserve">.1  </w:t>
      </w:r>
      <w:r>
        <w:rPr>
          <w:rFonts w:hint="eastAsia"/>
        </w:rPr>
        <w:t>本条文要求设计人员对常规的空调、通风系统的管道系统在设计工况下的阻力进行一定的限制，同时选用高效风机。首先要明确的是，风道系统单位风量耗功率指的是实际消耗功率而不是风机所配置的电机的额定功率。因此不能用设计图（或设备表）中的额定电机容量除以设计风量来计算风道系统单位风量耗功率。在改造选用风机时应用风机的风压（普通机械通风系统）或机组余压（空调风系统），以及对风机效率的最低限值要求，来计算实际设计系统的风道系统单位风量耗功率，并对照现行《公共建筑节能设计标准》GB50189中的要求值来评判是否达到了本条文的要求。</w:t>
      </w:r>
    </w:p>
    <w:p>
      <w:pPr>
        <w:ind w:firstLine="420" w:firstLineChars="200"/>
      </w:pPr>
      <w:r>
        <w:rPr>
          <w:rFonts w:hint="eastAsia"/>
        </w:rPr>
        <w:t>空调冷热水系统耗电输冷（热）比反映了空调使用系统中循环水泵的耗电与建筑冷热负荷的关系，对此值进行限制是为了保证水泵的选择在合理的范围，降低水泵能耗。空调冷热水系统耗电输冷（热）比的计算方法应参考现行《公共建筑节能设计标准》GB50189中的规定，其最大限值应满足现行国家标准《民用建筑供暖通风与空气调节设计规范》GB 50736中的规定。</w:t>
      </w:r>
    </w:p>
    <w:p>
      <w:pPr>
        <w:ind w:firstLine="420" w:firstLineChars="200"/>
      </w:pPr>
      <w:r>
        <w:rPr>
          <w:rFonts w:hint="eastAsia"/>
        </w:rPr>
        <w:t>本条是对应于《既有建筑绿色改造评价标准》GB/T 51141-2015第6.2.2条的得分途径之一，并可能在该标准第6.2.5条等相关条文同时得分。</w:t>
      </w:r>
    </w:p>
    <w:p>
      <w:r>
        <w:rPr>
          <w:rFonts w:hint="eastAsia"/>
          <w:b/>
        </w:rPr>
        <w:t>8</w:t>
      </w:r>
      <w:r>
        <w:rPr>
          <w:b/>
        </w:rPr>
        <w:t>.</w:t>
      </w:r>
      <w:r>
        <w:rPr>
          <w:rFonts w:hint="eastAsia"/>
          <w:b/>
        </w:rPr>
        <w:t>3</w:t>
      </w:r>
      <w:r>
        <w:rPr>
          <w:b/>
        </w:rPr>
        <w:t>.</w:t>
      </w:r>
      <w:r>
        <w:rPr>
          <w:rFonts w:hint="eastAsia"/>
          <w:b/>
        </w:rPr>
        <w:t>2</w:t>
      </w:r>
      <w:r>
        <w:rPr>
          <w:b/>
        </w:rPr>
        <w:t xml:space="preserve">  </w:t>
      </w:r>
      <w:r>
        <w:rPr>
          <w:rFonts w:hint="eastAsia"/>
        </w:rPr>
        <w:t>随着工艺需求和气候等因素的变化，建筑对通风量的要求也随之改变。系统风量的变化会引起系统阻力更大的变化。对于运行时间较长且运行中风量、风压有较大变化的系数，为节省系统运行费用，宜考虑采用双速风机或变频调速风机。通常对于要求不高的系统，为节省投资，可采用双速风机，但要对双速风机的工况与系统的工况变化进行校核。对于要求较高的系统，宜采用变频调速风机，采用变频调速风机的系统节能性更加显著，同时应配备合理的控制措施。</w:t>
      </w:r>
    </w:p>
    <w:p>
      <w:pPr>
        <w:ind w:firstLine="420" w:firstLineChars="200"/>
      </w:pPr>
      <w:r>
        <w:rPr>
          <w:rFonts w:hint="eastAsia"/>
        </w:rPr>
        <w:t>对于变风量系统，通常采用变频调节通风机转速的措施，由于其节能效果较好。本条提到的风机是指空调机组内的系统送风机（也可能包括回风机）而不是变风量末端装置内设置的风机。变风量空调系统在运行过程中，随着送风量的变化，送至空调区的新风量也会改变，因此变风量系统中还应确保满足最小新风量的原则。</w:t>
      </w:r>
    </w:p>
    <w:p>
      <w:pPr>
        <w:ind w:firstLine="420" w:firstLineChars="200"/>
      </w:pPr>
      <w:r>
        <w:rPr>
          <w:rFonts w:hint="eastAsia"/>
        </w:rPr>
        <w:t>本条是对应于《既有建筑绿色改造评价标准》GB/T51141-2015第6.2.3、6.2.5条的得分途径之一。</w:t>
      </w:r>
    </w:p>
    <w:p>
      <w:r>
        <w:rPr>
          <w:rFonts w:hint="eastAsia"/>
          <w:b/>
        </w:rPr>
        <w:t>8</w:t>
      </w:r>
      <w:r>
        <w:rPr>
          <w:b/>
        </w:rPr>
        <w:t>.</w:t>
      </w:r>
      <w:r>
        <w:rPr>
          <w:rFonts w:hint="eastAsia"/>
          <w:b/>
        </w:rPr>
        <w:t>3</w:t>
      </w:r>
      <w:r>
        <w:rPr>
          <w:b/>
        </w:rPr>
        <w:t>.</w:t>
      </w:r>
      <w:r>
        <w:rPr>
          <w:rFonts w:hint="eastAsia"/>
          <w:b/>
        </w:rPr>
        <w:t>3</w:t>
      </w:r>
      <w:r>
        <w:rPr>
          <w:b/>
        </w:rPr>
        <w:t xml:space="preserve">  </w:t>
      </w:r>
      <w:r>
        <w:rPr>
          <w:rFonts w:hint="eastAsia"/>
        </w:rPr>
        <w:t>一次泵变流量系统利用变速装置，根据末端负荷调节系统水流量，最大限度地降低了水泵的能耗，与传统的一次泵定流量系统和二次泵系统相比具有很大的节能优势。在进行系统变水量改造设计时，应同时考虑末端空调设备的水量调节方式和冷水机组对变水量系统的适应性，确保变水量系统的可行性和安全性。另外，目前大部分空调系统均存在不同程度的水力失调现象，在实际运行中，为了满足所用用户的使用要求，许多使用方法不是采取调节系统平衡的措施，而是采用增大系统的循环水量来克服自身的水力失调，造成大量的空调系统处于“大流量、小温差”的运行状态。系统采用变水量后，由于低负荷状态下，系统水量降低，系统自身的水力失调现象将会表现得更加明显，会导致不利端用户的空调使用效果无法保证。因此在进行变水量系统改造时，应采取必要的措施，保证末端空调系统的水力平衡特性。</w:t>
      </w:r>
    </w:p>
    <w:p>
      <w:pPr>
        <w:ind w:firstLine="420" w:firstLineChars="200"/>
      </w:pPr>
      <w:r>
        <w:rPr>
          <w:rFonts w:hint="eastAsia"/>
        </w:rPr>
        <w:t>本条是对应于《既有建筑绿色改造评价标准》GB/T51141-2015第6.2.3、6.2.6条的得分途径之一。</w:t>
      </w:r>
    </w:p>
    <w:p>
      <w:r>
        <w:rPr>
          <w:rFonts w:hint="eastAsia"/>
          <w:b/>
        </w:rPr>
        <w:t>8</w:t>
      </w:r>
      <w:r>
        <w:rPr>
          <w:b/>
        </w:rPr>
        <w:t>.</w:t>
      </w:r>
      <w:r>
        <w:rPr>
          <w:rFonts w:hint="eastAsia"/>
          <w:b/>
        </w:rPr>
        <w:t>3</w:t>
      </w:r>
      <w:r>
        <w:rPr>
          <w:b/>
        </w:rPr>
        <w:t>.</w:t>
      </w:r>
      <w:r>
        <w:rPr>
          <w:rFonts w:hint="eastAsia"/>
          <w:b/>
        </w:rPr>
        <w:t>4</w:t>
      </w:r>
      <w:r>
        <w:rPr>
          <w:b/>
        </w:rPr>
        <w:t xml:space="preserve">  </w:t>
      </w:r>
      <w:r>
        <w:rPr>
          <w:rFonts w:hint="eastAsia"/>
        </w:rPr>
        <w:t>空调水系统的平衡措施除调整管路布置和管径外，还包括设置可测量数据的平衡阀（包括静态平衡和动态平衡）、具有流量平衡功能的电动阀等装置。需要注意的是，对于系统的水力平衡调试，应首先调整水系统管路布置和管径保证水力平衡，当系统本身不能达到水力平衡要求时，才考虑设置平衡阀满足管网的平衡要求。在进行阀门设置时，应根据工程标准、系统特性正确选用，并在适当的位置正确设置，例如末端设置电动两通阀的变流量的空调水系统中，各支环路不应采用自力式流量控制阀（定流量阀）。</w:t>
      </w:r>
    </w:p>
    <w:p>
      <w:pPr>
        <w:ind w:firstLine="420" w:firstLineChars="200"/>
      </w:pPr>
      <w:r>
        <w:rPr>
          <w:rFonts w:hint="eastAsia"/>
        </w:rPr>
        <w:t>本条是对应于《既有建筑绿色改造评价标准》GB/T51141-2015第6.2.3条的得分途径之一。</w:t>
      </w:r>
    </w:p>
    <w:p>
      <w:r>
        <w:rPr>
          <w:rFonts w:hint="eastAsia"/>
          <w:b/>
        </w:rPr>
        <w:t>8</w:t>
      </w:r>
      <w:r>
        <w:rPr>
          <w:b/>
        </w:rPr>
        <w:t>.</w:t>
      </w:r>
      <w:r>
        <w:rPr>
          <w:rFonts w:hint="eastAsia"/>
          <w:b/>
        </w:rPr>
        <w:t>3</w:t>
      </w:r>
      <w:r>
        <w:rPr>
          <w:b/>
        </w:rPr>
        <w:t>.</w:t>
      </w:r>
      <w:r>
        <w:rPr>
          <w:rFonts w:hint="eastAsia"/>
          <w:b/>
        </w:rPr>
        <w:t>5</w:t>
      </w:r>
      <w:r>
        <w:rPr>
          <w:b/>
        </w:rPr>
        <w:t xml:space="preserve">  </w:t>
      </w:r>
      <w:r>
        <w:rPr>
          <w:rFonts w:hint="eastAsia"/>
        </w:rPr>
        <w:t>关于冷却塔的出水温度，不仅与冷却塔风机能耗相关，更会影响冷水机组能耗。从节能的观点，较低的冷却塔出水温度有利于提高冷水机组的能效比，但会使冷却塔风机能耗增加，因此对于冷却侧能耗有个最优化冷却水温度。但为了保证冷水机组能够正常运行，提高系统运行的可靠性和节能效果，通常冷却塔出水温度有最低水温和最高水温限制要求。为此，必须采取一定冷却水水温控制措施，可采取两种做法：</w:t>
      </w:r>
    </w:p>
    <w:p>
      <w:pPr>
        <w:ind w:firstLine="316" w:firstLineChars="150"/>
      </w:pPr>
      <w:r>
        <w:rPr>
          <w:rFonts w:hint="eastAsia"/>
          <w:b/>
        </w:rPr>
        <w:t>1</w:t>
      </w:r>
      <w:r>
        <w:rPr>
          <w:rFonts w:hint="eastAsia"/>
        </w:rPr>
        <w:t xml:space="preserve">  调节冷却塔风机台数；</w:t>
      </w:r>
    </w:p>
    <w:p>
      <w:pPr>
        <w:ind w:firstLine="316" w:firstLineChars="150"/>
      </w:pPr>
      <w:r>
        <w:rPr>
          <w:rFonts w:hint="eastAsia"/>
          <w:b/>
        </w:rPr>
        <w:t>2</w:t>
      </w:r>
      <w:r>
        <w:rPr>
          <w:rFonts w:hint="eastAsia"/>
        </w:rPr>
        <w:t xml:space="preserve">  调节冷却塔风机转速。</w:t>
      </w:r>
    </w:p>
    <w:p>
      <w:pPr>
        <w:ind w:firstLine="420" w:firstLineChars="200"/>
      </w:pPr>
      <w:r>
        <w:rPr>
          <w:rFonts w:hint="eastAsia"/>
        </w:rPr>
        <w:t>在1、2两种方式中，冷却塔风机的运行总能耗也得以降低。</w:t>
      </w:r>
    </w:p>
    <w:p>
      <w:pPr>
        <w:ind w:firstLine="420" w:firstLineChars="200"/>
      </w:pPr>
      <w:r>
        <w:rPr>
          <w:rFonts w:hint="eastAsia"/>
        </w:rPr>
        <w:t>本条是对应于《既有建筑绿色改造评价标准》GB/T51141-2015中6.2.3条的得分途径之一。</w:t>
      </w:r>
    </w:p>
    <w:p>
      <w:r>
        <w:rPr>
          <w:rFonts w:hint="eastAsia"/>
          <w:b/>
        </w:rPr>
        <w:t>8</w:t>
      </w:r>
      <w:r>
        <w:rPr>
          <w:b/>
        </w:rPr>
        <w:t>.</w:t>
      </w:r>
      <w:r>
        <w:rPr>
          <w:rFonts w:hint="eastAsia"/>
          <w:b/>
        </w:rPr>
        <w:t>3</w:t>
      </w:r>
      <w:r>
        <w:rPr>
          <w:b/>
        </w:rPr>
        <w:t>.</w:t>
      </w:r>
      <w:r>
        <w:rPr>
          <w:rFonts w:hint="eastAsia"/>
          <w:b/>
        </w:rPr>
        <w:t>6</w:t>
      </w:r>
      <w:r>
        <w:rPr>
          <w:b/>
        </w:rPr>
        <w:t xml:space="preserve">  </w:t>
      </w:r>
      <w:r>
        <w:rPr>
          <w:rFonts w:hint="eastAsia"/>
        </w:rPr>
        <w:t>本条文强调空调系统设计时不仅要考虑设计工况，而且应考虑全年运行模式。在过渡季，对于全空气空调系统，应通过合理设置新风管道、风口等措施实现全新风或增大新风比运行，可以有效地改善空调地区内空气品质，大量节省空气处理所需要消耗的能耗，应该大力推广应用。但要实现全新风运行，还要妥善安排好排风出路，并应确保室内必须满足正压值的要求。利用新风免费供冷（增大新风比）工况的判别法可采用固定温度法、温差法、固定焓法、电子焓法、焓差法等。从理论分析，焓差法的节能性最好，然而该方法需要同时检测温度和湿度，且湿度传感器误差大、故障率高，需要经常维护，数年来国内、外的实施效果不够理想。而固定温度法和温差法，在工程中实施最方便。因此本条变新风比控制方法不作限定。</w:t>
      </w:r>
    </w:p>
    <w:p>
      <w:pPr>
        <w:ind w:firstLine="420" w:firstLineChars="200"/>
        <w:rPr>
          <w:b/>
        </w:rPr>
      </w:pPr>
      <w:r>
        <w:rPr>
          <w:rFonts w:hint="eastAsia"/>
        </w:rPr>
        <w:t>本条是对应于《既有建筑绿色改造评价标准》GB/T51141-2015第6.2.8条的得分途径之一。</w:t>
      </w:r>
    </w:p>
    <w:p>
      <w:r>
        <w:rPr>
          <w:rFonts w:hint="eastAsia"/>
          <w:b/>
        </w:rPr>
        <w:t>8</w:t>
      </w:r>
      <w:r>
        <w:rPr>
          <w:b/>
        </w:rPr>
        <w:t>.</w:t>
      </w:r>
      <w:r>
        <w:rPr>
          <w:rFonts w:hint="eastAsia"/>
          <w:b/>
        </w:rPr>
        <w:t>3</w:t>
      </w:r>
      <w:r>
        <w:rPr>
          <w:b/>
        </w:rPr>
        <w:t>.</w:t>
      </w:r>
      <w:r>
        <w:rPr>
          <w:rFonts w:hint="eastAsia"/>
          <w:b/>
        </w:rPr>
        <w:t>7</w:t>
      </w:r>
      <w:r>
        <w:rPr>
          <w:b/>
        </w:rPr>
        <w:t xml:space="preserve">  </w:t>
      </w:r>
      <w:r>
        <w:rPr>
          <w:rFonts w:hint="eastAsia"/>
        </w:rPr>
        <w:t>供暖、通风与空调系统产生的噪声与振动，是建筑中噪声和振动源的一部分，应根据其噪声和振动的频率特性及其传播方式（空气传播或固体传播）等进行消声与隔振设计，并应做到技术经济合理。</w:t>
      </w:r>
    </w:p>
    <w:p>
      <w:pPr>
        <w:ind w:firstLine="420" w:firstLineChars="200"/>
      </w:pPr>
      <w:r>
        <w:rPr>
          <w:rFonts w:hint="eastAsia"/>
        </w:rPr>
        <w:t>通风、空调与制冷系统运行时，机房内会产生相当高的噪声，一般为80～100dB(A)，甚至更高，远远超过环境噪声标准的要求。为了防止对相邻房间和周围环境的干扰，本条规定了噪声源位置在靠近有较高隔振和消声要求的房间时，必须采取有效措施。</w:t>
      </w:r>
    </w:p>
    <w:p>
      <w:pPr>
        <w:ind w:firstLine="420" w:firstLineChars="200"/>
      </w:pPr>
      <w:r>
        <w:rPr>
          <w:rFonts w:hint="eastAsia"/>
        </w:rPr>
        <w:t>为了防止机房内噪声源通过空气传声和固体传声对周围环境的影响，设计中应首先考虑采取将声源和振动源控制在局部范围内的隔声与隔振措施。对露天布置的通风、空调和制冷设备及其附属设备如冷却塔、空气源冷（热）水机组等，其噪声达不到环境噪声标准要求时，亦应采取有效的降噪措施。</w:t>
      </w:r>
    </w:p>
    <w:p>
      <w:pPr>
        <w:ind w:firstLine="420" w:firstLineChars="200"/>
      </w:pPr>
      <w:r>
        <w:rPr>
          <w:rFonts w:hint="eastAsia"/>
        </w:rPr>
        <w:t>选择消声设备时，首先应了解消声设备的声学特性，使其在各频带的消声能力与噪声源的频率特性及各频带所需消声量相适应。如对中、高频噪声源，宜采用阻性或阻抗复合式消声设备；对于低、中频噪声源，宜采用共振式或其他抗性消声设备；对于脉动低频噪声源，宜采用抗性或微穿孔板阻抗复合式消声设备；对于变频带噪声源，宜采用阻抗复合式或微穿孔板消声设备。其次，还应兼顾消声设备的空气动力特性，消声设备的阻力不宜过大。对于兼具排风排烟功能的风机，还应兼顾消声设备的防火性能。</w:t>
      </w:r>
    </w:p>
    <w:p>
      <w:r>
        <w:rPr>
          <w:rFonts w:hint="eastAsia"/>
          <w:b/>
        </w:rPr>
        <w:t>8</w:t>
      </w:r>
      <w:r>
        <w:rPr>
          <w:b/>
        </w:rPr>
        <w:t>.</w:t>
      </w:r>
      <w:r>
        <w:rPr>
          <w:rFonts w:hint="eastAsia"/>
          <w:b/>
        </w:rPr>
        <w:t>3</w:t>
      </w:r>
      <w:r>
        <w:rPr>
          <w:b/>
        </w:rPr>
        <w:t>.</w:t>
      </w:r>
      <w:r>
        <w:rPr>
          <w:rFonts w:hint="eastAsia"/>
          <w:b/>
        </w:rPr>
        <w:t>8</w:t>
      </w:r>
      <w:r>
        <w:rPr>
          <w:b/>
        </w:rPr>
        <w:t xml:space="preserve">  </w:t>
      </w:r>
      <w:r>
        <w:rPr>
          <w:rFonts w:hint="eastAsia"/>
        </w:rPr>
        <w:t>暖通空调系统改造的技术选择除了需要考虑技术的合理性和适宜性，还应结合技术实施的经济性，综合选取经济适用的改造技术。针对现有系统，采用合理增设变频装置的方式，提高冷水（热泵）机组的实际运行效率；采用叶轮切削技术，解决水泵选型过大的问题，提高水泵的实际运行效。在实际工程中，采用叶轮切削技术尽管解决了一部分水泵选型过大的问题，但同时也可能会导致水泵运行效率普遍偏低，因此在采用叶轮切削的措施后，如果水系统耗电输热比仍然无法满足现行国家标准要求，则应更换水泵。</w:t>
      </w:r>
    </w:p>
    <w:p>
      <w:pPr>
        <w:spacing w:line="276" w:lineRule="auto"/>
        <w:ind w:firstLine="420" w:firstLineChars="200"/>
      </w:pPr>
      <w:r>
        <w:rPr>
          <w:rFonts w:hint="eastAsia"/>
        </w:rPr>
        <w:t>本条是对应于《既有建筑绿色改造评价标准》</w:t>
      </w:r>
      <w:r>
        <w:t>GB/T51141-2015</w:t>
      </w:r>
      <w:r>
        <w:rPr>
          <w:rFonts w:hint="eastAsia"/>
        </w:rPr>
        <w:t>第</w:t>
      </w:r>
      <w:r>
        <w:t>6.2.6</w:t>
      </w:r>
      <w:r>
        <w:rPr>
          <w:rFonts w:hint="eastAsia"/>
        </w:rPr>
        <w:t>条的得分途径之一。</w:t>
      </w:r>
    </w:p>
    <w:p>
      <w:r>
        <w:rPr>
          <w:rFonts w:hint="eastAsia"/>
          <w:b/>
        </w:rPr>
        <w:t>8</w:t>
      </w:r>
      <w:r>
        <w:rPr>
          <w:b/>
        </w:rPr>
        <w:t>.</w:t>
      </w:r>
      <w:r>
        <w:rPr>
          <w:rFonts w:hint="eastAsia"/>
          <w:b/>
        </w:rPr>
        <w:t>3</w:t>
      </w:r>
      <w:r>
        <w:rPr>
          <w:b/>
        </w:rPr>
        <w:t>.</w:t>
      </w:r>
      <w:r>
        <w:rPr>
          <w:rFonts w:hint="eastAsia"/>
          <w:b/>
        </w:rPr>
        <w:t>9</w:t>
      </w:r>
      <w:r>
        <w:rPr>
          <w:b/>
        </w:rPr>
        <w:t xml:space="preserve">  </w:t>
      </w:r>
      <w:r>
        <w:rPr>
          <w:rFonts w:hint="eastAsia"/>
        </w:rPr>
        <w:t>公共建筑集中空调系统的冷却水补水量占据建筑物用水量的30～50%，减少冷却水系统不必要的耗水对整个建筑物的节水意义重大。</w:t>
      </w:r>
    </w:p>
    <w:p>
      <w:pPr>
        <w:ind w:firstLine="310" w:firstLineChars="147"/>
      </w:pPr>
      <w:r>
        <w:rPr>
          <w:rFonts w:hint="eastAsia"/>
          <w:b/>
        </w:rPr>
        <w:t xml:space="preserve">1  </w:t>
      </w:r>
      <w:r>
        <w:rPr>
          <w:rFonts w:hint="eastAsia"/>
        </w:rPr>
        <w:t>开式循环冷却水系统或闭式冷却塔的喷淋水系统受气候、环境的影响，冷却水水质比闭式系统差，改善冷却水系统水质可以保护制冷机组和提高换热效率。应设置水处理装置和化学加药装置改善水质，减少排污耗水量；</w:t>
      </w:r>
    </w:p>
    <w:p>
      <w:pPr>
        <w:ind w:firstLine="306" w:firstLineChars="145"/>
      </w:pPr>
      <w:r>
        <w:rPr>
          <w:rFonts w:hint="eastAsia"/>
          <w:b/>
        </w:rPr>
        <w:t xml:space="preserve">2  </w:t>
      </w:r>
      <w:r>
        <w:rPr>
          <w:rFonts w:hint="eastAsia"/>
        </w:rPr>
        <w:t>开式冷却塔或闭式冷却塔的喷淋水系统设计不当时，高于集水盘的冷却水管道中部分水量在停泵时有可能溢流排掉。为减少上述水量损失，设计时可采取加大集水盘、设置平衡管或平衡水箱等方式，相对加大冷却塔集水盘浮球阀至溢流口段的容积，避免停泵时的泄水和启泵时的补水浪费；</w:t>
      </w:r>
    </w:p>
    <w:p>
      <w:pPr>
        <w:ind w:firstLine="310" w:firstLineChars="147"/>
      </w:pPr>
      <w:r>
        <w:rPr>
          <w:rFonts w:hint="eastAsia"/>
          <w:b/>
        </w:rPr>
        <w:t xml:space="preserve">3  </w:t>
      </w:r>
      <w:r>
        <w:rPr>
          <w:rFonts w:hint="eastAsia"/>
        </w:rPr>
        <w:t>蒸发式冷凝空调采用平面液膜蒸发式冷凝技术，通过热交换系统，直接获得接近于湿球温度的冷却水温度，可节省大功率的冷却水系统，实现水冷式机组的高制冷效率和风冷式冷水机组的无需冷却水系统的优点；</w:t>
      </w:r>
    </w:p>
    <w:p>
      <w:pPr>
        <w:ind w:firstLine="316" w:firstLineChars="150"/>
      </w:pPr>
      <w:r>
        <w:rPr>
          <w:rFonts w:hint="eastAsia"/>
          <w:b/>
        </w:rPr>
        <w:t>4</w:t>
      </w:r>
      <w:r>
        <w:rPr>
          <w:rFonts w:hint="eastAsia"/>
        </w:rPr>
        <w:t xml:space="preserve">  本款所指的“无蒸发耗水量的冷却技术”包括采用分体空调、风冷式冷水机组、风冷式多联机、地源热泵、干式运行的闭式冷却塔等。风冷空调系统的冷凝排热以显热方式排到大气，并不直接耗费水资源，采用风冷方式替代水冷方式可以节省水资源消耗。但由于风冷方式制冷机组的COP通常较水冷方式的制冷机组低，所以需要综合评价工程所在地的水资源和电力资源情况确定冷却方式。</w:t>
      </w:r>
    </w:p>
    <w:p>
      <w:pPr>
        <w:ind w:firstLine="420" w:firstLineChars="200"/>
      </w:pPr>
      <w:r>
        <w:rPr>
          <w:rFonts w:hint="eastAsia"/>
        </w:rPr>
        <w:t>本条是对应于《既有建筑绿色改造评价标准》GB/T 51141-2015第7.2.7条的得分途径之一。</w:t>
      </w:r>
    </w:p>
    <w:p>
      <w:r>
        <w:rPr>
          <w:rFonts w:hint="eastAsia"/>
          <w:b/>
        </w:rPr>
        <w:t>8</w:t>
      </w:r>
      <w:r>
        <w:rPr>
          <w:b/>
        </w:rPr>
        <w:t>.</w:t>
      </w:r>
      <w:r>
        <w:rPr>
          <w:rFonts w:hint="eastAsia"/>
          <w:b/>
        </w:rPr>
        <w:t>3</w:t>
      </w:r>
      <w:r>
        <w:rPr>
          <w:b/>
        </w:rPr>
        <w:t>.</w:t>
      </w:r>
      <w:r>
        <w:rPr>
          <w:rFonts w:hint="eastAsia"/>
          <w:b/>
        </w:rPr>
        <w:t>10</w:t>
      </w:r>
      <w:r>
        <w:rPr>
          <w:b/>
        </w:rPr>
        <w:t xml:space="preserve">  </w:t>
      </w:r>
      <w:r>
        <w:rPr>
          <w:rFonts w:hint="eastAsia"/>
        </w:rPr>
        <w:t>对供暖空调区域排风中的能量加以回收利用，可以取得一定的节能效益和环境效益。因此，当经济合理时，可考虑回收排风中的能量。《公共建筑节能设计标准》GB50189、《广东省民用建筑节能改造技术规程》DBJ15-91对此均有明确规定，现行国家标准《民用建筑供暖通风与空气调节设计规范》GB 50736还进一步要求在空气能量回收装置选取和计算中，要考虑风量、显热和潜热量构成、排风中污染物、结霜结露等因素。同时，当地气象条件、空调系统使用条件等也应纳入考虑范围。</w:t>
      </w:r>
    </w:p>
    <w:p>
      <w:pPr>
        <w:ind w:firstLine="420" w:firstLineChars="200"/>
        <w:rPr>
          <w:b/>
        </w:rPr>
      </w:pPr>
      <w:r>
        <w:rPr>
          <w:rFonts w:hint="eastAsia"/>
        </w:rPr>
        <w:t>本条是对应于《既有建筑绿色改造评价标准》GB/T 51141-2015第6.2.10条的得分途径之一，并可在该标准第6.2.12条等相关条文同时得分。</w:t>
      </w:r>
    </w:p>
    <w:p>
      <w:r>
        <w:rPr>
          <w:rFonts w:hint="eastAsia"/>
          <w:b/>
        </w:rPr>
        <w:t>8</w:t>
      </w:r>
      <w:r>
        <w:rPr>
          <w:b/>
        </w:rPr>
        <w:t>.</w:t>
      </w:r>
      <w:r>
        <w:rPr>
          <w:rFonts w:hint="eastAsia"/>
          <w:b/>
        </w:rPr>
        <w:t>3</w:t>
      </w:r>
      <w:r>
        <w:rPr>
          <w:b/>
        </w:rPr>
        <w:t>.</w:t>
      </w:r>
      <w:r>
        <w:rPr>
          <w:rFonts w:hint="eastAsia"/>
          <w:b/>
        </w:rPr>
        <w:t>11</w:t>
      </w:r>
      <w:r>
        <w:rPr>
          <w:b/>
        </w:rPr>
        <w:t xml:space="preserve">  </w:t>
      </w:r>
      <w:r>
        <w:rPr>
          <w:rFonts w:hint="eastAsia"/>
        </w:rPr>
        <w:t>广东省全年无冬，全年大部分时间需要供冷，在一些非封闭并且对室内装修效果要求不高的公共建筑中，夏季采取风扇+空调的供冷方式，过渡季采取开窗+风扇的通风方式能取得很好的使用效果和节能效果。本地区居住建筑使用者大都有开窗通风的习惯，客厅、餐厅设置吊扇、壁扇可以很好的解决室内通风不畅的问题。</w:t>
      </w:r>
    </w:p>
    <w:p>
      <w:pPr>
        <w:pStyle w:val="3"/>
      </w:pPr>
      <w:bookmarkStart w:id="897" w:name="_Toc29816592"/>
      <w:bookmarkStart w:id="898" w:name="_Toc29816736"/>
      <w:bookmarkStart w:id="899" w:name="_Toc29758512"/>
      <w:bookmarkStart w:id="900" w:name="_Toc29805896"/>
      <w:bookmarkStart w:id="901" w:name="_Toc29805657"/>
      <w:r>
        <w:rPr>
          <w:rFonts w:hint="eastAsia"/>
          <w:b/>
        </w:rPr>
        <w:t>8</w:t>
      </w:r>
      <w:r>
        <w:rPr>
          <w:b/>
        </w:rPr>
        <w:t>.</w:t>
      </w:r>
      <w:r>
        <w:rPr>
          <w:rFonts w:hint="eastAsia"/>
          <w:b/>
        </w:rPr>
        <w:t>4</w:t>
      </w:r>
      <w:r>
        <w:t xml:space="preserve">  </w:t>
      </w:r>
      <w:r>
        <w:rPr>
          <w:rFonts w:hint="eastAsia"/>
        </w:rPr>
        <w:t>末端系统</w:t>
      </w:r>
      <w:bookmarkEnd w:id="897"/>
      <w:bookmarkEnd w:id="898"/>
      <w:bookmarkEnd w:id="899"/>
      <w:bookmarkEnd w:id="900"/>
      <w:bookmarkEnd w:id="901"/>
    </w:p>
    <w:p>
      <w:r>
        <w:rPr>
          <w:rFonts w:hint="eastAsia"/>
          <w:b/>
        </w:rPr>
        <w:t>8</w:t>
      </w:r>
      <w:r>
        <w:rPr>
          <w:b/>
        </w:rPr>
        <w:t>.</w:t>
      </w:r>
      <w:r>
        <w:rPr>
          <w:rFonts w:hint="eastAsia"/>
          <w:b/>
        </w:rPr>
        <w:t>4</w:t>
      </w:r>
      <w:r>
        <w:rPr>
          <w:b/>
        </w:rPr>
        <w:t xml:space="preserve">.1  </w:t>
      </w:r>
      <w:r>
        <w:rPr>
          <w:rFonts w:hint="eastAsia"/>
        </w:rPr>
        <w:t>多数空调系统都是按照最不利情况（满负荷）进行系统设计和设备选型的，而在建筑实际运行中，常会出现同一时间仅有一部分空间处于使用状态。针对部分空间使用条件的情况，空调系统设计中应考虑按照使用功能和使用特点来划分空调系统的分区，实现部分建筑使用时高效的能源供给。</w:t>
      </w:r>
    </w:p>
    <w:p>
      <w:pPr>
        <w:ind w:firstLine="420" w:firstLineChars="200"/>
      </w:pPr>
      <w:r>
        <w:rPr>
          <w:rFonts w:hint="eastAsia"/>
        </w:rPr>
        <w:t>同一时间内分别需要供热和供冷的空调区，是指不同朝向区域、周边区与内区等。进深较大的开敞式办公用房、大型商场等，内外区负荷特性相差很大，尤其是冬季或过渡季，常常外区需送热时，内区因过热需全年送冷；过渡季节朝向不同的空调区也常需要不同的送风参数，推荐按不同区域划分，分别设置空气调节风系统或末端装置，易于调节及满足使用要求。</w:t>
      </w:r>
    </w:p>
    <w:p>
      <w:pPr>
        <w:ind w:firstLine="420" w:firstLineChars="200"/>
      </w:pPr>
      <w:r>
        <w:rPr>
          <w:rFonts w:hint="eastAsia"/>
        </w:rPr>
        <w:t>本条是对应于《既有建筑绿色改造评价标准》</w:t>
      </w:r>
      <w:r>
        <w:t>GB/T51141-2015</w:t>
      </w:r>
      <w:r>
        <w:rPr>
          <w:rFonts w:hint="eastAsia"/>
        </w:rPr>
        <w:t>第</w:t>
      </w:r>
      <w:r>
        <w:t>6.2.3</w:t>
      </w:r>
      <w:r>
        <w:rPr>
          <w:rFonts w:hint="eastAsia"/>
        </w:rPr>
        <w:t>条的得分途径之一。</w:t>
      </w:r>
    </w:p>
    <w:p>
      <w:r>
        <w:rPr>
          <w:rFonts w:hint="eastAsia"/>
          <w:b/>
        </w:rPr>
        <w:t>8</w:t>
      </w:r>
      <w:r>
        <w:rPr>
          <w:b/>
        </w:rPr>
        <w:t>.</w:t>
      </w:r>
      <w:r>
        <w:rPr>
          <w:rFonts w:hint="eastAsia"/>
          <w:b/>
        </w:rPr>
        <w:t>4</w:t>
      </w:r>
      <w:r>
        <w:rPr>
          <w:b/>
        </w:rPr>
        <w:t>.</w:t>
      </w:r>
      <w:r>
        <w:rPr>
          <w:rFonts w:hint="eastAsia"/>
          <w:b/>
        </w:rPr>
        <w:t>2</w:t>
      </w:r>
      <w:r>
        <w:rPr>
          <w:b/>
        </w:rPr>
        <w:t xml:space="preserve">  </w:t>
      </w:r>
      <w:r>
        <w:rPr>
          <w:rFonts w:hint="eastAsia"/>
        </w:rPr>
        <w:t>主动式供暖空调末端的可调性及个性化的调节措施可以提高室内热舒适的调控性，满足用户改善个人热舒适的差异化需求，同时设定温度范围，在保证舒适性的前提下，可有效避免能源浪费。对于采用供暖空调系统的建筑，应根据房间、区域的功能和所采取的系统形式，合理设置可调末端装置，有条件时可设置门窗与空调系统启闭联动装置，实现空调开启时门窗自动关闭。</w:t>
      </w:r>
    </w:p>
    <w:p>
      <w:pPr>
        <w:ind w:firstLine="420" w:firstLineChars="200"/>
      </w:pPr>
      <w:r>
        <w:rPr>
          <w:rFonts w:hint="eastAsia"/>
        </w:rPr>
        <w:t>本条是对应于《既有建筑绿色改造评价标准》</w:t>
      </w:r>
      <w:r>
        <w:t>GB/T51141-2015</w:t>
      </w:r>
      <w:r>
        <w:rPr>
          <w:rFonts w:hint="eastAsia"/>
        </w:rPr>
        <w:t>第</w:t>
      </w:r>
      <w:r>
        <w:t>6.2.7</w:t>
      </w:r>
      <w:r>
        <w:rPr>
          <w:rFonts w:hint="eastAsia"/>
        </w:rPr>
        <w:t>条的得分途径之一。</w:t>
      </w:r>
    </w:p>
    <w:p>
      <w:pPr>
        <w:pStyle w:val="3"/>
      </w:pPr>
      <w:bookmarkStart w:id="902" w:name="_Toc29758513"/>
      <w:bookmarkStart w:id="903" w:name="_Toc29805897"/>
      <w:bookmarkStart w:id="904" w:name="_Toc29816593"/>
      <w:bookmarkStart w:id="905" w:name="_Toc29816737"/>
      <w:bookmarkStart w:id="906" w:name="_Toc29805658"/>
      <w:r>
        <w:rPr>
          <w:rFonts w:hint="eastAsia"/>
          <w:b/>
        </w:rPr>
        <w:t>8</w:t>
      </w:r>
      <w:r>
        <w:rPr>
          <w:b/>
        </w:rPr>
        <w:t>.</w:t>
      </w:r>
      <w:r>
        <w:rPr>
          <w:rFonts w:hint="eastAsia"/>
          <w:b/>
        </w:rPr>
        <w:t>5</w:t>
      </w:r>
      <w:r>
        <w:t xml:space="preserve">  </w:t>
      </w:r>
      <w:bookmarkEnd w:id="902"/>
      <w:r>
        <w:rPr>
          <w:rFonts w:hint="eastAsia"/>
        </w:rPr>
        <w:t>自然通风利用</w:t>
      </w:r>
      <w:bookmarkEnd w:id="903"/>
      <w:bookmarkEnd w:id="904"/>
      <w:bookmarkEnd w:id="905"/>
      <w:bookmarkEnd w:id="906"/>
    </w:p>
    <w:p>
      <w:r>
        <w:rPr>
          <w:rFonts w:hint="eastAsia"/>
          <w:b/>
        </w:rPr>
        <w:t>8</w:t>
      </w:r>
      <w:r>
        <w:rPr>
          <w:b/>
        </w:rPr>
        <w:t>.</w:t>
      </w:r>
      <w:r>
        <w:rPr>
          <w:rFonts w:hint="eastAsia"/>
          <w:b/>
        </w:rPr>
        <w:t>5</w:t>
      </w:r>
      <w:r>
        <w:rPr>
          <w:b/>
        </w:rPr>
        <w:t xml:space="preserve">.1  </w:t>
      </w:r>
      <w:r>
        <w:rPr>
          <w:rFonts w:hint="eastAsia"/>
        </w:rPr>
        <w:t>自然通风是我国建筑设计中最有效的被动降温技术措施，在进行建筑绿色改造时宜采用但不限于以下措施，以利于形成穿堂风，增强自然通风：</w:t>
      </w:r>
    </w:p>
    <w:p>
      <w:pPr>
        <w:ind w:firstLine="310" w:firstLineChars="147"/>
      </w:pPr>
      <w:r>
        <w:rPr>
          <w:rFonts w:hint="eastAsia"/>
          <w:b/>
        </w:rPr>
        <w:t xml:space="preserve">1  </w:t>
      </w:r>
      <w:r>
        <w:rPr>
          <w:rFonts w:hint="eastAsia"/>
        </w:rPr>
        <w:t>建筑主立面与主导风向夹角不应小于</w:t>
      </w:r>
      <w:r>
        <w:t>45</w:t>
      </w:r>
      <w:r>
        <w:rPr>
          <w:rFonts w:hint="eastAsia"/>
        </w:rPr>
        <w:t>°；</w:t>
      </w:r>
    </w:p>
    <w:p>
      <w:pPr>
        <w:ind w:firstLine="310" w:firstLineChars="147"/>
      </w:pPr>
      <w:r>
        <w:rPr>
          <w:rFonts w:hint="eastAsia"/>
          <w:b/>
        </w:rPr>
        <w:t xml:space="preserve">2  </w:t>
      </w:r>
      <w:r>
        <w:rPr>
          <w:rFonts w:hint="eastAsia"/>
        </w:rPr>
        <w:t>住宅的平面布局和通风组织合理，厨卫房间应为排风口，其他房间为进风口；</w:t>
      </w:r>
    </w:p>
    <w:p>
      <w:pPr>
        <w:ind w:firstLine="310" w:firstLineChars="147"/>
      </w:pPr>
      <w:r>
        <w:rPr>
          <w:rFonts w:hint="eastAsia"/>
          <w:b/>
        </w:rPr>
        <w:t xml:space="preserve">3  </w:t>
      </w:r>
      <w:r>
        <w:rPr>
          <w:rFonts w:hint="eastAsia"/>
        </w:rPr>
        <w:t>公共建筑外墙通风口面积宜大于等于外墙面积的</w:t>
      </w:r>
      <w:r>
        <w:t>10%</w:t>
      </w:r>
      <w:r>
        <w:rPr>
          <w:rFonts w:hint="eastAsia"/>
        </w:rPr>
        <w:t>；</w:t>
      </w:r>
    </w:p>
    <w:p>
      <w:pPr>
        <w:ind w:firstLine="310" w:firstLineChars="147"/>
      </w:pPr>
      <w:r>
        <w:rPr>
          <w:rFonts w:hint="eastAsia"/>
          <w:b/>
        </w:rPr>
        <w:t xml:space="preserve">4  </w:t>
      </w:r>
      <w:r>
        <w:rPr>
          <w:rFonts w:hint="eastAsia"/>
        </w:rPr>
        <w:t>采用拔风井，尽量利用热压通风；</w:t>
      </w:r>
    </w:p>
    <w:p>
      <w:pPr>
        <w:ind w:firstLine="310" w:firstLineChars="147"/>
      </w:pPr>
      <w:r>
        <w:rPr>
          <w:rFonts w:hint="eastAsia"/>
          <w:b/>
        </w:rPr>
        <w:t xml:space="preserve">5  </w:t>
      </w:r>
      <w:r>
        <w:rPr>
          <w:rFonts w:hint="eastAsia"/>
        </w:rPr>
        <w:t>采用单侧通风时，应充分利用导风装置；</w:t>
      </w:r>
    </w:p>
    <w:p>
      <w:pPr>
        <w:ind w:firstLine="310" w:firstLineChars="147"/>
      </w:pPr>
      <w:r>
        <w:rPr>
          <w:rFonts w:hint="eastAsia"/>
          <w:b/>
        </w:rPr>
        <w:t xml:space="preserve">6  </w:t>
      </w:r>
      <w:r>
        <w:rPr>
          <w:rFonts w:hint="eastAsia"/>
        </w:rPr>
        <w:t>必要时可采取</w:t>
      </w:r>
      <w:r>
        <w:t>CFD</w:t>
      </w:r>
      <w:r>
        <w:rPr>
          <w:rFonts w:hint="eastAsia"/>
        </w:rPr>
        <w:t>模拟的方式优化平面布局。</w:t>
      </w:r>
    </w:p>
    <w:p>
      <w:pPr>
        <w:ind w:firstLine="420" w:firstLineChars="200"/>
      </w:pPr>
      <w:r>
        <w:rPr>
          <w:rFonts w:hint="eastAsia"/>
        </w:rPr>
        <w:t>本条是对应于《既有建筑绿色改造评价标准》</w:t>
      </w:r>
      <w:r>
        <w:t>GB/T 51141-2015</w:t>
      </w:r>
      <w:r>
        <w:rPr>
          <w:rFonts w:hint="eastAsia"/>
        </w:rPr>
        <w:t>第</w:t>
      </w:r>
      <w:r>
        <w:t>4.2.13</w:t>
      </w:r>
      <w:r>
        <w:rPr>
          <w:rFonts w:hint="eastAsia"/>
        </w:rPr>
        <w:t>条的得分途径之一。</w:t>
      </w:r>
    </w:p>
    <w:p>
      <w:pPr>
        <w:pStyle w:val="3"/>
      </w:pPr>
      <w:bookmarkStart w:id="907" w:name="_Toc29758514"/>
      <w:bookmarkStart w:id="908" w:name="_Toc29816594"/>
      <w:bookmarkStart w:id="909" w:name="_Toc29816738"/>
      <w:bookmarkStart w:id="910" w:name="_Toc29805898"/>
      <w:bookmarkStart w:id="911" w:name="_Toc29805659"/>
      <w:r>
        <w:rPr>
          <w:rFonts w:hint="eastAsia"/>
          <w:b/>
        </w:rPr>
        <w:t>8.6</w:t>
      </w:r>
      <w:r>
        <w:t xml:space="preserve">  </w:t>
      </w:r>
      <w:bookmarkEnd w:id="907"/>
      <w:r>
        <w:rPr>
          <w:rFonts w:hint="eastAsia"/>
        </w:rPr>
        <w:t>室内热湿环境与空气品质</w:t>
      </w:r>
      <w:bookmarkEnd w:id="908"/>
      <w:bookmarkEnd w:id="909"/>
      <w:bookmarkEnd w:id="910"/>
      <w:bookmarkEnd w:id="911"/>
    </w:p>
    <w:p>
      <w:r>
        <w:rPr>
          <w:rFonts w:hint="eastAsia"/>
          <w:b/>
        </w:rPr>
        <w:t>8</w:t>
      </w:r>
      <w:r>
        <w:rPr>
          <w:b/>
        </w:rPr>
        <w:t>.</w:t>
      </w:r>
      <w:r>
        <w:rPr>
          <w:rFonts w:hint="eastAsia"/>
          <w:b/>
        </w:rPr>
        <w:t>6</w:t>
      </w:r>
      <w:r>
        <w:rPr>
          <w:b/>
        </w:rPr>
        <w:t xml:space="preserve">.1  </w:t>
      </w:r>
      <w:r>
        <w:rPr>
          <w:rFonts w:hint="eastAsia"/>
        </w:rPr>
        <w:t>本条文强调空调区的清洁要求。对于设置集中暖通空调系统的房间，送入室内的空气都应通过必要的过滤处理，且可吸入物浓度、细菌总数、真菌总数等指标应满足《公共场所集中空调通风系统卫生规范》（卫法监发[2003]225号）的相关要求。粗效过滤器额定风量下的计数效率应为：80%＞E≥20%（粒径≥5μm）。中效过滤器额定风量下的计数效率应为：70%＞E≥20%（粒径≥1μm）。工程实践表明，仅设一级粗效过滤器，空气洁净度不易满足要求，故推荐采用两级过滤。设置过滤器阻力检测报警装置，强调过滤器拆装更换方便，是保证过滤器正常使用的必要条件。过滤器的滤料应选用效率高、阻力低和容尘量大的材料。粗效过滤器的终阻力应小于或等于100Pa，中效过滤器的终阻力应小于或等于160Pa。除采用过滤处理的方法外，也可在经济合理、技术可行的前提下，采用静电空气净化、紫外线、TiO2等技术措施。</w:t>
      </w:r>
    </w:p>
    <w:p>
      <w:pPr>
        <w:ind w:firstLine="420" w:firstLineChars="200"/>
      </w:pPr>
      <w:r>
        <w:rPr>
          <w:rFonts w:hint="eastAsia"/>
        </w:rPr>
        <w:t>对于空气净化装置的选择，目前，工程常用的空气净化装置有高压静电式、光催化型、吸附反应型等三大类空气净化装置，各类空气净化装置具有以下特点：高压静电式，对颗粒物净化效率良好，对细菌有一定去除作用，对有机气体污染物效果不明显。因此在颗粒物污染严重的环境，宜采用类净化装置，初投资虽然较高，但空气净化机组本身阻力低，系统能耗和运行费用较低。对于环境有较高的卫生要求时，宜采用光催化型净化装置，可对细菌等达到较好的净化效果，但此类净化装置易受到颗粒物污染造成失效，所以应加装中效空气过滤器进行保护，并定期检查清洗。由于技术的原因，此类净化装置可能产生二次污染物，需在安装前进行严格测试。吸附反应型净化装置对于有机气体污染物效果最好，对颗粒物等也有一定效果，无二次污染，但是净化设备阻力较高，需要定期更换滤网或吸附材料等。在预算充足的情况下，可以对净化要求较高的空调系统设置两种或两种以上的空气净化装置达到更好的净化效果。</w:t>
      </w:r>
    </w:p>
    <w:p>
      <w:pPr>
        <w:ind w:firstLine="420" w:firstLineChars="200"/>
        <w:rPr>
          <w:b/>
        </w:rPr>
      </w:pPr>
      <w:r>
        <w:rPr>
          <w:rFonts w:hint="eastAsia"/>
        </w:rPr>
        <w:t>本条是对应于《既有建筑绿色改造评价标准》GB/T51141-2015第6.2.8条的得分途径之一，并可能在该标准第11.2.3条等相关条文同时得分。</w:t>
      </w:r>
    </w:p>
    <w:p>
      <w:r>
        <w:rPr>
          <w:rFonts w:hint="eastAsia"/>
          <w:b/>
        </w:rPr>
        <w:t>8</w:t>
      </w:r>
      <w:r>
        <w:rPr>
          <w:b/>
        </w:rPr>
        <w:t>.</w:t>
      </w:r>
      <w:r>
        <w:rPr>
          <w:rFonts w:hint="eastAsia"/>
          <w:b/>
        </w:rPr>
        <w:t>6</w:t>
      </w:r>
      <w:r>
        <w:rPr>
          <w:b/>
        </w:rPr>
        <w:t>.</w:t>
      </w:r>
      <w:r>
        <w:rPr>
          <w:rFonts w:hint="eastAsia"/>
          <w:b/>
        </w:rPr>
        <w:t>2</w:t>
      </w:r>
      <w:r>
        <w:rPr>
          <w:b/>
        </w:rPr>
        <w:t xml:space="preserve">  </w:t>
      </w:r>
      <w:r>
        <w:rPr>
          <w:rFonts w:hint="eastAsia"/>
        </w:rPr>
        <w:t>本条文目的是为了改善目前部分既有建筑气流组织设计中存在的薄弱环节导致室内健康性和舒适性不佳的现状，提高室内健康性和舒适性。</w:t>
      </w:r>
    </w:p>
    <w:p>
      <w:pPr>
        <w:ind w:firstLine="420" w:firstLineChars="200"/>
      </w:pPr>
      <w:r>
        <w:rPr>
          <w:rFonts w:hint="eastAsia"/>
        </w:rPr>
        <w:t>卫生间、餐厅、地下车库等区域的空气和污染物避免扩散到室内别的空间或室外活动场所。住区内尽量将厨房和卫生间设置于建筑单元（或户型）自然通风的负压侧，防止厨房或卫生间的气味因主导风反灌进人室内，而影响室内空气质量。同时，卫生间、餐厅、地下车库等区域如设置机械排风，应保证负压，还应注意其取风口和排风口的位置，避免短路或污染。</w:t>
      </w:r>
    </w:p>
    <w:p>
      <w:pPr>
        <w:ind w:firstLine="420" w:firstLineChars="200"/>
      </w:pPr>
      <w:r>
        <w:rPr>
          <w:rFonts w:hint="eastAsia"/>
        </w:rPr>
        <w:t>本条是对应于《既有建筑绿色改造评价标准》GB/T51141-2015第6.2.8条的得分途径之一。</w:t>
      </w:r>
    </w:p>
    <w:p>
      <w:r>
        <w:rPr>
          <w:rFonts w:hint="eastAsia"/>
          <w:b/>
        </w:rPr>
        <w:t>8</w:t>
      </w:r>
      <w:r>
        <w:rPr>
          <w:b/>
        </w:rPr>
        <w:t>.</w:t>
      </w:r>
      <w:r>
        <w:rPr>
          <w:rFonts w:hint="eastAsia"/>
          <w:b/>
        </w:rPr>
        <w:t>6</w:t>
      </w:r>
      <w:r>
        <w:rPr>
          <w:b/>
        </w:rPr>
        <w:t>.</w:t>
      </w:r>
      <w:r>
        <w:rPr>
          <w:rFonts w:hint="eastAsia"/>
          <w:b/>
        </w:rPr>
        <w:t>3</w:t>
      </w:r>
      <w:r>
        <w:rPr>
          <w:b/>
        </w:rPr>
        <w:t xml:space="preserve">  </w:t>
      </w:r>
      <w:r>
        <w:rPr>
          <w:rFonts w:hint="eastAsia"/>
        </w:rPr>
        <w:t>在人员聚集的公共空间、人员密度较大或室内空气品质和舒适性要求较高的主要功能区域，宜对室内的CO2浓度监控，即应设置与排风联动的CO2监测装置，当传感器监测到室内CO2浓度超过一定量值时，应实现空调通风系统（包括新风、排风系统）自动调节。室内CO2浓度的设定量值可参考现行国家标准《室内空气中二氧化碳卫生标准》GB/T 17094等相关标准的规定。</w:t>
      </w:r>
    </w:p>
    <w:p>
      <w:pPr>
        <w:ind w:firstLine="420" w:firstLineChars="200"/>
      </w:pPr>
      <w:r>
        <w:rPr>
          <w:rFonts w:hint="eastAsia"/>
        </w:rPr>
        <w:t>本条是对应于《既有建筑绿色改造评价标准》GB/T51141-2015第6.2.8条的得分途径之一。</w:t>
      </w:r>
    </w:p>
    <w:p>
      <w:pPr>
        <w:rPr>
          <w:rFonts w:asciiTheme="minorEastAsia" w:hAnsiTheme="minorEastAsia"/>
          <w:szCs w:val="21"/>
        </w:rPr>
      </w:pPr>
      <w:r>
        <w:rPr>
          <w:rFonts w:hint="eastAsia"/>
          <w:b/>
        </w:rPr>
        <w:t>8</w:t>
      </w:r>
      <w:r>
        <w:rPr>
          <w:b/>
        </w:rPr>
        <w:t>.</w:t>
      </w:r>
      <w:r>
        <w:rPr>
          <w:rFonts w:hint="eastAsia"/>
          <w:b/>
        </w:rPr>
        <w:t>6</w:t>
      </w:r>
      <w:r>
        <w:rPr>
          <w:b/>
        </w:rPr>
        <w:t>.</w:t>
      </w:r>
      <w:r>
        <w:rPr>
          <w:rFonts w:hint="eastAsia"/>
          <w:b/>
        </w:rPr>
        <w:t>4</w:t>
      </w:r>
      <w:r>
        <w:rPr>
          <w:b/>
        </w:rPr>
        <w:t xml:space="preserve">  </w:t>
      </w:r>
      <w:r>
        <w:rPr>
          <w:rFonts w:hint="eastAsia"/>
        </w:rPr>
        <w:t>空气污染物如甲醛、苯、氨等浓度检测比较复杂，使用不方便，有些简便方法不成熟，受环境条件变化影响大，仅甲醛的监测容易实现。因此对于污染物要求可以超标实时报警。</w:t>
      </w:r>
    </w:p>
    <w:p>
      <w:pPr>
        <w:ind w:firstLine="360" w:firstLineChars="200"/>
        <w:jc w:val="center"/>
        <w:rPr>
          <w:rFonts w:ascii="黑体" w:hAnsi="黑体" w:eastAsia="黑体"/>
          <w:color w:val="000000" w:themeColor="text1"/>
          <w:sz w:val="18"/>
          <w:szCs w:val="18"/>
        </w:rPr>
      </w:pPr>
    </w:p>
    <w:p>
      <w:pPr>
        <w:ind w:firstLine="360" w:firstLineChars="200"/>
        <w:jc w:val="center"/>
        <w:rPr>
          <w:rFonts w:asciiTheme="minorEastAsia" w:hAnsiTheme="minorEastAsia"/>
          <w:color w:val="000000" w:themeColor="text1"/>
          <w:sz w:val="18"/>
          <w:szCs w:val="18"/>
        </w:rPr>
      </w:pPr>
      <w:r>
        <w:rPr>
          <w:rFonts w:hint="eastAsia" w:ascii="黑体" w:hAnsi="黑体" w:eastAsia="黑体"/>
          <w:color w:val="000000" w:themeColor="text1"/>
          <w:sz w:val="18"/>
          <w:szCs w:val="18"/>
        </w:rPr>
        <w:t>表</w:t>
      </w:r>
      <w:r>
        <w:rPr>
          <w:rFonts w:hint="eastAsia"/>
          <w:color w:val="000000" w:themeColor="text1"/>
          <w:sz w:val="18"/>
          <w:szCs w:val="18"/>
        </w:rPr>
        <w:t>8.6.4</w:t>
      </w:r>
      <w:r>
        <w:rPr>
          <w:rFonts w:hint="eastAsia" w:asciiTheme="minorEastAsia" w:hAnsiTheme="minorEastAsia"/>
          <w:color w:val="000000" w:themeColor="text1"/>
          <w:sz w:val="18"/>
          <w:szCs w:val="18"/>
        </w:rPr>
        <w:t xml:space="preserve">  </w:t>
      </w:r>
      <w:r>
        <w:rPr>
          <w:rFonts w:hint="eastAsia" w:ascii="黑体" w:hAnsi="黑体" w:eastAsia="黑体"/>
          <w:color w:val="000000" w:themeColor="text1"/>
          <w:sz w:val="18"/>
          <w:szCs w:val="18"/>
        </w:rPr>
        <w:t>民用建筑工程室内环境污染物浓度限量</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38"/>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污染物</w:t>
            </w:r>
          </w:p>
        </w:tc>
        <w:tc>
          <w:tcPr>
            <w:tcW w:w="54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既有建筑绿色改造的要求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heme="minorBidi"/>
                <w:color w:val="000000" w:themeColor="text1"/>
                <w:sz w:val="15"/>
                <w:szCs w:val="15"/>
              </w:rPr>
            </w:pPr>
          </w:p>
        </w:tc>
        <w:tc>
          <w:tcPr>
            <w:tcW w:w="26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住宅、医院、老年建筑、幼儿园、学校教室</w:t>
            </w:r>
          </w:p>
        </w:tc>
        <w:tc>
          <w:tcPr>
            <w:tcW w:w="28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办公楼、商店、旅馆、文化娱乐场所、书店、图书馆、展览馆、体育馆、公共交通等候室、餐厅、理发店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氡</w:t>
            </w:r>
            <w:r>
              <w:rPr>
                <w:rFonts w:hint="eastAsia" w:cs="Times New Roman"/>
                <w:color w:val="000000" w:themeColor="text1"/>
                <w:sz w:val="15"/>
                <w:szCs w:val="15"/>
              </w:rPr>
              <w:t>（Bq/m3）</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w:t>
            </w:r>
            <w:r>
              <w:rPr>
                <w:rFonts w:cs="Times New Roman"/>
                <w:color w:val="000000" w:themeColor="text1"/>
                <w:sz w:val="15"/>
                <w:szCs w:val="15"/>
              </w:rPr>
              <w:t>200</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甲醛</w:t>
            </w:r>
            <w:r>
              <w:rPr>
                <w:rFonts w:hint="eastAsia" w:cs="Times New Roman"/>
                <w:color w:val="000000" w:themeColor="text1"/>
                <w:sz w:val="15"/>
                <w:szCs w:val="15"/>
              </w:rPr>
              <w:t>（mg/m3）</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≤0.08</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苯</w:t>
            </w:r>
            <w:r>
              <w:rPr>
                <w:rFonts w:hint="eastAsia" w:cs="Times New Roman"/>
                <w:color w:val="000000" w:themeColor="text1"/>
                <w:sz w:val="15"/>
                <w:szCs w:val="15"/>
              </w:rPr>
              <w:t>（mg/m3）</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≤0.09</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heme="minorBidi"/>
                <w:color w:val="000000" w:themeColor="text1"/>
                <w:sz w:val="15"/>
                <w:szCs w:val="15"/>
              </w:rPr>
            </w:pPr>
            <w:r>
              <w:rPr>
                <w:rFonts w:hint="eastAsia" w:ascii="宋体" w:hAnsi="宋体" w:cstheme="minorBidi"/>
                <w:color w:val="000000" w:themeColor="text1"/>
                <w:sz w:val="15"/>
                <w:szCs w:val="15"/>
              </w:rPr>
              <w:t>氨</w:t>
            </w:r>
            <w:r>
              <w:rPr>
                <w:rFonts w:hint="eastAsia" w:cs="Times New Roman"/>
                <w:color w:val="000000" w:themeColor="text1"/>
                <w:sz w:val="15"/>
                <w:szCs w:val="15"/>
              </w:rPr>
              <w:t>（mg/m3）</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≤0.2</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3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cs="Times New Roman"/>
                <w:color w:val="000000" w:themeColor="text1"/>
                <w:sz w:val="15"/>
                <w:szCs w:val="15"/>
              </w:rPr>
            </w:pPr>
            <w:r>
              <w:rPr>
                <w:rFonts w:hint="eastAsia" w:cs="Times New Roman"/>
                <w:color w:val="000000" w:themeColor="text1"/>
                <w:sz w:val="15"/>
                <w:szCs w:val="15"/>
              </w:rPr>
              <w:t>TVOC（mg/m3）</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≤0.5</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color w:val="000000" w:themeColor="text1"/>
                <w:sz w:val="15"/>
                <w:szCs w:val="15"/>
              </w:rPr>
            </w:pPr>
            <w:r>
              <w:rPr>
                <w:rFonts w:hint="eastAsia" w:cs="Times New Roman"/>
                <w:color w:val="000000" w:themeColor="text1"/>
                <w:sz w:val="15"/>
                <w:szCs w:val="15"/>
              </w:rPr>
              <w:t>≤0.6</w:t>
            </w:r>
          </w:p>
        </w:tc>
      </w:tr>
    </w:tbl>
    <w:p>
      <w:pPr>
        <w:ind w:firstLine="420" w:firstLineChars="200"/>
      </w:pPr>
      <w:r>
        <w:rPr>
          <w:rFonts w:hint="eastAsia"/>
        </w:rPr>
        <w:t>本条是对应于《既有建筑绿色改造评价标准》GB/T51141-2015第6.2.8条的得分途径之一，并可能在该标准第11.2.3条等相关条文同时得分。</w:t>
      </w:r>
    </w:p>
    <w:p>
      <w:r>
        <w:rPr>
          <w:rFonts w:hint="eastAsia"/>
          <w:b/>
        </w:rPr>
        <w:t>8</w:t>
      </w:r>
      <w:r>
        <w:rPr>
          <w:b/>
        </w:rPr>
        <w:t>.</w:t>
      </w:r>
      <w:r>
        <w:rPr>
          <w:rFonts w:hint="eastAsia"/>
          <w:b/>
        </w:rPr>
        <w:t>6</w:t>
      </w:r>
      <w:r>
        <w:rPr>
          <w:b/>
        </w:rPr>
        <w:t>.</w:t>
      </w:r>
      <w:r>
        <w:rPr>
          <w:rFonts w:hint="eastAsia"/>
          <w:b/>
        </w:rPr>
        <w:t>5</w:t>
      </w:r>
      <w:r>
        <w:rPr>
          <w:b/>
        </w:rPr>
        <w:t xml:space="preserve">  </w:t>
      </w:r>
      <w:r>
        <w:rPr>
          <w:rFonts w:hint="eastAsia"/>
        </w:rPr>
        <w:t>本条文强调地下车库中CO浓度的控制要求。地下车库空气流通不好，容易导致有害气体浓度过大，对人体造成伤害。有地下车库的建筑，车库设置与排风设备联动的一氧化碳监测装置，且监测装置的设置应远离送（补）风口。CO浓度超过一定量值时需报警，并立刻启动排风系统。所设定的量值可参考现行国家标准《工作场所有害因素职业接触限值第1部分：化学有害因素》GBZ2.1（一氧化碳的短时间接触容许浓度上限为30mg/m3）等相关标准的规定。</w:t>
      </w:r>
    </w:p>
    <w:p>
      <w:pPr>
        <w:ind w:firstLine="420" w:firstLineChars="200"/>
        <w:sectPr>
          <w:type w:val="continuous"/>
          <w:pgSz w:w="7938" w:h="11510"/>
          <w:pgMar w:top="1083" w:right="1009" w:bottom="1083" w:left="1009" w:header="851" w:footer="992" w:gutter="0"/>
          <w:cols w:space="425" w:num="1"/>
          <w:docGrid w:type="lines" w:linePitch="312" w:charSpace="0"/>
        </w:sectPr>
      </w:pPr>
      <w:r>
        <w:rPr>
          <w:rFonts w:hint="eastAsia"/>
        </w:rPr>
        <w:t>本条是对应于《既有建筑绿色改造评价标准》GB/T51141-2015第6.2.8条的得分途径之一，同时对应于《绿色建筑评价标准》GB/T50378-2019第5.1.9条：为控制项。</w:t>
      </w:r>
      <w:bookmarkStart w:id="912" w:name="_Toc29816739"/>
      <w:bookmarkStart w:id="913" w:name="_Toc29816595"/>
      <w:bookmarkStart w:id="914" w:name="_Toc29758515"/>
      <w:bookmarkStart w:id="915" w:name="_Toc29805899"/>
      <w:bookmarkStart w:id="916" w:name="_Toc29805660"/>
    </w:p>
    <w:p>
      <w:pPr>
        <w:pStyle w:val="2"/>
      </w:pPr>
      <w:r>
        <w:rPr>
          <w:rFonts w:hint="eastAsia"/>
        </w:rPr>
        <w:t>9</w:t>
      </w:r>
      <w:r>
        <w:t xml:space="preserve">  </w:t>
      </w:r>
      <w:r>
        <w:rPr>
          <w:rFonts w:hint="eastAsia"/>
        </w:rPr>
        <w:t>给排水系统改造</w:t>
      </w:r>
      <w:bookmarkEnd w:id="912"/>
      <w:bookmarkEnd w:id="913"/>
      <w:bookmarkEnd w:id="914"/>
      <w:bookmarkEnd w:id="915"/>
      <w:bookmarkEnd w:id="916"/>
    </w:p>
    <w:p>
      <w:pPr>
        <w:pStyle w:val="3"/>
      </w:pPr>
      <w:bookmarkStart w:id="917" w:name="_Toc29816740"/>
      <w:bookmarkStart w:id="918" w:name="_Toc29805661"/>
      <w:bookmarkStart w:id="919" w:name="_Toc29758516"/>
      <w:bookmarkStart w:id="920" w:name="_Toc29805900"/>
      <w:bookmarkStart w:id="921" w:name="_Toc29816596"/>
      <w:r>
        <w:rPr>
          <w:rFonts w:hint="eastAsia"/>
          <w:b/>
        </w:rPr>
        <w:t>9</w:t>
      </w:r>
      <w:r>
        <w:rPr>
          <w:b/>
        </w:rPr>
        <w:t>.1</w:t>
      </w:r>
      <w:r>
        <w:t xml:space="preserve">  </w:t>
      </w:r>
      <w:r>
        <w:rPr>
          <w:rFonts w:hint="eastAsia"/>
        </w:rPr>
        <w:t>一般规定</w:t>
      </w:r>
      <w:bookmarkEnd w:id="917"/>
      <w:bookmarkEnd w:id="918"/>
      <w:bookmarkEnd w:id="919"/>
      <w:bookmarkEnd w:id="920"/>
      <w:bookmarkEnd w:id="921"/>
    </w:p>
    <w:p>
      <w:r>
        <w:rPr>
          <w:rFonts w:hint="eastAsia"/>
          <w:b/>
        </w:rPr>
        <w:t>9</w:t>
      </w:r>
      <w:r>
        <w:rPr>
          <w:b/>
        </w:rPr>
        <w:t xml:space="preserve">.1.1  </w:t>
      </w:r>
      <w:r>
        <w:rPr>
          <w:rFonts w:hint="eastAsia"/>
        </w:rPr>
        <w:t>在进行既有建筑绿色改造前，应进行实地调研，勘查现有给排水系统的工作状况，且充分了解项目所在区域的市政给排水条件、水资源状况、气候特点等客观情况，和各种水资源利用的可能性，制定改造方案。</w:t>
      </w:r>
    </w:p>
    <w:p>
      <w:pPr>
        <w:ind w:firstLine="420" w:firstLineChars="200"/>
      </w:pPr>
      <w:r>
        <w:rPr>
          <w:rFonts w:hint="eastAsia"/>
        </w:rPr>
        <w:t>制定给排水系统改造方案是给排水设计的必要环节，是设计者确定设计思路和设计方案的可行性论证过程。</w:t>
      </w:r>
    </w:p>
    <w:p>
      <w:pPr>
        <w:ind w:firstLine="420" w:firstLineChars="200"/>
      </w:pPr>
      <w:r>
        <w:rPr>
          <w:rFonts w:hint="eastAsia"/>
        </w:rPr>
        <w:t>改造方案包括但不限于下列内容：</w:t>
      </w:r>
    </w:p>
    <w:p>
      <w:pPr>
        <w:ind w:firstLine="310" w:firstLineChars="147"/>
      </w:pPr>
      <w:r>
        <w:rPr>
          <w:rFonts w:hint="eastAsia"/>
          <w:b/>
        </w:rPr>
        <w:t xml:space="preserve">1  </w:t>
      </w:r>
      <w:r>
        <w:rPr>
          <w:rFonts w:hint="eastAsia"/>
        </w:rPr>
        <w:t>现有给排水系统的工作状况、存在的问题，管道设备设施使用年限、使用状况、用水量、用能量统计、节水、节能性能评估的情况；</w:t>
      </w:r>
    </w:p>
    <w:p>
      <w:pPr>
        <w:ind w:firstLine="310" w:firstLineChars="147"/>
      </w:pPr>
      <w:r>
        <w:rPr>
          <w:rFonts w:hint="eastAsia"/>
          <w:b/>
        </w:rPr>
        <w:t xml:space="preserve">2  </w:t>
      </w:r>
      <w:r>
        <w:rPr>
          <w:rFonts w:hint="eastAsia"/>
        </w:rPr>
        <w:t>当地政府规定的节水要求、地区水资源状况、气象资料、地质条件及市政设施情况等的说明；</w:t>
      </w:r>
    </w:p>
    <w:p>
      <w:pPr>
        <w:ind w:firstLine="310" w:firstLineChars="147"/>
      </w:pPr>
      <w:r>
        <w:rPr>
          <w:rFonts w:hint="eastAsia"/>
          <w:b/>
        </w:rPr>
        <w:t xml:space="preserve">3  </w:t>
      </w:r>
      <w:r>
        <w:rPr>
          <w:rFonts w:hint="eastAsia"/>
        </w:rPr>
        <w:t>用水定额和水压的确定、用水量估算（含用水量计算表）及水量平衡表的编制；</w:t>
      </w:r>
    </w:p>
    <w:p>
      <w:pPr>
        <w:ind w:firstLine="310" w:firstLineChars="147"/>
      </w:pPr>
      <w:r>
        <w:rPr>
          <w:rFonts w:hint="eastAsia"/>
          <w:b/>
        </w:rPr>
        <w:t xml:space="preserve">4  </w:t>
      </w:r>
      <w:r>
        <w:rPr>
          <w:rFonts w:hint="eastAsia"/>
        </w:rPr>
        <w:t>给排水系统改造设计说明；</w:t>
      </w:r>
    </w:p>
    <w:p>
      <w:pPr>
        <w:ind w:firstLine="310" w:firstLineChars="147"/>
      </w:pPr>
      <w:r>
        <w:rPr>
          <w:rFonts w:hint="eastAsia"/>
          <w:b/>
        </w:rPr>
        <w:t xml:space="preserve">5  </w:t>
      </w:r>
      <w:r>
        <w:rPr>
          <w:rFonts w:hint="eastAsia"/>
        </w:rPr>
        <w:t>采用节水、节能器具、设备和系统的方案；</w:t>
      </w:r>
    </w:p>
    <w:p>
      <w:pPr>
        <w:ind w:firstLine="310" w:firstLineChars="147"/>
      </w:pPr>
      <w:r>
        <w:rPr>
          <w:rFonts w:hint="eastAsia"/>
          <w:b/>
        </w:rPr>
        <w:t xml:space="preserve">6  </w:t>
      </w:r>
      <w:r>
        <w:rPr>
          <w:rFonts w:hint="eastAsia"/>
        </w:rPr>
        <w:t>污水处理设计说明；</w:t>
      </w:r>
    </w:p>
    <w:p>
      <w:pPr>
        <w:ind w:firstLine="310" w:firstLineChars="147"/>
      </w:pPr>
      <w:r>
        <w:rPr>
          <w:rFonts w:hint="eastAsia"/>
          <w:b/>
        </w:rPr>
        <w:t xml:space="preserve">7  </w:t>
      </w:r>
      <w:r>
        <w:rPr>
          <w:rFonts w:hint="eastAsia"/>
        </w:rPr>
        <w:t>雨水及再生水等非传统水源利用方案的论证、确定和设计计算与说明；</w:t>
      </w:r>
    </w:p>
    <w:p>
      <w:pPr>
        <w:ind w:firstLine="310" w:firstLineChars="147"/>
      </w:pPr>
      <w:r>
        <w:rPr>
          <w:rFonts w:hint="eastAsia"/>
          <w:b/>
        </w:rPr>
        <w:t xml:space="preserve">8  </w:t>
      </w:r>
      <w:r>
        <w:rPr>
          <w:rFonts w:hint="eastAsia"/>
        </w:rPr>
        <w:t>生活热水系统改造设计说明；</w:t>
      </w:r>
    </w:p>
    <w:p>
      <w:pPr>
        <w:ind w:firstLine="310" w:firstLineChars="147"/>
      </w:pPr>
      <w:r>
        <w:rPr>
          <w:rFonts w:hint="eastAsia"/>
          <w:b/>
        </w:rPr>
        <w:t xml:space="preserve">9  </w:t>
      </w:r>
      <w:r>
        <w:rPr>
          <w:rFonts w:hint="eastAsia"/>
        </w:rPr>
        <w:t>太阳能热水、热泵热水供应系统利用方案的技术经济合理性分析。</w:t>
      </w:r>
    </w:p>
    <w:p>
      <w:pPr>
        <w:ind w:firstLine="420" w:firstLineChars="200"/>
      </w:pPr>
      <w:r>
        <w:rPr>
          <w:rFonts w:hint="eastAsia"/>
        </w:rPr>
        <w:t>本条是对应于《既有建筑绿色改造评价标准》GB/T 51141-2015第7.1.1条控制项的要求。</w:t>
      </w:r>
    </w:p>
    <w:p>
      <w:r>
        <w:rPr>
          <w:rFonts w:hint="eastAsia"/>
          <w:b/>
        </w:rPr>
        <w:t>9</w:t>
      </w:r>
      <w:r>
        <w:rPr>
          <w:b/>
        </w:rPr>
        <w:t>.1.</w:t>
      </w:r>
      <w:r>
        <w:rPr>
          <w:rFonts w:hint="eastAsia"/>
          <w:b/>
        </w:rPr>
        <w:t>2</w:t>
      </w:r>
      <w:r>
        <w:rPr>
          <w:b/>
        </w:rPr>
        <w:t xml:space="preserve">  </w:t>
      </w:r>
      <w:r>
        <w:rPr>
          <w:rFonts w:hint="eastAsia"/>
        </w:rPr>
        <w:t>安全、合理、完善、节水、节能和环保的给排水系统应符合下列要求：</w:t>
      </w:r>
    </w:p>
    <w:p>
      <w:pPr>
        <w:ind w:firstLine="310" w:firstLineChars="147"/>
      </w:pPr>
      <w:r>
        <w:rPr>
          <w:rFonts w:hint="eastAsia"/>
          <w:b/>
        </w:rPr>
        <w:t xml:space="preserve">1  </w:t>
      </w:r>
      <w:r>
        <w:rPr>
          <w:rFonts w:hint="eastAsia"/>
        </w:rPr>
        <w:t>给排水系统的规划设计应符合相关标准的规定，如现行国家标准《建筑给水排水设计规范》GB 50015、《城镇给水排水技术规范》GB 50788、《民用建筑节水设计标准》GB 50555、《建筑中水设计规范》GB 50336等；</w:t>
      </w:r>
    </w:p>
    <w:p>
      <w:pPr>
        <w:ind w:firstLine="310" w:firstLineChars="147"/>
      </w:pPr>
      <w:r>
        <w:rPr>
          <w:rFonts w:hint="eastAsia"/>
          <w:b/>
        </w:rPr>
        <w:t xml:space="preserve">2  </w:t>
      </w:r>
      <w:r>
        <w:rPr>
          <w:rFonts w:hint="eastAsia"/>
        </w:rPr>
        <w:t>给水水压稳定、可靠，各给水系统应保证以足够的水量和水压向所有用户不间断地供应符合要求的水。供水充分利用市政压力，加压系统选用节能高效的设备；给水系统分区合理，每区供水压力不大于0.45MPa；合理采取减压限流的节水措施；</w:t>
      </w:r>
    </w:p>
    <w:p>
      <w:pPr>
        <w:ind w:firstLine="310" w:firstLineChars="147"/>
      </w:pPr>
      <w:r>
        <w:rPr>
          <w:rFonts w:hint="eastAsia"/>
          <w:b/>
        </w:rPr>
        <w:t xml:space="preserve">3  </w:t>
      </w:r>
      <w:r>
        <w:rPr>
          <w:rFonts w:hint="eastAsia"/>
        </w:rPr>
        <w:t>既有建筑的供水系统，经常存在影响水质安全的情况，例如生活与消防共用水池，生活水池的布置不能满足现行规范的要求，应作为改造的重点。根据用水要求的不同，给水水质应达到国家、行业或地方标准的要求。使用非传统水源时，采取用水安全保障措施，且不得对人体健康与周围环境产生不良影响；</w:t>
      </w:r>
    </w:p>
    <w:p>
      <w:pPr>
        <w:ind w:firstLine="310" w:firstLineChars="147"/>
      </w:pPr>
      <w:r>
        <w:rPr>
          <w:rFonts w:hint="eastAsia"/>
          <w:b/>
        </w:rPr>
        <w:t xml:space="preserve">4  </w:t>
      </w:r>
      <w:r>
        <w:rPr>
          <w:rFonts w:hint="eastAsia"/>
        </w:rPr>
        <w:t>管材、管道附件及设备等供水设施的选取和运行不应对供水造成二次污染。各类不同水质要求的给水管线应有明显的管道标识。有直饮水供应时，直饮水应采用独立的循环管网供水，并设置水量、水压、水质、设备故障等安全报警装置；</w:t>
      </w:r>
    </w:p>
    <w:p>
      <w:pPr>
        <w:ind w:firstLine="310" w:firstLineChars="147"/>
      </w:pPr>
      <w:r>
        <w:rPr>
          <w:rFonts w:hint="eastAsia"/>
          <w:b/>
        </w:rPr>
        <w:t xml:space="preserve">5  </w:t>
      </w:r>
      <w:r>
        <w:rPr>
          <w:rFonts w:hint="eastAsia"/>
        </w:rPr>
        <w:t>设置完善的污水收集、处理和排放等设施。技术经济分析合理时，可考虑污废水的回收再利用，自行设置完善的污水收集和处理设施。污水达标排放率必须达到100%；</w:t>
      </w:r>
    </w:p>
    <w:p>
      <w:pPr>
        <w:ind w:firstLine="310" w:firstLineChars="147"/>
      </w:pPr>
      <w:r>
        <w:rPr>
          <w:rFonts w:hint="eastAsia"/>
          <w:b/>
        </w:rPr>
        <w:t xml:space="preserve">6  </w:t>
      </w:r>
      <w:r>
        <w:rPr>
          <w:rFonts w:hint="eastAsia"/>
        </w:rPr>
        <w:t>为避免室内物资和设备受潮引起损失，应采取有效措施避免管道、阀门和设备的漏水、渗水或结露；</w:t>
      </w:r>
    </w:p>
    <w:p>
      <w:pPr>
        <w:ind w:firstLine="310" w:firstLineChars="147"/>
      </w:pPr>
      <w:r>
        <w:rPr>
          <w:rFonts w:hint="eastAsia"/>
          <w:b/>
        </w:rPr>
        <w:t xml:space="preserve">7  </w:t>
      </w:r>
      <w:r>
        <w:rPr>
          <w:rFonts w:hint="eastAsia"/>
        </w:rPr>
        <w:t>热水用水量较小且用水点分散时，宜采用局部热水供应系统；热水用水量较大、用水点比较集中时，应采用集中热水供应系统，并应设置完善的热水循环系统。设置集中生活热水系统时，应确保冷热水系统压力平衡，或设置混水器、恒温阀、压差控制装置等；</w:t>
      </w:r>
    </w:p>
    <w:p>
      <w:pPr>
        <w:ind w:firstLine="310" w:firstLineChars="147"/>
      </w:pPr>
      <w:r>
        <w:rPr>
          <w:rFonts w:hint="eastAsia"/>
          <w:b/>
        </w:rPr>
        <w:t xml:space="preserve">8  </w:t>
      </w:r>
      <w:r>
        <w:rPr>
          <w:rFonts w:hint="eastAsia"/>
        </w:rPr>
        <w:t>应根据当地气候、地形、地貌等特点合理规划雨水入渗、排放或利用，保证雨水排放渠道畅通，减少雨水受污染的几率，且合理利用雨水资源；</w:t>
      </w:r>
    </w:p>
    <w:p>
      <w:pPr>
        <w:ind w:firstLine="310" w:firstLineChars="147"/>
      </w:pPr>
      <w:r>
        <w:rPr>
          <w:rFonts w:hint="eastAsia"/>
          <w:b/>
        </w:rPr>
        <w:t xml:space="preserve">9  </w:t>
      </w:r>
      <w:r>
        <w:rPr>
          <w:rFonts w:hint="eastAsia"/>
        </w:rPr>
        <w:t>泳池、空调等应采用循环水系统，消防测试水应回收利用。</w:t>
      </w:r>
    </w:p>
    <w:p>
      <w:pPr>
        <w:ind w:firstLine="420" w:firstLineChars="200"/>
      </w:pPr>
      <w:r>
        <w:rPr>
          <w:rFonts w:hint="eastAsia"/>
        </w:rPr>
        <w:t>本条是对应于《既有建筑绿色改造评价标准》GB/T 51141-2015第7.1.2条控制项的要求。</w:t>
      </w:r>
    </w:p>
    <w:p>
      <w:pPr>
        <w:pStyle w:val="3"/>
      </w:pPr>
      <w:bookmarkStart w:id="922" w:name="_Toc29758517"/>
      <w:bookmarkStart w:id="923" w:name="_Toc29816741"/>
      <w:bookmarkStart w:id="924" w:name="_Toc29805662"/>
      <w:bookmarkStart w:id="925" w:name="_Toc29816597"/>
      <w:r>
        <w:rPr>
          <w:rFonts w:hint="eastAsia"/>
          <w:b/>
        </w:rPr>
        <w:t>9.2</w:t>
      </w:r>
      <w:r>
        <w:t xml:space="preserve">  </w:t>
      </w:r>
      <w:bookmarkEnd w:id="922"/>
      <w:r>
        <w:rPr>
          <w:rFonts w:hint="eastAsia"/>
        </w:rPr>
        <w:t>室外用水系统</w:t>
      </w:r>
      <w:bookmarkEnd w:id="923"/>
      <w:bookmarkEnd w:id="924"/>
      <w:bookmarkEnd w:id="925"/>
    </w:p>
    <w:p>
      <w:r>
        <w:rPr>
          <w:rFonts w:hint="eastAsia"/>
          <w:b/>
        </w:rPr>
        <w:t>9.2</w:t>
      </w:r>
      <w:r>
        <w:rPr>
          <w:b/>
        </w:rPr>
        <w:t xml:space="preserve">.1  </w:t>
      </w:r>
      <w:r>
        <w:rPr>
          <w:rFonts w:hint="eastAsia"/>
        </w:rPr>
        <w:t>“开源”“节流”是建筑节水的两个重要方面。在建筑中使用非传统水源就是“开源”。建筑中有不少生活杂用水可以使用非传统水源，在《既有建筑绿色改造评价标准》GB/T 51141-2015中，对各类杂用水提出了非传统水源利用率的要求。</w:t>
      </w:r>
    </w:p>
    <w:p>
      <w:pPr>
        <w:ind w:firstLine="420" w:firstLineChars="200"/>
      </w:pPr>
      <w:r>
        <w:rPr>
          <w:rFonts w:hint="eastAsia"/>
        </w:rPr>
        <w:t>采用非传统水源时，应根据其使用性质采用相应的水质标准：</w:t>
      </w:r>
    </w:p>
    <w:p>
      <w:pPr>
        <w:ind w:firstLine="316" w:firstLineChars="150"/>
      </w:pPr>
      <w:r>
        <w:rPr>
          <w:rFonts w:hint="eastAsia"/>
          <w:b/>
        </w:rPr>
        <w:t>1</w:t>
      </w:r>
      <w:r>
        <w:rPr>
          <w:rFonts w:hint="eastAsia"/>
        </w:rPr>
        <w:t xml:space="preserve">  冲厕、绿化灌溉、洗车、道路浇洒，其水质应满足《城市污水再生利用城市杂用水水质》GB/T 18920中的要求；</w:t>
      </w:r>
    </w:p>
    <w:p>
      <w:pPr>
        <w:ind w:firstLine="316" w:firstLineChars="150"/>
      </w:pPr>
      <w:r>
        <w:rPr>
          <w:rFonts w:hint="eastAsia"/>
          <w:b/>
        </w:rPr>
        <w:t xml:space="preserve">2 </w:t>
      </w:r>
      <w:r>
        <w:rPr>
          <w:rFonts w:hint="eastAsia"/>
        </w:rPr>
        <w:t xml:space="preserve"> 景观用水时，其水质应满足《城市污水再生利用景观环境用水水质》GB/T 18921中的要求；</w:t>
      </w:r>
    </w:p>
    <w:p>
      <w:pPr>
        <w:ind w:firstLine="316" w:firstLineChars="150"/>
      </w:pPr>
      <w:r>
        <w:rPr>
          <w:rFonts w:hint="eastAsia"/>
          <w:b/>
        </w:rPr>
        <w:t>3</w:t>
      </w:r>
      <w:r>
        <w:rPr>
          <w:rFonts w:hint="eastAsia"/>
        </w:rPr>
        <w:t xml:space="preserve">  冷却水补水，其水质应满足《采暖空调系统水质》GB/T 29044中的要求。</w:t>
      </w:r>
    </w:p>
    <w:p>
      <w:pPr>
        <w:ind w:firstLine="420" w:firstLineChars="200"/>
      </w:pPr>
      <w:r>
        <w:rPr>
          <w:rFonts w:hint="eastAsia"/>
        </w:rPr>
        <w:t>使用市政再生水（以城市污水处理厂出水或城市污水为水源）和建筑中水（以建筑生活排水、杂排水、优质杂排水为水源），应结合城市规划、城市中水设施建设管理办法、水量平衡等，从经济、技术和水源水质、水量稳定性等各方面综合考虑确定。项目周围存在市政再生水供应时，使用市政再生水具有较好的经济性，应优先考虑使用市政再生水。当不具备市政再生水供水条件时，建筑可自建中水处理站，设计应符合《建筑中水设计标准》GB 50336的要求，根据可利用原水的水质、水量和中水用途，进行水量平衡和技术经济分析，合理确定中水原水、系统形式、处理工艺和规模。建筑中水原水应根据排水的水质、水量、排水状况和中水回用的水质、水量选定，可依次考虑浴盆和淋浴排水、盥洗排水、空调循环冷却水系统排水、冷凝水、游泳池排水、洗衣排水、厨房排水、冲厕排水等。</w:t>
      </w:r>
    </w:p>
    <w:p>
      <w:pPr>
        <w:ind w:firstLine="420" w:firstLineChars="200"/>
      </w:pPr>
      <w:r>
        <w:rPr>
          <w:rFonts w:hint="eastAsia"/>
        </w:rPr>
        <w:t>本条是对应于《既有建筑绿色改造评价标准》GB/T 51141-2015第7.2.8条的得分途径之一。</w:t>
      </w:r>
    </w:p>
    <w:p>
      <w:r>
        <w:rPr>
          <w:rFonts w:hint="eastAsia"/>
          <w:b/>
        </w:rPr>
        <w:t>9.2</w:t>
      </w:r>
      <w:r>
        <w:rPr>
          <w:b/>
        </w:rPr>
        <w:t>.</w:t>
      </w:r>
      <w:r>
        <w:rPr>
          <w:rFonts w:hint="eastAsia"/>
          <w:b/>
        </w:rPr>
        <w:t>2</w:t>
      </w:r>
      <w:r>
        <w:rPr>
          <w:b/>
        </w:rPr>
        <w:t xml:space="preserve">  </w:t>
      </w:r>
      <w:r>
        <w:rPr>
          <w:rFonts w:hint="eastAsia"/>
        </w:rPr>
        <w:t>为确保非传统水源的使用不带来公共卫生安全事件，供水系统应采取可靠的防止误接、误用、误饮措施。其措施包括：非传统水源供水管道外壁涂色并设文字标识，模印或打印明显耐久的标识，如“中水”、“雨水”、“再生水”；对设在公共场所的非传统水源取水口，设置带锁装置；用于绿化浇洒的取水龙头，明显标识“不得饮用”，或安装供专人使用的带锁龙头。</w:t>
      </w:r>
    </w:p>
    <w:p>
      <w:pPr>
        <w:ind w:firstLine="420" w:firstLineChars="200"/>
      </w:pPr>
      <w:r>
        <w:rPr>
          <w:rFonts w:hint="eastAsia"/>
        </w:rPr>
        <w:t>本条是对应于《既有建筑绿色改造评价标准》GB/T 51141-2015第7.1.3条控制项的要求。</w:t>
      </w:r>
    </w:p>
    <w:p>
      <w:r>
        <w:rPr>
          <w:rFonts w:hint="eastAsia"/>
          <w:b/>
        </w:rPr>
        <w:t>9.2</w:t>
      </w:r>
      <w:r>
        <w:rPr>
          <w:b/>
        </w:rPr>
        <w:t>.</w:t>
      </w:r>
      <w:r>
        <w:rPr>
          <w:rFonts w:hint="eastAsia"/>
          <w:b/>
        </w:rPr>
        <w:t>3</w:t>
      </w:r>
      <w:r>
        <w:rPr>
          <w:b/>
        </w:rPr>
        <w:t xml:space="preserve">  </w:t>
      </w:r>
      <w:r>
        <w:rPr>
          <w:rFonts w:hint="eastAsia"/>
        </w:rPr>
        <w:t>本条文主要是针对非传统水源的用水及水质安全保障而制定。中水及雨水利用应严格执行现行国家标准《建筑中水设计规范》GB 50336和《建筑与小区雨水利用工程技术规范》GB 50400的规定。</w:t>
      </w:r>
    </w:p>
    <w:p>
      <w:pPr>
        <w:ind w:firstLine="420" w:firstLineChars="200"/>
      </w:pPr>
      <w:r>
        <w:rPr>
          <w:rFonts w:hint="eastAsia"/>
        </w:rPr>
        <w:t>本条是对应于《既有建筑绿色改造评价标准》GB/T 51141-2015第7.1.3条控制项的要求。</w:t>
      </w:r>
    </w:p>
    <w:p>
      <w:r>
        <w:rPr>
          <w:rFonts w:hint="eastAsia"/>
          <w:b/>
        </w:rPr>
        <w:t>9.2</w:t>
      </w:r>
      <w:r>
        <w:rPr>
          <w:b/>
        </w:rPr>
        <w:t>.</w:t>
      </w:r>
      <w:r>
        <w:rPr>
          <w:rFonts w:hint="eastAsia"/>
          <w:b/>
        </w:rPr>
        <w:t>4</w:t>
      </w:r>
      <w:r>
        <w:rPr>
          <w:b/>
        </w:rPr>
        <w:t xml:space="preserve">  </w:t>
      </w:r>
      <w:r>
        <w:rPr>
          <w:rFonts w:hint="eastAsia"/>
        </w:rPr>
        <w:t>既有建筑的雨水排水系统，大都是就近通过雨水口、雨水管将雨水收集，快速排入市政雨水或污水管网，雨水很难就地入渗涵养地下水。根据海绵城市的要求，场地雨水应按低影响开发的理念尽可能地就地消纳，因此对于传统雨水排水系统应按海绵城市的要求进行改造。</w:t>
      </w:r>
    </w:p>
    <w:p>
      <w:pPr>
        <w:ind w:firstLine="420" w:firstLineChars="200"/>
      </w:pPr>
      <w:r>
        <w:rPr>
          <w:rFonts w:hint="eastAsia"/>
        </w:rPr>
        <w:t>场地雨水应优先考虑在场地内入渗消纳，应改变将雨水直接排入市政管网的做法，先将雨水引入绿地、植草沟、雨水花园、旱溪、干塘等地面生态设施进行入渗，超出土壤渗透能力的雨水再溢流排入雨水排水管网。</w:t>
      </w:r>
    </w:p>
    <w:p>
      <w:pPr>
        <w:ind w:firstLine="420" w:firstLineChars="200"/>
      </w:pPr>
      <w:r>
        <w:rPr>
          <w:rFonts w:hint="eastAsia"/>
        </w:rPr>
        <w:t>对于既有建筑雨水系统的断接改造，应将屋面雨水管在接入室外排水管网前断开，接入绿地等地面生态设施，充分入渗后，通过绿地中设置的溢流排水口，接至室外雨水管网排放。屋面雨水在接入地面生态设施前应采取适当措施进行消能。</w:t>
      </w:r>
    </w:p>
    <w:p>
      <w:pPr>
        <w:ind w:firstLine="420" w:firstLineChars="200"/>
      </w:pPr>
      <w:r>
        <w:rPr>
          <w:rFonts w:hint="eastAsia"/>
        </w:rPr>
        <w:t>传统的地面雨水是通过在道路两旁设置的雨水口来收集排放，雨水断接的改造要求将道路、广场等硬质铺装地面的雨水，就近排入绿地、雨水花园等地面生态设施入渗；因此需要根据场地情况，适当取消原有的道路雨水口，通过竖向设计，使雨水以自流方式进入地面生态设施。</w:t>
      </w:r>
    </w:p>
    <w:p>
      <w:pPr>
        <w:ind w:firstLine="420" w:firstLineChars="200"/>
      </w:pPr>
      <w:r>
        <w:rPr>
          <w:rFonts w:hint="eastAsia"/>
        </w:rPr>
        <w:t>应充分发挥绿地的入渗功能，合理设计雨水进入绿地的径流途径和溢流排水口的位置，避免雨水径流短路。</w:t>
      </w:r>
    </w:p>
    <w:p>
      <w:pPr>
        <w:ind w:firstLine="420" w:firstLineChars="200"/>
      </w:pPr>
      <w:r>
        <w:rPr>
          <w:rFonts w:hint="eastAsia"/>
        </w:rPr>
        <w:t>雨水断接的设计--管道的设置、消能措施、植被的选择等--需要与建筑、景观专业密切配合、协调，绿地的入渗能力也要经过计算，必须因地制宜、合理采用自然或人工的入渗措施。应对地面生态设施的渗透能力进行设计计算，当渗透能力不足时，可设置其他加强雨水入渗的设施，如渗透管、渗渠、渗透井等，也可设置滞蓄、调蓄设施，如雨水花园、旱溪、干塘等；地面生态设施中种植植物的选择应充分考虑雨水滞蓄时间。</w:t>
      </w:r>
    </w:p>
    <w:p>
      <w:pPr>
        <w:ind w:firstLine="420" w:firstLineChars="200"/>
      </w:pPr>
      <w:r>
        <w:rPr>
          <w:rFonts w:hint="eastAsia"/>
        </w:rPr>
        <w:t>雨水调蓄池的有效容积应根据当地降雨特征和建设基地规划控制综合径流系数，按现行国家标准《城镇雨水调蓄工程技术规范》GB51174和《建筑与小区雨水控制及利用工程技术规范》GB50400的规定确定。</w:t>
      </w:r>
    </w:p>
    <w:p>
      <w:r>
        <w:rPr>
          <w:rFonts w:hint="eastAsia"/>
          <w:b/>
        </w:rPr>
        <w:t>9.2</w:t>
      </w:r>
      <w:r>
        <w:rPr>
          <w:b/>
        </w:rPr>
        <w:t>.</w:t>
      </w:r>
      <w:r>
        <w:rPr>
          <w:rFonts w:hint="eastAsia"/>
          <w:b/>
        </w:rPr>
        <w:t>5</w:t>
      </w:r>
      <w:r>
        <w:rPr>
          <w:b/>
        </w:rPr>
        <w:t xml:space="preserve">  </w:t>
      </w:r>
      <w:r>
        <w:rPr>
          <w:rFonts w:hint="eastAsia"/>
        </w:rPr>
        <w:t>项目场地内设有景观水体时，应优先利用场地雨水作为景观水体的补水水源。“不得使用自来水或地下井水作为景观水体的补水”这是强制性标准条文的要求，因此景观水体只能采用地表水和非传统水资源进行补水，采用地表水一般会受到限制，需要取得当地水务管理部门的许可。在大多数情况下，非传统水源就成了唯一选择。设有景观水体的项目，当非传统水资源不足时，应对既有景观水体进行改造，应根据气候特点及非传统水源供应情况，通过源水和用水的水量平衡计算，合理确定景观水体的规模和形式。</w:t>
      </w:r>
    </w:p>
    <w:p>
      <w:pPr>
        <w:ind w:firstLine="420" w:firstLineChars="200"/>
      </w:pPr>
      <w:r>
        <w:rPr>
          <w:rFonts w:hint="eastAsia"/>
        </w:rPr>
        <w:t>设有景观水体的项目，应充分利用景观水体来储存和调蓄雨水，避免另建雨水调节池造成的投资浪费和运行维护费用。</w:t>
      </w:r>
    </w:p>
    <w:p>
      <w:pPr>
        <w:ind w:firstLine="420" w:firstLineChars="200"/>
      </w:pPr>
      <w:r>
        <w:rPr>
          <w:rFonts w:hint="eastAsia"/>
        </w:rPr>
        <w:t>大自然中的水体都是由雨水进行补水，景观水体应优先采用雨水作为补充水源，并应合理设计雨水径流途径，利用绿地、植草沟、截污沟、前置塘、人工湿地等地面生态设施，削减径流污染。场地条件允许时，可采取湿地工艺进行景观用水的预处理和景观水的循环净化；</w:t>
      </w:r>
    </w:p>
    <w:p>
      <w:pPr>
        <w:ind w:firstLine="420" w:firstLineChars="200"/>
      </w:pPr>
      <w:r>
        <w:rPr>
          <w:rFonts w:hint="eastAsia"/>
        </w:rPr>
        <w:t>使用非传统水源补水时，应在补水管上设置水表计量，以方便计量补水量。</w:t>
      </w:r>
    </w:p>
    <w:p>
      <w:pPr>
        <w:ind w:firstLine="420" w:firstLineChars="200"/>
      </w:pPr>
      <w:r>
        <w:rPr>
          <w:rFonts w:hint="eastAsia"/>
        </w:rPr>
        <w:t>本条是对应于《既有建筑绿色改造评价标准》GB/T 51141-2015第7.2.9条的得分途径之一。</w:t>
      </w:r>
    </w:p>
    <w:p>
      <w:r>
        <w:rPr>
          <w:rFonts w:hint="eastAsia"/>
          <w:b/>
        </w:rPr>
        <w:t>9.2</w:t>
      </w:r>
      <w:r>
        <w:rPr>
          <w:b/>
        </w:rPr>
        <w:t>.</w:t>
      </w:r>
      <w:r>
        <w:rPr>
          <w:rFonts w:hint="eastAsia"/>
          <w:b/>
        </w:rPr>
        <w:t>6</w:t>
      </w:r>
      <w:r>
        <w:rPr>
          <w:b/>
        </w:rPr>
        <w:t xml:space="preserve">  </w:t>
      </w:r>
      <w:r>
        <w:rPr>
          <w:rFonts w:hint="eastAsia"/>
        </w:rPr>
        <w:t>绿化灌溉应采用喷灌、微灌、渗灌、低压管灌等节水灌溉方式，同时还可采用土壤湿度感应器、雨天关闭装置等节水控制措施，更进一步节约用水。</w:t>
      </w:r>
    </w:p>
    <w:p>
      <w:pPr>
        <w:ind w:firstLine="420" w:firstLineChars="200"/>
      </w:pPr>
      <w:r>
        <w:rPr>
          <w:rFonts w:hint="eastAsia"/>
        </w:rPr>
        <w:t>目前普遍采用的绿化节水灌溉方式是喷灌，其比地面漫灌要省水30％～50％。采用再生水灌溉时，因水中微生物在空气中极易传播，应避免采用喷灌方式。</w:t>
      </w:r>
    </w:p>
    <w:p>
      <w:pPr>
        <w:ind w:firstLine="420" w:firstLineChars="200"/>
      </w:pPr>
      <w:r>
        <w:rPr>
          <w:rFonts w:hint="eastAsia"/>
        </w:rPr>
        <w:t>微灌包括滴灌、微喷灌、涌流灌和地下渗灌，比地面漫灌省水50％～70％，比喷灌省水15％～20％。其中微喷灌射程较近，一般在5米以内，喷水量为200～400升/小时。</w:t>
      </w:r>
    </w:p>
    <w:p>
      <w:pPr>
        <w:ind w:firstLine="420" w:firstLineChars="200"/>
      </w:pPr>
      <w:r>
        <w:rPr>
          <w:rFonts w:hint="eastAsia"/>
        </w:rPr>
        <w:t>本条是对应于《既有建筑绿色改造评价标准》GB/T 51141-2015第7.2.6条的得分途径之一。</w:t>
      </w:r>
    </w:p>
    <w:p>
      <w:pPr>
        <w:pStyle w:val="3"/>
      </w:pPr>
      <w:bookmarkStart w:id="926" w:name="_Toc29816742"/>
      <w:bookmarkStart w:id="927" w:name="_Toc29805663"/>
      <w:bookmarkStart w:id="928" w:name="_Toc29816598"/>
      <w:bookmarkStart w:id="929" w:name="_Toc29758518"/>
      <w:r>
        <w:rPr>
          <w:rFonts w:hint="eastAsia"/>
          <w:b/>
        </w:rPr>
        <w:t>9.3</w:t>
      </w:r>
      <w:r>
        <w:t xml:space="preserve">  </w:t>
      </w:r>
      <w:r>
        <w:rPr>
          <w:rFonts w:hint="eastAsia"/>
        </w:rPr>
        <w:t>室内给水系统</w:t>
      </w:r>
      <w:bookmarkEnd w:id="926"/>
      <w:bookmarkEnd w:id="927"/>
      <w:bookmarkEnd w:id="928"/>
      <w:bookmarkEnd w:id="929"/>
    </w:p>
    <w:p>
      <w:r>
        <w:rPr>
          <w:rFonts w:hint="eastAsia"/>
          <w:b/>
        </w:rPr>
        <w:t>9.3</w:t>
      </w:r>
      <w:r>
        <w:rPr>
          <w:b/>
        </w:rPr>
        <w:t xml:space="preserve">.1  </w:t>
      </w:r>
      <w:r>
        <w:rPr>
          <w:rFonts w:hint="eastAsia"/>
        </w:rPr>
        <w:t>改造后的系统水质、水量、水压应满足建筑用水的要求。</w:t>
      </w:r>
    </w:p>
    <w:p>
      <w:pPr>
        <w:ind w:firstLine="420" w:firstLineChars="200"/>
      </w:pPr>
      <w:r>
        <w:rPr>
          <w:rFonts w:hint="eastAsia"/>
        </w:rPr>
        <w:t>为减少建筑给水系统超压出流造成的水量浪费，给水系统设计应从合理进行压力分区、采取减压措施等多方面采取对策。</w:t>
      </w:r>
    </w:p>
    <w:p>
      <w:pPr>
        <w:ind w:firstLine="420" w:firstLineChars="200"/>
      </w:pPr>
      <w:r>
        <w:rPr>
          <w:rFonts w:hint="eastAsia"/>
        </w:rPr>
        <w:t>设计时应掌握准确的供水水压、水量等可靠资料，充分利用市政供水压力，作为一项节能条款在现行国家标准《住宅建筑规范》GB 50368-2005第8.2.2条明确要求“生活给水系统应充分利用城镇给水管网的水压直接供水”。加压供水可优先采用变频供水、管网叠压供水等节能的供水技术；当采用管网叠压供水技术时应获得当地供水部门的同意。</w:t>
      </w:r>
    </w:p>
    <w:p>
      <w:pPr>
        <w:ind w:firstLine="420" w:firstLineChars="200"/>
      </w:pPr>
      <w:r>
        <w:rPr>
          <w:rFonts w:hint="eastAsia"/>
        </w:rPr>
        <w:t>给水泵应保证工况下水泵效率处在高效区。给水泵的效率不宜低于现行国家标准《清水离心泵能效限定值及节能评价值》GB19762规定的本节能评价值。</w:t>
      </w:r>
    </w:p>
    <w:p>
      <w:pPr>
        <w:ind w:firstLine="420" w:firstLineChars="200"/>
      </w:pPr>
      <w:r>
        <w:rPr>
          <w:rFonts w:hint="eastAsia"/>
        </w:rPr>
        <w:t>建筑场地不得向外排放未达标的污水，污水达标排放率必须达到100%。有条件时，可自行设置污、废水回收再利用设施和系统。</w:t>
      </w:r>
    </w:p>
    <w:p>
      <w:r>
        <w:rPr>
          <w:rFonts w:hint="eastAsia"/>
        </w:rPr>
        <w:t>既有建筑运行时如有发生管道、设备噪声超标和扰民的情况，应分析查找原因，找出噪声源，更换设备或采取有效的减隔振措施。</w:t>
      </w:r>
    </w:p>
    <w:p>
      <w:pPr>
        <w:ind w:firstLine="420" w:firstLineChars="200"/>
      </w:pPr>
      <w:r>
        <w:rPr>
          <w:rFonts w:hint="eastAsia"/>
        </w:rPr>
        <w:t>本条是对应于《既有建筑绿色改造评价标准》GB/T 51141-2015第7.2.1条的得分途径之一。</w:t>
      </w:r>
    </w:p>
    <w:p>
      <w:r>
        <w:rPr>
          <w:rFonts w:hint="eastAsia"/>
          <w:b/>
        </w:rPr>
        <w:t>9.3</w:t>
      </w:r>
      <w:r>
        <w:rPr>
          <w:b/>
        </w:rPr>
        <w:t>.</w:t>
      </w:r>
      <w:r>
        <w:rPr>
          <w:rFonts w:hint="eastAsia"/>
          <w:b/>
        </w:rPr>
        <w:t>2</w:t>
      </w:r>
      <w:r>
        <w:rPr>
          <w:b/>
        </w:rPr>
        <w:t xml:space="preserve">  </w:t>
      </w:r>
      <w:r>
        <w:rPr>
          <w:rFonts w:hint="eastAsia"/>
        </w:rPr>
        <w:t>管网漏损水量，除了由于管材、管件、阀门、设备的损坏造成的漏失外，还包括：室内卫生器具漏水量、水池、水箱漏水量和溢流水量。</w:t>
      </w:r>
    </w:p>
    <w:p>
      <w:pPr>
        <w:ind w:firstLine="420" w:firstLineChars="200"/>
      </w:pPr>
      <w:r>
        <w:rPr>
          <w:rFonts w:hint="eastAsia"/>
        </w:rPr>
        <w:t>为避免漏损，可采取以下措施：</w:t>
      </w:r>
    </w:p>
    <w:p>
      <w:pPr>
        <w:ind w:firstLine="316" w:firstLineChars="150"/>
      </w:pPr>
      <w:r>
        <w:rPr>
          <w:rFonts w:hint="eastAsia"/>
          <w:b/>
        </w:rPr>
        <w:t>1</w:t>
      </w:r>
      <w:r>
        <w:rPr>
          <w:rFonts w:hint="eastAsia"/>
        </w:rPr>
        <w:t xml:space="preserve">  给水系统中使用的管材、管件，应符合现行产品标准的要求。当无国家标准或行业标准时，应符合经备案的企业标准的要求；</w:t>
      </w:r>
    </w:p>
    <w:p>
      <w:pPr>
        <w:ind w:firstLine="316" w:firstLineChars="150"/>
      </w:pPr>
      <w:r>
        <w:rPr>
          <w:rFonts w:hint="eastAsia"/>
          <w:b/>
        </w:rPr>
        <w:t>2</w:t>
      </w:r>
      <w:r>
        <w:rPr>
          <w:rFonts w:hint="eastAsia"/>
        </w:rPr>
        <w:t xml:space="preserve">  选用性能高的阀门、零泄漏阀门等；</w:t>
      </w:r>
    </w:p>
    <w:p>
      <w:pPr>
        <w:ind w:firstLine="316" w:firstLineChars="150"/>
      </w:pPr>
      <w:r>
        <w:rPr>
          <w:rFonts w:hint="eastAsia"/>
          <w:b/>
        </w:rPr>
        <w:t>3</w:t>
      </w:r>
      <w:r>
        <w:rPr>
          <w:rFonts w:hint="eastAsia"/>
        </w:rPr>
        <w:t xml:space="preserve">  合理设计供水压力，避免供水压力持续高压或压力骤变；</w:t>
      </w:r>
    </w:p>
    <w:p>
      <w:pPr>
        <w:ind w:firstLine="316" w:firstLineChars="150"/>
      </w:pPr>
      <w:r>
        <w:rPr>
          <w:rFonts w:hint="eastAsia"/>
          <w:b/>
        </w:rPr>
        <w:t>4</w:t>
      </w:r>
      <w:r>
        <w:rPr>
          <w:rFonts w:hint="eastAsia"/>
        </w:rPr>
        <w:t xml:space="preserve">  做好室外管道基础处理和覆土，控制管道埋深，加强管道工程施工监督，把好施工质量关；</w:t>
      </w:r>
    </w:p>
    <w:p>
      <w:pPr>
        <w:ind w:firstLine="316" w:firstLineChars="150"/>
      </w:pPr>
      <w:r>
        <w:rPr>
          <w:rFonts w:hint="eastAsia"/>
          <w:b/>
        </w:rPr>
        <w:t>5</w:t>
      </w:r>
      <w:r>
        <w:rPr>
          <w:rFonts w:hint="eastAsia"/>
        </w:rPr>
        <w:t xml:space="preserve">  水池、水箱溢流报警和进水阀门自动联动关闭；</w:t>
      </w:r>
    </w:p>
    <w:p>
      <w:pPr>
        <w:ind w:firstLine="316" w:firstLineChars="150"/>
      </w:pPr>
      <w:r>
        <w:rPr>
          <w:rFonts w:hint="eastAsia"/>
          <w:b/>
        </w:rPr>
        <w:t>6</w:t>
      </w:r>
      <w:r>
        <w:rPr>
          <w:rFonts w:hint="eastAsia"/>
        </w:rPr>
        <w:t xml:space="preserve">  设计时，应根据水平衡测试的要求设置分级计量水表，分级计量水表设置要求为下级水表的设置应覆盖上一级水表的所有出流量，不得出现无计量支路。分级设置计量水表，可方便物业管理人员通过实时统计分析计量数据，对管网漏损情况进行排查，并及时采取整改措施。 </w:t>
      </w:r>
    </w:p>
    <w:p>
      <w:pPr>
        <w:ind w:firstLine="420" w:firstLineChars="200"/>
      </w:pPr>
      <w:r>
        <w:rPr>
          <w:rFonts w:hint="eastAsia"/>
        </w:rPr>
        <w:t>应对现有给水系统进行管道漏损情况检测，漏损率可通过分级水表计量统计数据计算得出。</w:t>
      </w:r>
    </w:p>
    <w:p>
      <w:pPr>
        <w:ind w:firstLine="420" w:firstLineChars="200"/>
      </w:pPr>
      <w:r>
        <w:rPr>
          <w:rFonts w:hint="eastAsia"/>
        </w:rPr>
        <w:t>本条是对应于《既有建筑绿色改造评价标准》GB/T 51141-2015第7.2.2条的得分途径之一。</w:t>
      </w:r>
    </w:p>
    <w:p>
      <w:r>
        <w:rPr>
          <w:rFonts w:hint="eastAsia"/>
          <w:b/>
        </w:rPr>
        <w:t>9.3</w:t>
      </w:r>
      <w:r>
        <w:rPr>
          <w:b/>
        </w:rPr>
        <w:t>.</w:t>
      </w:r>
      <w:r>
        <w:rPr>
          <w:rFonts w:hint="eastAsia"/>
          <w:b/>
        </w:rPr>
        <w:t>3</w:t>
      </w:r>
      <w:r>
        <w:rPr>
          <w:b/>
        </w:rPr>
        <w:t xml:space="preserve">  </w:t>
      </w:r>
      <w:r>
        <w:rPr>
          <w:rFonts w:hint="eastAsia"/>
        </w:rPr>
        <w:t>住宅建筑大都能做到分户计量，但住宅单元或楼栋以及公共部位的用水也应按使用用途设置计量水表，如公共卫生间、车库、道路冲洗、绿化浇灌等。</w:t>
      </w:r>
    </w:p>
    <w:p>
      <w:pPr>
        <w:ind w:firstLine="420" w:firstLineChars="200"/>
      </w:pPr>
      <w:r>
        <w:rPr>
          <w:rFonts w:hint="eastAsia"/>
        </w:rPr>
        <w:t>公共建筑应对不同用水用途和不同付费单位的供水分别设置水表，如卫生间用水、绿化浇灌、餐饮、洗浴、冷却水补水、空调补水等，通过计量收费或业绩考核，达到行为节水的目的。</w:t>
      </w:r>
    </w:p>
    <w:p>
      <w:pPr>
        <w:ind w:firstLine="420" w:firstLineChars="200"/>
      </w:pPr>
      <w:r>
        <w:rPr>
          <w:rFonts w:hint="eastAsia"/>
        </w:rPr>
        <w:t>水表的设置位置应方便数据的读取，可将水表适当分区集中设置或设置远传水表；设有楼宇自控系统的建筑，应将所有水表计量数据统一接入该系统，通过统计分析，改进管理，提高节水水平。</w:t>
      </w:r>
    </w:p>
    <w:p>
      <w:pPr>
        <w:ind w:firstLine="420" w:firstLineChars="200"/>
      </w:pPr>
      <w:r>
        <w:rPr>
          <w:rFonts w:hint="eastAsia"/>
        </w:rPr>
        <w:t>应按水平衡测试的要求，分级设置水表，以方便今后运行时，通过统计实时水表计量数据，查找用水异常情况，以达到管网漏损检测、查找漏水点的目的。</w:t>
      </w:r>
    </w:p>
    <w:p>
      <w:pPr>
        <w:ind w:firstLine="420" w:firstLineChars="200"/>
      </w:pPr>
      <w:r>
        <w:rPr>
          <w:rFonts w:hint="eastAsia"/>
        </w:rPr>
        <w:t>本条是对应于《既有建筑绿色改造评价标准》GB/T 51141-2015第7.2.3条的得分途径之一。</w:t>
      </w:r>
    </w:p>
    <w:p>
      <w:r>
        <w:rPr>
          <w:rFonts w:hint="eastAsia"/>
          <w:b/>
        </w:rPr>
        <w:t>9.3</w:t>
      </w:r>
      <w:r>
        <w:rPr>
          <w:b/>
        </w:rPr>
        <w:t>.</w:t>
      </w:r>
      <w:r>
        <w:rPr>
          <w:rFonts w:hint="eastAsia"/>
          <w:b/>
        </w:rPr>
        <w:t>4</w:t>
      </w:r>
      <w:r>
        <w:rPr>
          <w:b/>
        </w:rPr>
        <w:t xml:space="preserve">  </w:t>
      </w:r>
      <w:r>
        <w:rPr>
          <w:rFonts w:hint="eastAsia"/>
        </w:rPr>
        <w:t>绿色建筑设计中应优先采用余热、废热回收及可再生能源作为热源以达到节能减排的目的。</w:t>
      </w:r>
    </w:p>
    <w:p>
      <w:pPr>
        <w:ind w:firstLine="420" w:firstLineChars="200"/>
      </w:pPr>
      <w:r>
        <w:rPr>
          <w:rFonts w:hint="eastAsia"/>
        </w:rPr>
        <w:t>可回收利用工厂、热电厂的余热、废热解决建筑生活热水的热源需求；可回收锅炉烟气余热、空调冷凝水余热用于生活热水的预热。</w:t>
      </w:r>
    </w:p>
    <w:p>
      <w:pPr>
        <w:ind w:firstLine="420" w:firstLineChars="200"/>
        <w:rPr>
          <w:b/>
        </w:rPr>
      </w:pPr>
      <w:r>
        <w:rPr>
          <w:rFonts w:hint="eastAsia"/>
        </w:rPr>
        <w:t>当采用太阳能热水系统时，应根据所在地的气候、太阳能资源、建筑物类型、使用功能、业主要求、投资规模及安装条件等因素综合确定。应综合考虑场地环境、用水量及运行能耗等情况，合理配置辅助加热系统和自动控制切换系统，使其确实达到节能效果；根据建筑物的使用需求及集热器与储水箱的相对安装位置等因素确定太阳能热水系统的运行方式，并符合现行国家标准《太阳热水系统设计安装及工程验收技术规范》GB/T 18713、《民用建筑太阳能热水系统应用技术规范》GB 50364和《建筑给水排水设计标准》GB 50015中有关系统设计的规定。</w:t>
      </w:r>
    </w:p>
    <w:p>
      <w:r>
        <w:rPr>
          <w:rFonts w:hint="eastAsia"/>
          <w:b/>
        </w:rPr>
        <w:t>9.3</w:t>
      </w:r>
      <w:r>
        <w:rPr>
          <w:b/>
        </w:rPr>
        <w:t>.</w:t>
      </w:r>
      <w:r>
        <w:rPr>
          <w:rFonts w:hint="eastAsia"/>
          <w:b/>
        </w:rPr>
        <w:t>5</w:t>
      </w:r>
      <w:r>
        <w:rPr>
          <w:b/>
        </w:rPr>
        <w:t xml:space="preserve">  </w:t>
      </w:r>
      <w:r>
        <w:rPr>
          <w:rFonts w:hint="eastAsia"/>
        </w:rPr>
        <w:t>用水量较小且分散的情况，如：办公楼、商场等的卫生间；热水用水量较大、用水点比较集中的情况，如：高级居住建筑、旅馆、医院、疗养院的卫生间和体育馆、学校等的公共浴室；设有集中供应生活热水系统的建筑，应设置完善的热水循环系统。热水循环系统的设置应满足《民用建筑节水设计标准》GB50555和《建筑给水排水设计规范》GB50015的要求。</w:t>
      </w:r>
    </w:p>
    <w:p>
      <w:pPr>
        <w:ind w:firstLine="420" w:firstLineChars="200"/>
      </w:pPr>
      <w:r>
        <w:rPr>
          <w:rFonts w:hint="eastAsia"/>
        </w:rPr>
        <w:t>现行国家标准《建筑给水排水设计规范》GB 50015中提出了建筑集中热水供应系统的三种循环方式：干管循环（仅干管设对应的回水管）、立管循环（立管、干管均设对应的回水管）和干管、立管、支管循环（干管、立管、支管均设对应的回水管）。选用不同的循环方式，其无效冷水的出流量是不同的。集中热水供应系统不设灭菌消毒设施时，医院、疗养所等建筑的水加热设备出水温度应为60℃~65℃，其他建筑水加热设备出水温度应为55℃~60℃；系统设灭菌消毒设施时，水加热出水温度均宜相应降低5℃。</w:t>
      </w:r>
    </w:p>
    <w:p>
      <w:pPr>
        <w:ind w:firstLine="420" w:firstLineChars="200"/>
      </w:pPr>
      <w:r>
        <w:rPr>
          <w:rFonts w:hint="eastAsia"/>
        </w:rPr>
        <w:t>集中热水供应系统的节水措施有：保证用水点处冷、热水供水压力平衡的措施，最不利用水点处冷、热水供水压力差不宜大于0.02MPa；宜设带调节压差功能的混合器、混合阀。</w:t>
      </w:r>
    </w:p>
    <w:p>
      <w:pPr>
        <w:ind w:firstLine="420" w:firstLineChars="200"/>
      </w:pPr>
      <w:r>
        <w:rPr>
          <w:rFonts w:hint="eastAsia"/>
        </w:rPr>
        <w:t>设有集中热水供应的建筑，考虑到节水及使用舒适性，当因建筑平面布局使得用水点分散且距离较远时，宜设支管循环以保证使用时的冷水出流时间较短。</w:t>
      </w:r>
    </w:p>
    <w:p>
      <w:pPr>
        <w:ind w:firstLine="420" w:firstLineChars="200"/>
        <w:rPr>
          <w:b/>
        </w:rPr>
      </w:pPr>
      <w:r>
        <w:rPr>
          <w:rFonts w:hint="eastAsia"/>
        </w:rPr>
        <w:t>本条是对应于《既有建筑绿色改造评价标准》GB/T 51141-2015第7.2.4条的得分途径之一。</w:t>
      </w:r>
    </w:p>
    <w:p>
      <w:pPr>
        <w:pStyle w:val="3"/>
      </w:pPr>
      <w:bookmarkStart w:id="930" w:name="_Toc29758519"/>
      <w:bookmarkStart w:id="931" w:name="_Toc29816743"/>
      <w:bookmarkStart w:id="932" w:name="_Toc29805664"/>
      <w:bookmarkStart w:id="933" w:name="_Toc29816599"/>
      <w:r>
        <w:rPr>
          <w:rFonts w:hint="eastAsia"/>
          <w:b/>
        </w:rPr>
        <w:t>9.4</w:t>
      </w:r>
      <w:r>
        <w:t xml:space="preserve">  </w:t>
      </w:r>
      <w:bookmarkEnd w:id="930"/>
      <w:r>
        <w:rPr>
          <w:rFonts w:hint="eastAsia"/>
        </w:rPr>
        <w:t>室内卫生器具和排水系统</w:t>
      </w:r>
      <w:bookmarkEnd w:id="931"/>
      <w:bookmarkEnd w:id="932"/>
      <w:bookmarkEnd w:id="933"/>
    </w:p>
    <w:p>
      <w:pPr>
        <w:adjustRightInd w:val="0"/>
        <w:snapToGrid w:val="0"/>
        <w:rPr>
          <w:rFonts w:asciiTheme="minorEastAsia" w:hAnsiTheme="minorEastAsia"/>
          <w:szCs w:val="21"/>
        </w:rPr>
      </w:pPr>
      <w:r>
        <w:rPr>
          <w:rFonts w:hint="eastAsia"/>
          <w:b/>
        </w:rPr>
        <w:t>9.4</w:t>
      </w:r>
      <w:r>
        <w:rPr>
          <w:b/>
        </w:rPr>
        <w:t xml:space="preserve">.1  </w:t>
      </w:r>
      <w:r>
        <w:rPr>
          <w:rFonts w:hint="eastAsia"/>
        </w:rPr>
        <w:t>本着“节流为先”的原则，应根据用水场合的不同，合理选用节水器具。</w:t>
      </w:r>
    </w:p>
    <w:p>
      <w:pPr>
        <w:ind w:firstLine="420" w:firstLineChars="200"/>
      </w:pPr>
      <w:r>
        <w:rPr>
          <w:rFonts w:hint="eastAsia"/>
        </w:rPr>
        <w:t>绿色建筑鼓励选用更高节水性能的节水器具。目前我国已对部分用水器具的用水效率制定了相关标准，如现行国家标准《水嘴用水效率限定值及用水效率等级》GB 25501、《坐便器用水效率限定值及用水效率等级》GB 25502，《小便器用水效率限定值及用水效率等级》GB 28377、《淋浴器用水效率限定值及用水效率等级》GB 28378、《便器冲洗阀用水效率限定值及用水效率等级》GB 28379等，今后还将陆续出台其他用水器具的标准。</w:t>
      </w:r>
    </w:p>
    <w:p>
      <w:pPr>
        <w:adjustRightInd w:val="0"/>
        <w:snapToGrid w:val="0"/>
        <w:jc w:val="center"/>
        <w:rPr>
          <w:rFonts w:ascii="黑体" w:hAnsi="黑体" w:eastAsia="黑体"/>
          <w:sz w:val="18"/>
          <w:szCs w:val="18"/>
        </w:rPr>
      </w:pPr>
      <w:r>
        <w:rPr>
          <w:rFonts w:hint="eastAsia" w:ascii="黑体" w:hAnsi="黑体" w:eastAsia="黑体"/>
          <w:sz w:val="18"/>
          <w:szCs w:val="18"/>
        </w:rPr>
        <w:t>表</w:t>
      </w:r>
      <w:r>
        <w:rPr>
          <w:rFonts w:eastAsia="黑体"/>
          <w:sz w:val="18"/>
          <w:szCs w:val="18"/>
        </w:rPr>
        <w:t>9.4.1-1</w:t>
      </w:r>
      <w:r>
        <w:rPr>
          <w:rFonts w:hint="eastAsia" w:ascii="黑体" w:hAnsi="黑体" w:eastAsia="黑体"/>
          <w:sz w:val="18"/>
          <w:szCs w:val="18"/>
        </w:rPr>
        <w:t xml:space="preserve">  水嘴用水效率等级指标</w:t>
      </w:r>
    </w:p>
    <w:tbl>
      <w:tblPr>
        <w:tblStyle w:val="2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用水效率等级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sz w:val="15"/>
                <w:szCs w:val="15"/>
              </w:rPr>
              <w:t>1</w:t>
            </w:r>
            <w:r>
              <w:rPr>
                <w:rFonts w:hint="eastAsia" w:ascii="宋体" w:hAnsi="宋体"/>
                <w:sz w:val="15"/>
                <w:szCs w:val="15"/>
              </w:rPr>
              <w:t>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sz w:val="15"/>
                <w:szCs w:val="15"/>
              </w:rPr>
              <w:t>2</w:t>
            </w:r>
            <w:r>
              <w:rPr>
                <w:rFonts w:hint="eastAsia" w:ascii="宋体" w:hAnsi="宋体"/>
                <w:sz w:val="15"/>
                <w:szCs w:val="15"/>
              </w:rPr>
              <w:t>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sz w:val="15"/>
                <w:szCs w:val="15"/>
              </w:rPr>
              <w:t>3</w:t>
            </w:r>
            <w:r>
              <w:rPr>
                <w:rFonts w:hint="eastAsia" w:ascii="宋体" w:hAnsi="宋体"/>
                <w:sz w:val="15"/>
                <w:szCs w:val="15"/>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流量</w:t>
            </w:r>
            <w:r>
              <w:rPr>
                <w:rFonts w:hint="eastAsia"/>
                <w:sz w:val="15"/>
                <w:szCs w:val="15"/>
              </w:rPr>
              <w:t>/（L/s）</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0.100</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0.125</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0.150</w:t>
            </w:r>
          </w:p>
        </w:tc>
      </w:tr>
    </w:tbl>
    <w:p>
      <w:pPr>
        <w:adjustRightInd w:val="0"/>
        <w:snapToGrid w:val="0"/>
        <w:jc w:val="center"/>
        <w:rPr>
          <w:rFonts w:ascii="黑体" w:hAnsi="黑体" w:eastAsia="黑体"/>
          <w:sz w:val="18"/>
          <w:szCs w:val="18"/>
        </w:rPr>
      </w:pPr>
      <w:r>
        <w:rPr>
          <w:rFonts w:hint="eastAsia" w:ascii="黑体" w:hAnsi="黑体" w:eastAsia="黑体"/>
          <w:sz w:val="18"/>
          <w:szCs w:val="18"/>
        </w:rPr>
        <w:t>表</w:t>
      </w:r>
      <w:r>
        <w:rPr>
          <w:rFonts w:eastAsia="黑体"/>
          <w:sz w:val="18"/>
          <w:szCs w:val="18"/>
        </w:rPr>
        <w:t>9.4.1-</w:t>
      </w:r>
      <w:r>
        <w:rPr>
          <w:rFonts w:hint="eastAsia" w:eastAsia="黑体"/>
          <w:sz w:val="18"/>
          <w:szCs w:val="18"/>
        </w:rPr>
        <w:t>2</w:t>
      </w:r>
      <w:r>
        <w:rPr>
          <w:rFonts w:hint="eastAsia" w:ascii="黑体" w:hAnsi="黑体" w:eastAsia="黑体"/>
          <w:sz w:val="18"/>
          <w:szCs w:val="18"/>
        </w:rPr>
        <w:t xml:space="preserve">  坐便器用水效率等级指标</w:t>
      </w:r>
    </w:p>
    <w:tbl>
      <w:tblPr>
        <w:tblStyle w:val="2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8"/>
        <w:gridCol w:w="778"/>
        <w:gridCol w:w="783"/>
        <w:gridCol w:w="783"/>
        <w:gridCol w:w="783"/>
        <w:gridCol w:w="783"/>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用水效率等级</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sz w:val="15"/>
                <w:szCs w:val="15"/>
              </w:rPr>
              <w:t>1</w:t>
            </w:r>
            <w:r>
              <w:rPr>
                <w:rFonts w:hint="eastAsia" w:ascii="宋体" w:hAnsi="宋体"/>
                <w:sz w:val="15"/>
                <w:szCs w:val="15"/>
              </w:rPr>
              <w:t>级</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sz w:val="15"/>
                <w:szCs w:val="15"/>
              </w:rPr>
              <w:t>2</w:t>
            </w:r>
            <w:r>
              <w:rPr>
                <w:rFonts w:hint="eastAsia" w:ascii="宋体" w:hAnsi="宋体"/>
                <w:sz w:val="15"/>
                <w:szCs w:val="15"/>
              </w:rPr>
              <w:t>级</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3级</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4级</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用水量/L</w:t>
            </w:r>
          </w:p>
        </w:tc>
        <w:tc>
          <w:tcPr>
            <w:tcW w:w="47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单档</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平均值</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4.0</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5.0</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6.5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7.5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p>
        </w:tc>
        <w:tc>
          <w:tcPr>
            <w:tcW w:w="47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双档</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大档</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5.0</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6.5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7.5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小档</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3.0</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4.2</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4.9</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平均值</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3.5</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4.0</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5.0</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5.8</w:t>
            </w:r>
          </w:p>
        </w:tc>
        <w:tc>
          <w:tcPr>
            <w:tcW w:w="63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7.2</w:t>
            </w:r>
          </w:p>
        </w:tc>
      </w:tr>
    </w:tbl>
    <w:p>
      <w:pPr>
        <w:adjustRightInd w:val="0"/>
        <w:snapToGrid w:val="0"/>
        <w:jc w:val="center"/>
        <w:rPr>
          <w:rFonts w:ascii="黑体" w:hAnsi="黑体" w:eastAsia="黑体"/>
          <w:sz w:val="18"/>
          <w:szCs w:val="18"/>
        </w:rPr>
      </w:pPr>
      <w:r>
        <w:rPr>
          <w:rFonts w:hint="eastAsia" w:ascii="黑体" w:hAnsi="黑体" w:eastAsia="黑体"/>
          <w:sz w:val="18"/>
          <w:szCs w:val="18"/>
        </w:rPr>
        <w:t>表</w:t>
      </w:r>
      <w:r>
        <w:rPr>
          <w:rFonts w:eastAsia="黑体"/>
          <w:sz w:val="18"/>
          <w:szCs w:val="18"/>
        </w:rPr>
        <w:t>9.4.1-</w:t>
      </w:r>
      <w:r>
        <w:rPr>
          <w:rFonts w:hint="eastAsia" w:eastAsia="黑体"/>
          <w:sz w:val="18"/>
          <w:szCs w:val="18"/>
        </w:rPr>
        <w:t>3</w:t>
      </w:r>
      <w:r>
        <w:rPr>
          <w:rFonts w:hint="eastAsia" w:ascii="黑体" w:hAnsi="黑体" w:eastAsia="黑体"/>
          <w:sz w:val="18"/>
          <w:szCs w:val="18"/>
        </w:rPr>
        <w:t xml:space="preserve">  小便器用水效率等级指标</w:t>
      </w:r>
    </w:p>
    <w:tbl>
      <w:tblPr>
        <w:tblStyle w:val="2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用水效率等级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1级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sz w:val="15"/>
                <w:szCs w:val="15"/>
              </w:rPr>
              <w:t>2</w:t>
            </w:r>
            <w:r>
              <w:rPr>
                <w:rFonts w:hint="eastAsia" w:ascii="宋体" w:hAnsi="宋体"/>
                <w:sz w:val="15"/>
                <w:szCs w:val="15"/>
              </w:rPr>
              <w:t>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冲洗水量</w:t>
            </w:r>
            <w:r>
              <w:rPr>
                <w:rFonts w:hint="eastAsia"/>
                <w:sz w:val="15"/>
                <w:szCs w:val="15"/>
              </w:rPr>
              <w:t>/L</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2.0</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3.0</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4.0</w:t>
            </w:r>
          </w:p>
        </w:tc>
      </w:tr>
    </w:tbl>
    <w:p>
      <w:pPr>
        <w:adjustRightInd w:val="0"/>
        <w:snapToGrid w:val="0"/>
        <w:jc w:val="center"/>
        <w:rPr>
          <w:rFonts w:ascii="黑体" w:hAnsi="黑体" w:eastAsia="黑体"/>
          <w:sz w:val="18"/>
          <w:szCs w:val="18"/>
        </w:rPr>
      </w:pPr>
      <w:r>
        <w:rPr>
          <w:rFonts w:hint="eastAsia" w:ascii="黑体" w:hAnsi="黑体" w:eastAsia="黑体"/>
          <w:sz w:val="18"/>
          <w:szCs w:val="18"/>
        </w:rPr>
        <w:t>表</w:t>
      </w:r>
      <w:r>
        <w:rPr>
          <w:rFonts w:eastAsia="黑体"/>
          <w:sz w:val="18"/>
          <w:szCs w:val="18"/>
        </w:rPr>
        <w:t>9.4.1-</w:t>
      </w:r>
      <w:r>
        <w:rPr>
          <w:rFonts w:hint="eastAsia" w:eastAsia="黑体"/>
          <w:sz w:val="18"/>
          <w:szCs w:val="18"/>
        </w:rPr>
        <w:t>4</w:t>
      </w:r>
      <w:r>
        <w:rPr>
          <w:rFonts w:hint="eastAsia" w:ascii="黑体" w:hAnsi="黑体" w:eastAsia="黑体"/>
          <w:sz w:val="18"/>
          <w:szCs w:val="18"/>
        </w:rPr>
        <w:t xml:space="preserve">  淋浴器用水效率等级指标</w:t>
      </w:r>
    </w:p>
    <w:tbl>
      <w:tblPr>
        <w:tblStyle w:val="2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用水效率等级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1级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2级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流量</w:t>
            </w:r>
            <w:r>
              <w:rPr>
                <w:rFonts w:hint="eastAsia"/>
                <w:sz w:val="15"/>
                <w:szCs w:val="15"/>
              </w:rPr>
              <w:t>/（L/s）</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0.08</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0.12</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0.15</w:t>
            </w:r>
          </w:p>
        </w:tc>
      </w:tr>
    </w:tbl>
    <w:p>
      <w:pPr>
        <w:adjustRightInd w:val="0"/>
        <w:snapToGrid w:val="0"/>
        <w:jc w:val="center"/>
        <w:rPr>
          <w:rFonts w:asciiTheme="minorEastAsia" w:hAnsiTheme="minorEastAsia" w:eastAsiaTheme="minorEastAsia" w:cstheme="minorBidi"/>
          <w:szCs w:val="21"/>
        </w:rPr>
      </w:pPr>
      <w:r>
        <w:rPr>
          <w:rFonts w:hint="eastAsia" w:ascii="黑体" w:hAnsi="黑体" w:eastAsia="黑体"/>
          <w:sz w:val="18"/>
          <w:szCs w:val="18"/>
        </w:rPr>
        <w:t>表</w:t>
      </w:r>
      <w:r>
        <w:rPr>
          <w:rFonts w:eastAsia="黑体"/>
          <w:sz w:val="18"/>
          <w:szCs w:val="18"/>
        </w:rPr>
        <w:t>9.4.1-</w:t>
      </w:r>
      <w:r>
        <w:rPr>
          <w:rFonts w:hint="eastAsia" w:eastAsia="黑体"/>
          <w:sz w:val="18"/>
          <w:szCs w:val="18"/>
        </w:rPr>
        <w:t>5</w:t>
      </w:r>
      <w:r>
        <w:rPr>
          <w:rFonts w:hint="eastAsia" w:ascii="黑体" w:hAnsi="黑体" w:eastAsia="黑体"/>
          <w:sz w:val="18"/>
          <w:szCs w:val="18"/>
        </w:rPr>
        <w:t xml:space="preserve">  大便器冲洗阀用水效率等级指标</w:t>
      </w:r>
    </w:p>
    <w:tbl>
      <w:tblPr>
        <w:tblStyle w:val="2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58"/>
        <w:gridCol w:w="907"/>
        <w:gridCol w:w="907"/>
        <w:gridCol w:w="778"/>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用水效率等级</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1级</w:t>
            </w:r>
          </w:p>
        </w:tc>
        <w:tc>
          <w:tcPr>
            <w:tcW w:w="7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2级</w:t>
            </w:r>
          </w:p>
        </w:tc>
        <w:tc>
          <w:tcPr>
            <w:tcW w:w="7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3级</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4级</w:t>
            </w:r>
          </w:p>
        </w:tc>
        <w:tc>
          <w:tcPr>
            <w:tcW w:w="7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冲洗水量</w:t>
            </w:r>
            <w:r>
              <w:rPr>
                <w:rFonts w:hint="eastAsia"/>
                <w:sz w:val="15"/>
                <w:szCs w:val="15"/>
              </w:rPr>
              <w:t>/L</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4.0</w:t>
            </w:r>
          </w:p>
        </w:tc>
        <w:tc>
          <w:tcPr>
            <w:tcW w:w="7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5.0</w:t>
            </w:r>
          </w:p>
        </w:tc>
        <w:tc>
          <w:tcPr>
            <w:tcW w:w="7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6.0</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7.0</w:t>
            </w:r>
          </w:p>
        </w:tc>
        <w:tc>
          <w:tcPr>
            <w:tcW w:w="7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8.0</w:t>
            </w:r>
          </w:p>
        </w:tc>
      </w:tr>
    </w:tbl>
    <w:p>
      <w:pPr>
        <w:adjustRightInd w:val="0"/>
        <w:snapToGrid w:val="0"/>
        <w:jc w:val="center"/>
        <w:rPr>
          <w:rFonts w:asciiTheme="minorEastAsia" w:hAnsiTheme="minorEastAsia" w:eastAsiaTheme="minorEastAsia" w:cstheme="minorBidi"/>
          <w:szCs w:val="21"/>
        </w:rPr>
      </w:pPr>
      <w:r>
        <w:rPr>
          <w:rFonts w:hint="eastAsia" w:ascii="黑体" w:hAnsi="黑体" w:eastAsia="黑体"/>
          <w:sz w:val="18"/>
          <w:szCs w:val="18"/>
        </w:rPr>
        <w:t>表</w:t>
      </w:r>
      <w:r>
        <w:rPr>
          <w:rFonts w:eastAsia="黑体"/>
          <w:sz w:val="18"/>
          <w:szCs w:val="18"/>
        </w:rPr>
        <w:t>9.4.1-</w:t>
      </w:r>
      <w:r>
        <w:rPr>
          <w:rFonts w:hint="eastAsia" w:eastAsia="黑体"/>
          <w:sz w:val="18"/>
          <w:szCs w:val="18"/>
        </w:rPr>
        <w:t>6</w:t>
      </w:r>
      <w:r>
        <w:rPr>
          <w:rFonts w:hint="eastAsia" w:ascii="黑体" w:hAnsi="黑体" w:eastAsia="黑体"/>
          <w:sz w:val="18"/>
          <w:szCs w:val="18"/>
        </w:rPr>
        <w:t xml:space="preserve">  小便器冲洗阀用水效率等级指标</w:t>
      </w:r>
    </w:p>
    <w:tbl>
      <w:tblPr>
        <w:tblStyle w:val="22"/>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用水效率等级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1级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2级</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5"/>
                <w:szCs w:val="15"/>
              </w:rPr>
            </w:pPr>
            <w:r>
              <w:rPr>
                <w:rFonts w:hint="eastAsia" w:ascii="宋体" w:hAnsi="宋体"/>
                <w:sz w:val="15"/>
                <w:szCs w:val="15"/>
              </w:rPr>
              <w:t>冲洗水量</w:t>
            </w:r>
            <w:r>
              <w:rPr>
                <w:rFonts w:hint="eastAsia"/>
                <w:sz w:val="15"/>
                <w:szCs w:val="15"/>
              </w:rPr>
              <w:t>/L</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2.0</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3.0</w:t>
            </w:r>
          </w:p>
        </w:tc>
        <w:tc>
          <w:tcPr>
            <w:tcW w:w="125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r>
              <w:rPr>
                <w:rFonts w:hint="eastAsia"/>
                <w:sz w:val="15"/>
                <w:szCs w:val="15"/>
              </w:rPr>
              <w:t>4.0</w:t>
            </w:r>
          </w:p>
        </w:tc>
      </w:tr>
    </w:tbl>
    <w:p>
      <w:pPr>
        <w:ind w:firstLine="420" w:firstLineChars="200"/>
      </w:pPr>
      <w:r>
        <w:rPr>
          <w:rFonts w:hint="eastAsia"/>
        </w:rPr>
        <w:t>用水效率等级达到节水评价值（2级）的卫生器具具有更优的节水性能。对高档住宅和公共建筑，有条件时宜采用用水效率等级为2级及以上的节水器具。</w:t>
      </w:r>
    </w:p>
    <w:p>
      <w:pPr>
        <w:ind w:firstLine="420" w:firstLineChars="200"/>
      </w:pPr>
      <w:r>
        <w:rPr>
          <w:rFonts w:hint="eastAsia"/>
        </w:rPr>
        <w:t>在设计文件中要注明对卫生器具的节水要求和相应的参数或标准。</w:t>
      </w:r>
    </w:p>
    <w:p>
      <w:pPr>
        <w:ind w:firstLine="420" w:firstLineChars="200"/>
      </w:pPr>
      <w:r>
        <w:rPr>
          <w:rFonts w:hint="eastAsia"/>
        </w:rPr>
        <w:t>本条是对应于《既有建筑绿色改造评价标准》GB/T 51141-2015第7.2.5、7.2.10条的得分途径之一，并可能在该标准第11.2.3条等相关条文同时得分。</w:t>
      </w:r>
    </w:p>
    <w:p>
      <w:r>
        <w:rPr>
          <w:rFonts w:hint="eastAsia"/>
          <w:b/>
        </w:rPr>
        <w:t>9.4</w:t>
      </w:r>
      <w:r>
        <w:rPr>
          <w:b/>
        </w:rPr>
        <w:t>.</w:t>
      </w:r>
      <w:r>
        <w:rPr>
          <w:rFonts w:hint="eastAsia"/>
          <w:b/>
        </w:rPr>
        <w:t>2</w:t>
      </w:r>
      <w:r>
        <w:rPr>
          <w:b/>
        </w:rPr>
        <w:t xml:space="preserve">  </w:t>
      </w:r>
      <w:r>
        <w:rPr>
          <w:rFonts w:hint="eastAsia"/>
        </w:rPr>
        <w:t>实现“用者付费”，鼓励行为节水。对公共建筑中有可能实施用者付费的场所，应设置用者付费的设施，如学校、医院、体育场馆等的公共浴室的淋浴器采用刷卡用水，实现行为节水。</w:t>
      </w:r>
    </w:p>
    <w:p>
      <w:pPr>
        <w:ind w:firstLine="420" w:firstLineChars="200"/>
      </w:pPr>
      <w:r>
        <w:rPr>
          <w:rFonts w:hint="eastAsia"/>
        </w:rPr>
        <w:t>本条中“公用浴室”既包括学校、医院、体育场馆等建筑设置的公用浴室，也包含住宅、办公楼、旅馆、商场等为物业管理人员、餐饮服务人员和其他工作人员设置的公用浴室。</w:t>
      </w:r>
    </w:p>
    <w:p>
      <w:pPr>
        <w:ind w:firstLine="420" w:firstLineChars="200"/>
      </w:pPr>
      <w:r>
        <w:rPr>
          <w:rFonts w:hint="eastAsia"/>
        </w:rPr>
        <w:t>本条是对应于《既有建筑绿色改造评价标准》GB/T 51141-2015第7.2.4条的得分途径之一。</w:t>
      </w:r>
    </w:p>
    <w:p>
      <w:pPr>
        <w:jc w:val="left"/>
        <w:sectPr>
          <w:pgSz w:w="7938" w:h="11510"/>
          <w:pgMar w:top="1083" w:right="1009" w:bottom="1083" w:left="1009" w:header="851" w:footer="992" w:gutter="0"/>
          <w:cols w:space="425" w:num="1"/>
          <w:docGrid w:type="lines" w:linePitch="312" w:charSpace="0"/>
        </w:sectPr>
      </w:pPr>
      <w:r>
        <w:rPr>
          <w:rFonts w:hint="eastAsia"/>
          <w:b/>
        </w:rPr>
        <w:t>9.4</w:t>
      </w:r>
      <w:r>
        <w:rPr>
          <w:b/>
        </w:rPr>
        <w:t>.</w:t>
      </w:r>
      <w:r>
        <w:rPr>
          <w:rFonts w:hint="eastAsia"/>
          <w:b/>
        </w:rPr>
        <w:t>3</w:t>
      </w:r>
      <w:r>
        <w:rPr>
          <w:b/>
        </w:rPr>
        <w:t xml:space="preserve">  </w:t>
      </w:r>
      <w:r>
        <w:rPr>
          <w:rFonts w:hint="eastAsia"/>
        </w:rPr>
        <w:t>除卫生器具、绿化灌溉和冷却塔以外的其他用水也应采用节水技术和措施，如车库和道路冲洗用的节水高压水枪、节水型专业洗衣机、循环用水洗车台，给水深度处理采用自用水量较少的处理设备和措施，集中空调加湿系统采用用水效率高的设备和措施等。</w:t>
      </w:r>
      <w:bookmarkStart w:id="934" w:name="_Toc29758520"/>
      <w:bookmarkStart w:id="935" w:name="_Toc29805665"/>
      <w:bookmarkStart w:id="936" w:name="_Toc29816600"/>
      <w:bookmarkStart w:id="937" w:name="_Toc29816744"/>
    </w:p>
    <w:p>
      <w:pPr>
        <w:pStyle w:val="2"/>
      </w:pPr>
      <w:r>
        <w:rPr>
          <w:rFonts w:hint="eastAsia"/>
        </w:rPr>
        <w:t>10</w:t>
      </w:r>
      <w:r>
        <w:t xml:space="preserve">  </w:t>
      </w:r>
      <w:r>
        <w:rPr>
          <w:rFonts w:hint="eastAsia"/>
        </w:rPr>
        <w:t>电气系统改造</w:t>
      </w:r>
      <w:bookmarkEnd w:id="934"/>
      <w:bookmarkEnd w:id="935"/>
      <w:bookmarkEnd w:id="936"/>
      <w:bookmarkEnd w:id="937"/>
    </w:p>
    <w:p>
      <w:pPr>
        <w:pStyle w:val="3"/>
      </w:pPr>
      <w:bookmarkStart w:id="938" w:name="_Toc29816745"/>
      <w:bookmarkStart w:id="939" w:name="_Toc29816601"/>
      <w:bookmarkStart w:id="940" w:name="_Toc29758521"/>
      <w:bookmarkStart w:id="941" w:name="_Toc29805666"/>
      <w:r>
        <w:rPr>
          <w:rFonts w:hint="eastAsia"/>
          <w:b/>
        </w:rPr>
        <w:t>10</w:t>
      </w:r>
      <w:r>
        <w:rPr>
          <w:b/>
        </w:rPr>
        <w:t>.1</w:t>
      </w:r>
      <w:r>
        <w:t xml:space="preserve">  </w:t>
      </w:r>
      <w:r>
        <w:rPr>
          <w:rFonts w:hint="eastAsia"/>
        </w:rPr>
        <w:t>一般规定</w:t>
      </w:r>
      <w:bookmarkEnd w:id="938"/>
      <w:bookmarkEnd w:id="939"/>
      <w:bookmarkEnd w:id="940"/>
      <w:bookmarkEnd w:id="941"/>
    </w:p>
    <w:p>
      <w:pPr>
        <w:rPr>
          <w:b/>
        </w:rPr>
      </w:pPr>
      <w:r>
        <w:rPr>
          <w:rFonts w:hint="eastAsia"/>
          <w:b/>
        </w:rPr>
        <w:t>10</w:t>
      </w:r>
      <w:r>
        <w:rPr>
          <w:b/>
        </w:rPr>
        <w:t xml:space="preserve">.1.1  </w:t>
      </w:r>
      <w:r>
        <w:rPr>
          <w:rFonts w:hint="eastAsia"/>
        </w:rPr>
        <w:t>既有建筑绿色改造时，首先要对用户需要的电气系统功能展开综合调查。在进行改造前，应进行调研与资料收集，全面了解相关专业的接口需求与用户的功能性需求，充分了解项目所在区域的电力系统条件和电源负荷情况。电气改造应首先利用已有设施条件，对不能满足要求的设施有针对性地制定科学合理的改造方案，减少材料浪费；通过技术经济比较、节能评估等手段，使改造方案具有良好的节能环保指标，保证项目实施后满足“安全可靠、经济合理、技术先进、运行维护方便”的要求。</w:t>
      </w:r>
    </w:p>
    <w:p>
      <w:r>
        <w:rPr>
          <w:rFonts w:hint="eastAsia"/>
          <w:b/>
        </w:rPr>
        <w:t>10</w:t>
      </w:r>
      <w:r>
        <w:rPr>
          <w:b/>
        </w:rPr>
        <w:t>.1.</w:t>
      </w:r>
      <w:r>
        <w:rPr>
          <w:rFonts w:hint="eastAsia"/>
          <w:b/>
        </w:rPr>
        <w:t>2</w:t>
      </w:r>
      <w:r>
        <w:rPr>
          <w:b/>
        </w:rPr>
        <w:t xml:space="preserve">  </w:t>
      </w:r>
      <w:r>
        <w:rPr>
          <w:rFonts w:hint="eastAsia"/>
        </w:rPr>
        <w:t>对既有建筑实施绿色改造时，应提前做好改造期间临时用电的保障措施，在尽量保证建筑原有生产、生活功能正常运转的前提下，达到改造目标的要求；当难以保证不停电时，应制定安全可靠的停电过渡措施，确保对生产、生活的影响降到最低。</w:t>
      </w:r>
    </w:p>
    <w:p>
      <w:pPr>
        <w:rPr>
          <w:b/>
        </w:rPr>
      </w:pPr>
      <w:r>
        <w:rPr>
          <w:rFonts w:hint="eastAsia"/>
          <w:b/>
        </w:rPr>
        <w:t>10</w:t>
      </w:r>
      <w:r>
        <w:rPr>
          <w:b/>
        </w:rPr>
        <w:t>.1.</w:t>
      </w:r>
      <w:r>
        <w:rPr>
          <w:rFonts w:hint="eastAsia"/>
          <w:b/>
        </w:rPr>
        <w:t>3</w:t>
      </w:r>
      <w:r>
        <w:rPr>
          <w:b/>
        </w:rPr>
        <w:t xml:space="preserve">  </w:t>
      </w:r>
      <w:r>
        <w:rPr>
          <w:rFonts w:hint="eastAsia"/>
        </w:rPr>
        <w:t>本条是对应于《既有建筑色改造评价标准》</w:t>
      </w:r>
      <w:r>
        <w:t>GB/T 51141-2015</w:t>
      </w:r>
      <w:r>
        <w:rPr>
          <w:rFonts w:hint="eastAsia"/>
        </w:rPr>
        <w:t>第</w:t>
      </w:r>
      <w:r>
        <w:t>8.2.11</w:t>
      </w:r>
      <w:r>
        <w:rPr>
          <w:rFonts w:hint="eastAsia"/>
        </w:rPr>
        <w:t>条。</w:t>
      </w:r>
    </w:p>
    <w:p>
      <w:pPr>
        <w:pStyle w:val="3"/>
      </w:pPr>
      <w:bookmarkStart w:id="942" w:name="_Toc29758522"/>
      <w:bookmarkStart w:id="943" w:name="_Toc29816746"/>
      <w:bookmarkStart w:id="944" w:name="_Toc29805667"/>
      <w:bookmarkStart w:id="945" w:name="_Toc29816602"/>
      <w:r>
        <w:rPr>
          <w:rFonts w:hint="eastAsia"/>
          <w:b/>
        </w:rPr>
        <w:t>10.2</w:t>
      </w:r>
      <w:r>
        <w:t xml:space="preserve">  </w:t>
      </w:r>
      <w:r>
        <w:rPr>
          <w:rFonts w:hint="eastAsia"/>
        </w:rPr>
        <w:t>供配电系统</w:t>
      </w:r>
      <w:bookmarkEnd w:id="942"/>
      <w:bookmarkEnd w:id="943"/>
      <w:bookmarkEnd w:id="944"/>
      <w:bookmarkEnd w:id="945"/>
    </w:p>
    <w:p>
      <w:r>
        <w:rPr>
          <w:rFonts w:hint="eastAsia"/>
          <w:b/>
        </w:rPr>
        <w:t>10.2</w:t>
      </w:r>
      <w:r>
        <w:rPr>
          <w:b/>
        </w:rPr>
        <w:t xml:space="preserve">.1  </w:t>
      </w:r>
      <w:r>
        <w:rPr>
          <w:rFonts w:hint="eastAsia"/>
        </w:rPr>
        <w:t>本条对高低压接电方式、供电可靠性、变压器等内容进行了规定。</w:t>
      </w:r>
    </w:p>
    <w:p>
      <w:pPr>
        <w:widowControl/>
        <w:adjustRightInd w:val="0"/>
        <w:snapToGrid w:val="0"/>
        <w:ind w:firstLine="422" w:firstLineChars="200"/>
      </w:pPr>
      <w:r>
        <w:rPr>
          <w:rFonts w:hint="eastAsia"/>
          <w:b/>
        </w:rPr>
        <w:t xml:space="preserve">1  </w:t>
      </w:r>
      <w:r>
        <w:rPr>
          <w:rFonts w:hint="eastAsia"/>
        </w:rPr>
        <w:t>配电系统采用放射式接线的供电可靠性高，便于管理，但线路和高压开关柜数量多，而如对辅助生产区，多属三级负荷，供电可靠性要求较低，可用树干式，线路数量少，投资也少。负荷较大的高层建筑，多属二级和一级负荷，可用分区树干式或环式，减少配电电缆线路和高压开关柜数量，从而相应少占电缆竖井和高压配电室的面积。住宅区多属三级负荷，也有高层二级和一级负荷，因此以环式或树干式为主，但根据线路路径等情况也可用放射式；</w:t>
      </w:r>
    </w:p>
    <w:p>
      <w:pPr>
        <w:widowControl/>
        <w:adjustRightInd w:val="0"/>
        <w:snapToGrid w:val="0"/>
        <w:ind w:firstLine="422" w:firstLineChars="200"/>
      </w:pPr>
      <w:r>
        <w:rPr>
          <w:rFonts w:hint="eastAsia"/>
          <w:b/>
        </w:rPr>
        <w:t xml:space="preserve">2  </w:t>
      </w:r>
      <w:r>
        <w:rPr>
          <w:rFonts w:hint="eastAsia"/>
        </w:rPr>
        <w:t>对供配电系统的容量、供电线缆截面和保护电器的动作特性重新进行验算和根据用电负荷分级情况进行供电可靠性校验是制定电气改造范围、目标和实施方案的必要条件，关键是效验开关的保护特性和各级间的选择性；</w:t>
      </w:r>
    </w:p>
    <w:p>
      <w:pPr>
        <w:ind w:firstLine="422" w:firstLineChars="200"/>
      </w:pPr>
      <w:r>
        <w:rPr>
          <w:rFonts w:hint="eastAsia"/>
          <w:b/>
        </w:rPr>
        <w:t xml:space="preserve">3  </w:t>
      </w:r>
      <w:r>
        <w:rPr>
          <w:rFonts w:hint="eastAsia"/>
        </w:rPr>
        <w:t>各级负荷供电应满足《供配电系统设计规范》GB50052的要求；</w:t>
      </w:r>
    </w:p>
    <w:p>
      <w:pPr>
        <w:ind w:firstLine="422" w:firstLineChars="200"/>
      </w:pPr>
      <w:r>
        <w:rPr>
          <w:rFonts w:hint="eastAsia"/>
          <w:b/>
        </w:rPr>
        <w:t>4</w:t>
      </w:r>
      <w:r>
        <w:rPr>
          <w:rFonts w:hint="eastAsia"/>
        </w:rPr>
        <w:t xml:space="preserve">  很多建筑往往按高峰负荷配置大容量变压器，但全年运行时间短，因此改造时需对变压器运行的经济性、运行方式转换展开分析，变压器装机总容量较大时应通过改造设计实现两种以上运行方式，以使投入运行的变压器尽可能工作在经济运行区间、符合节能监测相关规定，而供配电系统应能适应变压器不同运行方式，始终保持供电可靠性不降低；</w:t>
      </w:r>
    </w:p>
    <w:p>
      <w:pPr>
        <w:ind w:firstLine="422" w:firstLineChars="200"/>
      </w:pPr>
      <w:r>
        <w:rPr>
          <w:rFonts w:hint="eastAsia"/>
          <w:b/>
        </w:rPr>
        <w:t>5</w:t>
      </w:r>
      <w:r>
        <w:rPr>
          <w:rFonts w:hint="eastAsia"/>
        </w:rPr>
        <w:t xml:space="preserve">  供配电系统在进行相应改造的过程中，原有用电负荷的性质可能会发生改变，也可能会有新增负荷出现，因此要求对用电负荷进行重新分级；一级负荷的供电应由双重电源供电，而且不能同时损坏，这是必须满足的条件。对二级负荷的供电方式，因其停电影响还是比较大的，故应由两回线路供电；只有当负荷较小，或地区供电条件困难时，才允许由一回6kV及以上的专用架空线供电。由于在实际中很难得到两个真正独立的电源，电网的各种故障都可能引起全部电源进线同时失去电源，造成停电事故，因此，要求一级负荷中特别重要的负荷的供电除由双重电源供电外，还应设置与电网不并列的、独立的应急电源作为备用电源。</w:t>
      </w:r>
    </w:p>
    <w:p>
      <w:pPr>
        <w:widowControl/>
        <w:adjustRightInd w:val="0"/>
        <w:snapToGrid w:val="0"/>
      </w:pPr>
      <w:r>
        <w:rPr>
          <w:rFonts w:hint="eastAsia"/>
          <w:b/>
        </w:rPr>
        <w:t>10.2</w:t>
      </w:r>
      <w:r>
        <w:rPr>
          <w:b/>
        </w:rPr>
        <w:t>.</w:t>
      </w:r>
      <w:r>
        <w:rPr>
          <w:rFonts w:hint="eastAsia"/>
          <w:b/>
        </w:rPr>
        <w:t>2</w:t>
      </w:r>
      <w:r>
        <w:rPr>
          <w:b/>
        </w:rPr>
        <w:t xml:space="preserve">  </w:t>
      </w:r>
      <w:r>
        <w:rPr>
          <w:rFonts w:hint="eastAsia"/>
        </w:rPr>
        <w:t>配电变压器采用D/yn11接线组别，有利于抑制三次及以上高次谐波电流，且D/yn11接线的变压器零序阻抗较小，有利于单相接地短路故障的切除；依据现行国家标准《电力变压器经济运行》GB/T 13462的相关规定确定变压器的经济运行方式和经济运行区。</w:t>
      </w:r>
    </w:p>
    <w:p>
      <w:pPr>
        <w:widowControl/>
        <w:adjustRightInd w:val="0"/>
        <w:snapToGrid w:val="0"/>
        <w:ind w:firstLine="420" w:firstLineChars="200"/>
      </w:pPr>
      <w:r>
        <w:rPr>
          <w:rFonts w:hint="eastAsia"/>
        </w:rPr>
        <w:t>电气设备或产品的能效等级国家和行业标准均已制定出了相关规定，变压器采用3级能效等级虽然达到能效限定值、尚允许生产使用，但不是节能型产品，如果作为主要能源转换设备不是节能产品则不满足绿建要求。变压器的2级能效等级是绿色改造设计时必须达到的等级，绿色改造设计不应再选用3级能效的变压器；正式评定星级的绿色建筑不应使用3级能效的变压器。</w:t>
      </w:r>
    </w:p>
    <w:p>
      <w:pPr>
        <w:widowControl/>
        <w:adjustRightInd w:val="0"/>
        <w:snapToGrid w:val="0"/>
        <w:ind w:firstLine="420" w:firstLineChars="200"/>
      </w:pPr>
      <w:r>
        <w:rPr>
          <w:rFonts w:hint="eastAsia"/>
        </w:rPr>
        <w:t>既有建筑绿色改造设计时应进行用能系统的多方案对比分析，如果原系统存在变压器长期持续低载运行且能效等级只达到3级的问题，应在绿色改造设计时对供配电系统、变压器容量、运行方式进行优化，满足本规程8.2.1条、8.2.2条规定，并择优采用变压器容量降级更换或同级更换但系统运行方式可调整的节能技改措施，以满足相关的节能监测标准规定。</w:t>
      </w:r>
    </w:p>
    <w:p>
      <w:pPr>
        <w:ind w:firstLine="420" w:firstLineChars="200"/>
      </w:pPr>
      <w:r>
        <w:rPr>
          <w:rFonts w:hint="eastAsia"/>
        </w:rPr>
        <w:t>本条是对应于《既有建筑绿色改造评价标准》GB/T 51141-2015第8.1.5条控制项的要求，同时也是对应于该标准第8.2.4条的得分途径之一。</w:t>
      </w:r>
    </w:p>
    <w:p>
      <w:pPr>
        <w:widowControl/>
        <w:adjustRightInd w:val="0"/>
        <w:snapToGrid w:val="0"/>
      </w:pPr>
      <w:r>
        <w:rPr>
          <w:rFonts w:hint="eastAsia"/>
          <w:b/>
        </w:rPr>
        <w:t>10.2</w:t>
      </w:r>
      <w:r>
        <w:rPr>
          <w:b/>
        </w:rPr>
        <w:t>.</w:t>
      </w:r>
      <w:r>
        <w:rPr>
          <w:rFonts w:hint="eastAsia"/>
          <w:b/>
        </w:rPr>
        <w:t>3</w:t>
      </w:r>
      <w:r>
        <w:rPr>
          <w:b/>
        </w:rPr>
        <w:t xml:space="preserve">  </w:t>
      </w:r>
      <w:r>
        <w:rPr>
          <w:rFonts w:hint="eastAsia"/>
        </w:rPr>
        <w:t>电源插座是经常人为使用的电源供应端，为了保证人身及设备安全，防止人身触电、电气火灾及电气设备损坏，应该配置剩余电流动作保护器。为了避免剩余电流动作保护器动作后，造成同回路的其他电器断电，要求电源插座应采用独立的分支回路供电。</w:t>
      </w:r>
    </w:p>
    <w:p>
      <w:pPr>
        <w:widowControl/>
        <w:adjustRightInd w:val="0"/>
        <w:snapToGrid w:val="0"/>
        <w:ind w:firstLine="420" w:firstLineChars="200"/>
      </w:pPr>
      <w:r>
        <w:rPr>
          <w:rFonts w:hint="eastAsia"/>
        </w:rPr>
        <w:t>本条是对应于《既有建筑绿色改造评价标准》GB/T 51141-2015第8.2.3条的得分途径之一。</w:t>
      </w:r>
    </w:p>
    <w:p>
      <w:r>
        <w:rPr>
          <w:rFonts w:hint="eastAsia"/>
          <w:b/>
        </w:rPr>
        <w:t>10.2</w:t>
      </w:r>
      <w:r>
        <w:rPr>
          <w:b/>
        </w:rPr>
        <w:t>.</w:t>
      </w:r>
      <w:r>
        <w:rPr>
          <w:rFonts w:hint="eastAsia"/>
          <w:b/>
        </w:rPr>
        <w:t>4</w:t>
      </w:r>
      <w:r>
        <w:rPr>
          <w:b/>
        </w:rPr>
        <w:t xml:space="preserve">  </w:t>
      </w:r>
      <w:r>
        <w:rPr>
          <w:rFonts w:hint="eastAsia"/>
        </w:rPr>
        <w:t>本条对既有建筑的配电系统改造电压质量提出改造要求，具体措施如下：</w:t>
      </w:r>
    </w:p>
    <w:p>
      <w:pPr>
        <w:ind w:firstLine="420" w:firstLineChars="199"/>
      </w:pPr>
      <w:r>
        <w:rPr>
          <w:rFonts w:hint="eastAsia"/>
          <w:b/>
        </w:rPr>
        <w:t xml:space="preserve">1  </w:t>
      </w:r>
      <w:r>
        <w:rPr>
          <w:rFonts w:hint="eastAsia"/>
        </w:rPr>
        <w:t>抑制谐波可结合工程实际情况，采取下列措施：</w:t>
      </w:r>
    </w:p>
    <w:p>
      <w:pPr>
        <w:ind w:firstLine="727" w:firstLineChars="345"/>
      </w:pPr>
      <w:r>
        <w:rPr>
          <w:rFonts w:hint="eastAsia"/>
          <w:b/>
        </w:rPr>
        <w:t>1</w:t>
      </w:r>
      <w:r>
        <w:rPr>
          <w:rFonts w:hint="eastAsia"/>
        </w:rPr>
        <w:t>）各类大功率非线性用电设备变压器电源侧选择接入短路容量较大的电网；</w:t>
      </w:r>
    </w:p>
    <w:p>
      <w:pPr>
        <w:ind w:firstLine="732" w:firstLineChars="347"/>
      </w:pPr>
      <w:r>
        <w:rPr>
          <w:rFonts w:hint="eastAsia"/>
          <w:b/>
        </w:rPr>
        <w:t>2</w:t>
      </w:r>
      <w:r>
        <w:rPr>
          <w:rFonts w:hint="eastAsia"/>
        </w:rPr>
        <w:t>）对大功率静止整流器，采用增加整流变压器二次侧的相数和整流器的整流脉冲数，或采用多台相数相同的整流装置，并使整流变压器的二次侧有适当的相角差，或按谐波次数装设分流滤波器；</w:t>
      </w:r>
    </w:p>
    <w:p>
      <w:pPr>
        <w:ind w:firstLine="727" w:firstLineChars="345"/>
      </w:pPr>
      <w:r>
        <w:rPr>
          <w:rFonts w:hint="eastAsia"/>
          <w:b/>
        </w:rPr>
        <w:t>3</w:t>
      </w:r>
      <w:r>
        <w:rPr>
          <w:rFonts w:hint="eastAsia"/>
        </w:rPr>
        <w:t>）选用Dyn11接线组别的三相配电变压器。</w:t>
      </w:r>
    </w:p>
    <w:p>
      <w:pPr>
        <w:ind w:firstLine="426" w:firstLineChars="202"/>
      </w:pPr>
      <w:r>
        <w:rPr>
          <w:rFonts w:hint="eastAsia"/>
          <w:b/>
        </w:rPr>
        <w:t xml:space="preserve">2  </w:t>
      </w:r>
      <w:r>
        <w:rPr>
          <w:rFonts w:hint="eastAsia"/>
        </w:rPr>
        <w:t>当回路中单相负荷的总计算容量小于计算范围内三相对称负荷总计算容量的15%时，可全部按三相对称负荷进行相关计算；当大于等于15%时，应将单相负荷换算为等效三相负荷，再与三相负荷相加。</w:t>
      </w:r>
    </w:p>
    <w:p>
      <w:pPr>
        <w:ind w:firstLine="420" w:firstLineChars="200"/>
      </w:pPr>
      <w:r>
        <w:rPr>
          <w:rFonts w:hint="eastAsia"/>
        </w:rPr>
        <w:t>本条是对应于《既有建筑绿色改造评价标准》GB/T 51141-2015第8.2.5条的得分途径之一。</w:t>
      </w:r>
    </w:p>
    <w:p>
      <w:r>
        <w:rPr>
          <w:rFonts w:hint="eastAsia"/>
          <w:b/>
        </w:rPr>
        <w:t>10.2</w:t>
      </w:r>
      <w:r>
        <w:rPr>
          <w:b/>
        </w:rPr>
        <w:t>.</w:t>
      </w:r>
      <w:r>
        <w:rPr>
          <w:rFonts w:hint="eastAsia"/>
          <w:b/>
        </w:rPr>
        <w:t>5</w:t>
      </w:r>
      <w:r>
        <w:rPr>
          <w:b/>
        </w:rPr>
        <w:t xml:space="preserve">  </w:t>
      </w:r>
      <w:r>
        <w:rPr>
          <w:rFonts w:hint="eastAsia"/>
        </w:rPr>
        <w:t>本条对既有建筑的供配电系统改造无功补偿提出了要求：</w:t>
      </w:r>
    </w:p>
    <w:p>
      <w:pPr>
        <w:ind w:firstLine="422" w:firstLineChars="200"/>
      </w:pPr>
      <w:r>
        <w:rPr>
          <w:rFonts w:hint="eastAsia"/>
          <w:b/>
        </w:rPr>
        <w:t>1</w:t>
      </w:r>
      <w:r>
        <w:rPr>
          <w:rFonts w:hint="eastAsia"/>
        </w:rPr>
        <w:t xml:space="preserve">  在设计中正确选用电动机、变压器等容量，可以提高负荷率，对提高自然功率因数具有重要意义；</w:t>
      </w:r>
    </w:p>
    <w:p>
      <w:pPr>
        <w:ind w:firstLine="426" w:firstLineChars="202"/>
      </w:pPr>
      <w:r>
        <w:rPr>
          <w:rFonts w:hint="eastAsia"/>
          <w:b/>
        </w:rPr>
        <w:t>2</w:t>
      </w:r>
      <w:r>
        <w:rPr>
          <w:rFonts w:hint="eastAsia"/>
        </w:rPr>
        <w:t xml:space="preserve">  工业与民用建筑中采用并联电容器组作为提高自然功率因数的有效措施，具有成熟的运行经验，且设备价格便宜，便于安装维修，运行经济，容量调整灵活；电容器组中加入串联电抗器，可有效抑制谐波。静止无功补偿装置（SVC）对大功率波动性负荷引起的电压波动和闪变以及产生的谐波有很好的补偿作用，在无功补偿、平衡电网电压、改善电压闪变与波动等方面具有优秀的性能，目前广泛应用于国内外输配电系统中。静止无功发生器(SVG)调节速度更快且不需要大容量的电容电感等储能元件，谐波特性好，但造价较高，故条文中不作优先推荐。分相无功自动补偿装置可通过采集三相电参数，判断各相是否需要投切补偿电容器，然后控制接触器的开合动作，使每相的功率因数均得到最佳补偿。</w:t>
      </w:r>
    </w:p>
    <w:p>
      <w:r>
        <w:rPr>
          <w:rFonts w:hint="eastAsia"/>
          <w:b/>
        </w:rPr>
        <w:t>10.2</w:t>
      </w:r>
      <w:r>
        <w:rPr>
          <w:b/>
        </w:rPr>
        <w:t>.</w:t>
      </w:r>
      <w:r>
        <w:rPr>
          <w:rFonts w:hint="eastAsia"/>
          <w:b/>
        </w:rPr>
        <w:t>6</w:t>
      </w:r>
      <w:r>
        <w:rPr>
          <w:b/>
        </w:rPr>
        <w:t xml:space="preserve">  </w:t>
      </w:r>
      <w:r>
        <w:rPr>
          <w:rFonts w:hint="eastAsia"/>
        </w:rPr>
        <w:t>对于既有建筑的改造而言，要妥善确定线路敷设方式的难度高于新建项目，受到的环境条件制约因素较多，关联系统改造较多，线路敷设方式需要与规划、供热、给排水、建筑、结构等多专业进行协同设计，经过管线综合优化后确定最佳的敷设方式。</w:t>
      </w:r>
    </w:p>
    <w:p>
      <w:pPr>
        <w:pStyle w:val="3"/>
      </w:pPr>
      <w:bookmarkStart w:id="946" w:name="_Toc29758523"/>
      <w:bookmarkStart w:id="947" w:name="_Toc29805668"/>
      <w:bookmarkStart w:id="948" w:name="_Toc29816747"/>
      <w:bookmarkStart w:id="949" w:name="_Toc29816603"/>
      <w:r>
        <w:rPr>
          <w:rFonts w:hint="eastAsia"/>
          <w:b/>
        </w:rPr>
        <w:t>10.3</w:t>
      </w:r>
      <w:r>
        <w:t xml:space="preserve">  </w:t>
      </w:r>
      <w:r>
        <w:rPr>
          <w:rFonts w:hint="eastAsia"/>
        </w:rPr>
        <w:t>照明系统</w:t>
      </w:r>
      <w:bookmarkEnd w:id="946"/>
      <w:bookmarkEnd w:id="947"/>
      <w:bookmarkEnd w:id="948"/>
      <w:bookmarkEnd w:id="949"/>
    </w:p>
    <w:p>
      <w:r>
        <w:rPr>
          <w:rFonts w:hint="eastAsia"/>
          <w:b/>
        </w:rPr>
        <w:t>10.3</w:t>
      </w:r>
      <w:r>
        <w:rPr>
          <w:b/>
        </w:rPr>
        <w:t xml:space="preserve">.1  </w:t>
      </w:r>
      <w:r>
        <w:rPr>
          <w:rFonts w:hint="eastAsia"/>
        </w:rPr>
        <w:t>本条规定是照明改造的基本要求。</w:t>
      </w:r>
    </w:p>
    <w:p>
      <w:pPr>
        <w:ind w:firstLine="420" w:firstLineChars="200"/>
      </w:pPr>
      <w:r>
        <w:rPr>
          <w:rFonts w:hint="eastAsia"/>
        </w:rPr>
        <w:t>照明改造项目在改造前检测改造场所的照明质量相关参数后，通过照明改造设计与施工、调适，最终实现改造场所照明质量的提高，并实现节能目标。本条明确了照明改造质量要求。</w:t>
      </w:r>
    </w:p>
    <w:p>
      <w:pPr>
        <w:ind w:firstLine="420" w:firstLineChars="200"/>
      </w:pPr>
      <w:r>
        <w:rPr>
          <w:rFonts w:hint="eastAsia"/>
        </w:rPr>
        <w:t>本条是对应于《既有建筑绿色改造评价标准》GB/T 51141-2015第8.1.1、8.1.2条控制项的要求。</w:t>
      </w:r>
    </w:p>
    <w:p>
      <w:r>
        <w:rPr>
          <w:rFonts w:hint="eastAsia"/>
          <w:b/>
        </w:rPr>
        <w:t>10.3</w:t>
      </w:r>
      <w:r>
        <w:rPr>
          <w:b/>
        </w:rPr>
        <w:t>.</w:t>
      </w:r>
      <w:r>
        <w:rPr>
          <w:rFonts w:hint="eastAsia"/>
          <w:b/>
        </w:rPr>
        <w:t>2</w:t>
      </w:r>
      <w:r>
        <w:rPr>
          <w:b/>
        </w:rPr>
        <w:t xml:space="preserve">  </w:t>
      </w:r>
      <w:r>
        <w:rPr>
          <w:rFonts w:hint="eastAsia"/>
        </w:rPr>
        <w:t>对于民用建筑中的有特殊电磁环境使用要求的场所，需要加强电磁防护措施。</w:t>
      </w:r>
    </w:p>
    <w:p>
      <w:pPr>
        <w:ind w:firstLine="420" w:firstLineChars="200"/>
      </w:pPr>
      <w:r>
        <w:rPr>
          <w:rFonts w:hint="eastAsia"/>
        </w:rPr>
        <w:t>本条是对应于《既有建筑色改造评价标准》GB/T 51141-2015第8.1.3条控制项的要求。</w:t>
      </w:r>
    </w:p>
    <w:p>
      <w:r>
        <w:rPr>
          <w:rFonts w:hint="eastAsia"/>
          <w:b/>
        </w:rPr>
        <w:t>10.3</w:t>
      </w:r>
      <w:r>
        <w:rPr>
          <w:b/>
        </w:rPr>
        <w:t>.</w:t>
      </w:r>
      <w:r>
        <w:rPr>
          <w:rFonts w:hint="eastAsia"/>
          <w:b/>
        </w:rPr>
        <w:t>3</w:t>
      </w:r>
      <w:r>
        <w:rPr>
          <w:b/>
        </w:rPr>
        <w:t xml:space="preserve">  </w:t>
      </w:r>
      <w:r>
        <w:rPr>
          <w:rFonts w:hint="eastAsia"/>
        </w:rPr>
        <w:t>照明改造工程保留下来继续使用的原有光源、灯具及改造过程中更换或新增的光源、灯具，都应满足本条规定。镇流器的选择应注意与光源的参数匹配，并尽量提高灯具本身的功率因数，在满足《建筑照明设计标准》GB 50034规定的基础上，结合绿色改造项目特点制定不同种类照明灯具的功率因数设计要求和无功补偿做法，高强气体放电灯镇流器采用必要的就地无功补偿，大功率的区域照明箱可采用区域无功补偿，降低照明线路损耗。紧凑型荧光灯目前相对高效光源与灯具而言功率因数较低、光效较差，在绿色改造中不宜大量使用。目前已颁布的与镇流器能效等级相关的现行国家标准有：《金属卤化物灯用镇流器能效限定值及能效等级》GB20053、《管形荧光灯镇流器能效限定值及能效等级》GB17896。</w:t>
      </w:r>
    </w:p>
    <w:p>
      <w:pPr>
        <w:ind w:firstLine="420" w:firstLineChars="200"/>
      </w:pPr>
      <w:r>
        <w:rPr>
          <w:rFonts w:hint="eastAsia"/>
        </w:rPr>
        <w:t>在满足对应评价控制项的能效3级要求基础上，照明改造采用的照明产品宜达到能效2级或节能评价值要求，具体标准见表</w:t>
      </w:r>
      <w:r>
        <w:t>10.3.3</w:t>
      </w:r>
      <w:r>
        <w:rPr>
          <w:rFonts w:hint="eastAsia"/>
        </w:rPr>
        <w:t>。</w:t>
      </w:r>
    </w:p>
    <w:p>
      <w:pPr>
        <w:spacing w:line="360" w:lineRule="auto"/>
        <w:jc w:val="center"/>
        <w:rPr>
          <w:rFonts w:ascii="黑体" w:hAnsi="黑体" w:eastAsia="黑体"/>
          <w:bCs/>
          <w:sz w:val="18"/>
          <w:szCs w:val="18"/>
        </w:rPr>
      </w:pPr>
      <w:r>
        <w:rPr>
          <w:rFonts w:hint="eastAsia" w:ascii="黑体" w:hAnsi="黑体" w:eastAsia="黑体"/>
          <w:bCs/>
          <w:sz w:val="18"/>
          <w:szCs w:val="18"/>
        </w:rPr>
        <w:t>表</w:t>
      </w:r>
      <w:r>
        <w:rPr>
          <w:rFonts w:eastAsia="黑体"/>
          <w:bCs/>
          <w:sz w:val="18"/>
          <w:szCs w:val="18"/>
        </w:rPr>
        <w:t>10.3.3</w:t>
      </w:r>
      <w:r>
        <w:rPr>
          <w:rFonts w:hint="eastAsia" w:ascii="黑体" w:hAnsi="黑体" w:eastAsia="黑体"/>
          <w:bCs/>
          <w:sz w:val="18"/>
          <w:szCs w:val="18"/>
        </w:rPr>
        <w:t xml:space="preserve">  我国已制定的照明产品能效标准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214"/>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序号</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标准编号</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bCs/>
                <w:sz w:val="15"/>
                <w:szCs w:val="15"/>
              </w:rPr>
              <w:t>1</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bCs/>
                <w:sz w:val="15"/>
                <w:szCs w:val="15"/>
              </w:rPr>
              <w:t>GB 17896</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《管形荧光灯镇流器能效限定值及能效等级》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2</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19043</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《普通照明用双端荧光灯能效限定值及能效等级》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3</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19044</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《普通照明用自镇流荧光灯能效限定值及能效等级》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4</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19415</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《单端荧光灯能效限定值及节能评价值》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5</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19573</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《高压钠灯能效限定值及能效等级》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6</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19574</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《高压钠灯用镇流器能效限定值及节能评价值》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7</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20053</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《金属卤化物灯用镇流器能效限定值及能效等级》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8</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20054</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《金属卤化物灯能效限定值及能效等级》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9</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bCs/>
                <w:sz w:val="15"/>
                <w:szCs w:val="15"/>
              </w:rPr>
            </w:pPr>
            <w:r>
              <w:rPr>
                <w:rFonts w:hint="eastAsia"/>
                <w:bCs/>
                <w:sz w:val="15"/>
                <w:szCs w:val="15"/>
              </w:rPr>
              <w:t>GB 20943</w:t>
            </w:r>
          </w:p>
        </w:tc>
        <w:tc>
          <w:tcPr>
            <w:tcW w:w="4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15"/>
                <w:szCs w:val="15"/>
              </w:rPr>
            </w:pPr>
            <w:r>
              <w:rPr>
                <w:rFonts w:hint="eastAsia" w:ascii="宋体" w:hAnsi="宋体"/>
                <w:bCs/>
                <w:sz w:val="15"/>
                <w:szCs w:val="15"/>
              </w:rPr>
              <w:t>《单路输出式交流-直流和交流-交流外部电源能效限定值及节能评价值》</w:t>
            </w:r>
          </w:p>
        </w:tc>
      </w:tr>
    </w:tbl>
    <w:p>
      <w:pPr>
        <w:ind w:firstLine="420" w:firstLineChars="200"/>
      </w:pPr>
      <w:r>
        <w:rPr>
          <w:rFonts w:hint="eastAsia"/>
        </w:rPr>
        <w:t>本条是对应于《既有建筑绿色改造评价标准》GB/T 51141-2015第8.1.4、8.1.5条控制项的要求。</w:t>
      </w:r>
    </w:p>
    <w:p>
      <w:r>
        <w:rPr>
          <w:rFonts w:hint="eastAsia"/>
          <w:b/>
        </w:rPr>
        <w:t>10.3</w:t>
      </w:r>
      <w:r>
        <w:rPr>
          <w:b/>
        </w:rPr>
        <w:t>.</w:t>
      </w:r>
      <w:r>
        <w:rPr>
          <w:rFonts w:hint="eastAsia"/>
          <w:b/>
        </w:rPr>
        <w:t>4</w:t>
      </w:r>
      <w:r>
        <w:rPr>
          <w:b/>
        </w:rPr>
        <w:t xml:space="preserve">  </w:t>
      </w:r>
      <w:r>
        <w:rPr>
          <w:rFonts w:hint="eastAsia"/>
        </w:rPr>
        <w:t>本条对LED照明产品进行了规定。</w:t>
      </w:r>
    </w:p>
    <w:p>
      <w:pPr>
        <w:ind w:firstLine="422" w:firstLineChars="200"/>
      </w:pPr>
      <w:r>
        <w:rPr>
          <w:rFonts w:hint="eastAsia"/>
          <w:b/>
        </w:rPr>
        <w:t xml:space="preserve">1  </w:t>
      </w:r>
      <w:r>
        <w:rPr>
          <w:rFonts w:hint="eastAsia"/>
        </w:rPr>
        <w:t>照明改造选用的LED照明产品，包括灯具内部LED光源、灯具内部或外部驱动电源等产品，应符合相关现行国标规定，包括：《LED室内照明应用技术要求》GB/T 31831，《普通照明用自镇流LED灯性能要求》GB/T 24908，《电磁兼容限值 谐波电流发射限值》GB17625.1等；</w:t>
      </w:r>
    </w:p>
    <w:p>
      <w:pPr>
        <w:ind w:firstLine="422" w:firstLineChars="200"/>
      </w:pPr>
      <w:r>
        <w:rPr>
          <w:rFonts w:hint="eastAsia"/>
          <w:b/>
        </w:rPr>
        <w:t xml:space="preserve">2  </w:t>
      </w:r>
      <w:r>
        <w:rPr>
          <w:rFonts w:hint="eastAsia"/>
        </w:rPr>
        <w:t>LED不适合采用传统可控硅调光，适合采用数字PWM调光，调光器与LED灯特性应匹配；</w:t>
      </w:r>
    </w:p>
    <w:p>
      <w:pPr>
        <w:ind w:firstLine="422" w:firstLineChars="200"/>
      </w:pPr>
      <w:r>
        <w:rPr>
          <w:rFonts w:hint="eastAsia"/>
          <w:b/>
        </w:rPr>
        <w:t>3</w:t>
      </w:r>
      <w:r>
        <w:rPr>
          <w:rFonts w:hint="eastAsia"/>
        </w:rPr>
        <w:t xml:space="preserve">  LED驱动电源的线路电流为非正弦量，具有高次谐波，功率因数含义与传统灯具感性负载功率因数不同，其功率因数可用PF或λ表示而不用</w:t>
      </w:r>
      <w:r>
        <w:t>cosφ</w:t>
      </w:r>
      <w:r>
        <w:rPr>
          <w:rFonts w:hint="eastAsia"/>
        </w:rPr>
        <w:t>。在《电磁兼容限值 谐波电流发射限值》（GB17625.1）的设备分类中，将照明设备列为C类，将平衡三相设备、家用电器（不包括列入D类的设备）等列为A类，将个人计算机、显示器和电视机列为D类，并相应地规定了谐波电流限值。照明设备的谐波含量应符合C类设备的谐波电流限值要求。而新版标准如果把小于25W的节能灯也纳入D类限值要求的范围，小功率灯也必须采用PFC电路技术才能获得认证。对于LED驱动电源，采用无源PFC电路在工频下可实现功率因数不低于0.7，采用有源PFC电路可实现功率因数达到0.95。LED驱动电源的功率因数与谐波含量相关，抑制谐波失真与提高功率因数相辅相成，谐波越低，功率因数越高，线路电流越小，线路损耗也就越小，更加节能。</w:t>
      </w:r>
    </w:p>
    <w:p>
      <w:pPr>
        <w:ind w:firstLine="420" w:firstLineChars="200"/>
      </w:pPr>
      <w:r>
        <w:rPr>
          <w:rFonts w:hint="eastAsia"/>
        </w:rPr>
        <w:t>本条是对应于《既有建筑色改造评价标准》GB/T 51141-2015第8.1.4条控制项的要求，并可能在该标准第8.2.7条、8.2.12条等相关条文同时得分。</w:t>
      </w:r>
    </w:p>
    <w:p>
      <w:r>
        <w:rPr>
          <w:rFonts w:hint="eastAsia"/>
          <w:b/>
        </w:rPr>
        <w:t>10.3</w:t>
      </w:r>
      <w:r>
        <w:rPr>
          <w:b/>
        </w:rPr>
        <w:t>.</w:t>
      </w:r>
      <w:r>
        <w:rPr>
          <w:rFonts w:hint="eastAsia"/>
          <w:b/>
        </w:rPr>
        <w:t>5</w:t>
      </w:r>
      <w:r>
        <w:rPr>
          <w:b/>
        </w:rPr>
        <w:t xml:space="preserve">  </w:t>
      </w:r>
      <w:r>
        <w:rPr>
          <w:rFonts w:hint="eastAsia"/>
        </w:rPr>
        <w:t>既有建筑改造受原来条件的限制，存在一定难度，照明改造应注意建筑物的功能特点和使用要求。人工照明的灯具、镇流器、调光器等装置的发热量增加了室内空调系统负荷，在人工照明的直接能耗以外还对空调系统产生了间接能耗。开启式直接型照明灯具的效率较高，维护方便，造价较低，比较适合在照明改造中选用，因此优先选用开启式直接型照明灯具。选择灯具配光类型应尽量充分利用光通量提高工作面照度，提高利用系数，从而降低照明功率，既可以降低照明能耗，还可以降低空调能耗。需要注意的是，在具体场所应用中，灯具选型要满足炫光限制要求。在冷库中还应注意低温场所光源启动和效率衰减问题，选择适用的光源、电气附件和防护罩。</w:t>
      </w:r>
    </w:p>
    <w:p>
      <w:pPr>
        <w:ind w:firstLine="420" w:firstLineChars="200"/>
      </w:pPr>
      <w:r>
        <w:rPr>
          <w:rFonts w:hint="eastAsia"/>
        </w:rPr>
        <w:t>既有建筑的走廊、楼梯间、车库等公共区域一般不经常有人长时间停留时，不需要连续恒功率照明，对于从正常照度到安全照度或关闭的反复延时转换，采用LED灯相比采用荧光灯具有更长的实际使用寿命。照明控制采用分区、分组、自动降低照度控制，为节能运行创造条件。对于利用天然采光的场所要求照明控制措施便于节能管理，随天然光照度变化自动调节人工光源维持需要的照度，需要的照度可以根据使用需求对应预设到不同照明场景中实现。</w:t>
      </w:r>
    </w:p>
    <w:p>
      <w:pPr>
        <w:ind w:firstLine="420" w:firstLineChars="200"/>
      </w:pPr>
      <w:r>
        <w:rPr>
          <w:rFonts w:hint="eastAsia"/>
        </w:rPr>
        <w:t>建筑物室内白天应充分利用天然采光，降低人工照明能耗。在采光条件不佳或没有天然采光的场所，仍然可以通过不同灯具分组、配合适宜的光源、采用自动控制装置等技术措施，实现同一场所多种照明场景的灵活转换控制，达到较好的照明节能效果。</w:t>
      </w:r>
    </w:p>
    <w:p>
      <w:pPr>
        <w:ind w:firstLine="420" w:firstLineChars="200"/>
      </w:pPr>
      <w:r>
        <w:rPr>
          <w:rFonts w:hint="eastAsia"/>
        </w:rPr>
        <w:t>本条是对应于《既有建筑色改造评价标准》GB/T 51141-2015第8.2.6、8.2.7、8.2.8、8.2.12、8.2.13条的得分途径之一。</w:t>
      </w:r>
    </w:p>
    <w:p>
      <w:r>
        <w:rPr>
          <w:rFonts w:hint="eastAsia"/>
          <w:b/>
        </w:rPr>
        <w:t>10.3</w:t>
      </w:r>
      <w:r>
        <w:rPr>
          <w:b/>
        </w:rPr>
        <w:t>.</w:t>
      </w:r>
      <w:r>
        <w:rPr>
          <w:rFonts w:hint="eastAsia"/>
          <w:b/>
        </w:rPr>
        <w:t>6</w:t>
      </w:r>
      <w:r>
        <w:rPr>
          <w:b/>
        </w:rPr>
        <w:t xml:space="preserve">  </w:t>
      </w:r>
      <w:r>
        <w:rPr>
          <w:rFonts w:hint="eastAsia"/>
        </w:rPr>
        <w:t>本条对夜景照明改造提出要求，目的是在追求好的照明效果同时更好地实现照明节能，避免粗放的泛光照明方式产生光污染、浪费能源。本条在完成改造设计、施工后，通过调适过程提高夜景照明效果、降低光污染及能耗，对于夜景照明也应通过多级模式控制实现节能。</w:t>
      </w:r>
    </w:p>
    <w:p>
      <w:pPr>
        <w:ind w:firstLine="420" w:firstLineChars="200"/>
      </w:pPr>
      <w:r>
        <w:rPr>
          <w:rFonts w:hint="eastAsia"/>
        </w:rPr>
        <w:t>本条是对应于《既有建筑色改造评价标准》GB/T 51141-2015第8.1.6条控制项的要求。</w:t>
      </w:r>
    </w:p>
    <w:p>
      <w:r>
        <w:rPr>
          <w:rFonts w:hint="eastAsia"/>
          <w:b/>
        </w:rPr>
        <w:t>10.3</w:t>
      </w:r>
      <w:r>
        <w:rPr>
          <w:b/>
        </w:rPr>
        <w:t>.</w:t>
      </w:r>
      <w:r>
        <w:rPr>
          <w:rFonts w:hint="eastAsia"/>
          <w:b/>
        </w:rPr>
        <w:t>7</w:t>
      </w:r>
      <w:r>
        <w:rPr>
          <w:b/>
        </w:rPr>
        <w:t xml:space="preserve">  </w:t>
      </w:r>
      <w:r>
        <w:rPr>
          <w:rFonts w:hint="eastAsia"/>
        </w:rPr>
        <w:t>对利用可再生能源提供照明电源进行评价，不包括采用非电光源灯具利用可再生能源的应用方式。</w:t>
      </w:r>
    </w:p>
    <w:p>
      <w:pPr>
        <w:ind w:firstLine="420" w:firstLineChars="200"/>
      </w:pPr>
      <w:r>
        <w:rPr>
          <w:rFonts w:hint="eastAsia"/>
        </w:rPr>
        <w:t>本条是对应于《既有建筑色改造评价标准》GB/T 51141-2015第8.2.9条的得分途径之一。</w:t>
      </w:r>
    </w:p>
    <w:p>
      <w:pPr>
        <w:pStyle w:val="3"/>
      </w:pPr>
      <w:bookmarkStart w:id="950" w:name="_Toc29816604"/>
      <w:bookmarkStart w:id="951" w:name="_Toc29816748"/>
      <w:bookmarkStart w:id="952" w:name="_Toc29805669"/>
      <w:bookmarkStart w:id="953" w:name="_Toc29758524"/>
      <w:r>
        <w:rPr>
          <w:rFonts w:hint="eastAsia"/>
          <w:b/>
        </w:rPr>
        <w:t>10.4</w:t>
      </w:r>
      <w:r>
        <w:t xml:space="preserve">  </w:t>
      </w:r>
      <w:r>
        <w:rPr>
          <w:rFonts w:hint="eastAsia"/>
        </w:rPr>
        <w:t>能耗管理与智能化系统</w:t>
      </w:r>
      <w:bookmarkEnd w:id="950"/>
      <w:bookmarkEnd w:id="951"/>
      <w:bookmarkEnd w:id="952"/>
      <w:bookmarkEnd w:id="953"/>
    </w:p>
    <w:p>
      <w:pPr>
        <w:rPr>
          <w:rFonts w:asciiTheme="minorEastAsia" w:hAnsiTheme="minorEastAsia"/>
          <w:bCs/>
          <w:szCs w:val="24"/>
        </w:rPr>
      </w:pPr>
      <w:r>
        <w:rPr>
          <w:rFonts w:hint="eastAsia"/>
          <w:b/>
        </w:rPr>
        <w:t>10.4</w:t>
      </w:r>
      <w:r>
        <w:rPr>
          <w:b/>
        </w:rPr>
        <w:t xml:space="preserve">.1  </w:t>
      </w:r>
      <w:r>
        <w:rPr>
          <w:rFonts w:hint="eastAsia"/>
        </w:rPr>
        <w:t>既有建筑改造时，应实现对能耗数据进行自动的分类处理，需要通过监测系统硬件与软件共同完成。其中，电量应通过网络电力仪表实时监测，水、气、热、冷及其他能源一般可以根据管理要求按日或月监测，根据具体项目系统运行调控对能耗数据的需求，也可提出每个分类中更精细的监测点位要求，但分类能耗中的监测点位设置应与既有建筑改造整体目标、投资相适应，提高分类系统效率。应合理设置分项能耗，实现照明和插座、冷热源设备、空调通风、动力、特殊场所的能耗分项计量，建筑采暖、空调按照付费单元或管理单元计量，充分发挥每个监测点的作用，提高分项计量数据有效性、代表性。</w:t>
      </w:r>
    </w:p>
    <w:p>
      <w:r>
        <w:rPr>
          <w:rFonts w:hint="eastAsia"/>
          <w:b/>
        </w:rPr>
        <w:t>10.4</w:t>
      </w:r>
      <w:r>
        <w:rPr>
          <w:b/>
        </w:rPr>
        <w:t>.</w:t>
      </w:r>
      <w:r>
        <w:rPr>
          <w:rFonts w:hint="eastAsia"/>
          <w:b/>
        </w:rPr>
        <w:t>2</w:t>
      </w:r>
      <w:r>
        <w:rPr>
          <w:b/>
        </w:rPr>
        <w:t xml:space="preserve">  </w:t>
      </w:r>
      <w:r>
        <w:rPr>
          <w:rFonts w:hint="eastAsia"/>
        </w:rPr>
        <w:t>当改造项目需要进行分项计量改造时，应将能源管理计量表与供电计费表区分开，分项计量自成系统服务于建筑能源管理，不影响原有的计费系统。对于原来混合的能耗计量项目在实现各分项的拆分时，应更有利于能源系统的安全运行、应急处置、节能监测与评价。既有建筑改造时分项计量改造不应改动供电部门计量表的二次接线且不应影响计费系统的正常工作。具体分项内容的把握，要因地制宜地展开工作。</w:t>
      </w:r>
    </w:p>
    <w:p>
      <w:pPr>
        <w:ind w:firstLine="420" w:firstLineChars="200"/>
      </w:pPr>
      <w:r>
        <w:rPr>
          <w:rFonts w:hint="eastAsia"/>
        </w:rPr>
        <w:t>对于电动汽车充电基础设施的能耗计量，应在特殊场所用电项目中设单独子项。充电基础设施不等同于充电设施，充电设施包含了充电桩，充电基础设施不包含充电桩，是其前端必须纳入工程建设预算范围的由工程设计、施工预留的设施，充电基础设施建设好之后，就为充电桩方便地采购接入创造了条件，避免工程建设竣工之后出现二次改造影响建筑场所的正常使用、车库的防火性能、人防的密闭性能。对充电负荷进行分项计量获得的负荷数据，除了用于改造项目的能源管理，还可用于消防安全监控。</w:t>
      </w:r>
    </w:p>
    <w:p>
      <w:r>
        <w:rPr>
          <w:rFonts w:hint="eastAsia"/>
          <w:b/>
        </w:rPr>
        <w:t>10.4</w:t>
      </w:r>
      <w:r>
        <w:rPr>
          <w:b/>
        </w:rPr>
        <w:t>.</w:t>
      </w:r>
      <w:r>
        <w:rPr>
          <w:rFonts w:hint="eastAsia"/>
          <w:b/>
        </w:rPr>
        <w:t>3</w:t>
      </w:r>
      <w:r>
        <w:rPr>
          <w:b/>
        </w:rPr>
        <w:t xml:space="preserve">  </w:t>
      </w:r>
      <w:r>
        <w:rPr>
          <w:rFonts w:hint="eastAsia"/>
        </w:rPr>
        <w:t>既有建筑改造在设置能源监测管理系统时，对建筑能耗数据的记录与应用方式应满足本条提出的要求。设计说明中关于能源管控系统的部分应包括对于监测软件的功能要求，除了数据的采集、监测和形成报表、运行目标外，应具备能耗分类分项评价、制定下一年度节能管理目标的功能，数据库及管理平台具备开放性和可持续性，软件、数据库和平台应可不断根据用能管理需求进行持续开发，不需重新编写软件。平台硬件设备、软件功能及管理应防止篡改数据，监测软件除了数据的采集、监测和形成报表、运行目标外，应具备能耗分类分项评价、制定下一年度节能管理目标的功能，由系统根据监测数据自动生成分项能耗年、月数据报表、单位建筑面积能耗的运行指标、应用于该项目能效分析与管理的相关过程文件和表单，能支持对该项目能耗实施有效监管、制定能耗限额管理目标应用于该项目能源管理，软件、数据库和平台应可不断根据用能管理需求进行持续开发。</w:t>
      </w:r>
    </w:p>
    <w:p>
      <w:r>
        <w:rPr>
          <w:rFonts w:hint="eastAsia"/>
          <w:b/>
        </w:rPr>
        <w:t>10.4</w:t>
      </w:r>
      <w:r>
        <w:rPr>
          <w:b/>
        </w:rPr>
        <w:t>.</w:t>
      </w:r>
      <w:r>
        <w:rPr>
          <w:rFonts w:hint="eastAsia"/>
          <w:b/>
        </w:rPr>
        <w:t>4</w:t>
      </w:r>
      <w:r>
        <w:rPr>
          <w:b/>
        </w:rPr>
        <w:t xml:space="preserve">  </w:t>
      </w:r>
      <w:r>
        <w:rPr>
          <w:rFonts w:hint="eastAsia"/>
        </w:rPr>
        <w:t>当未分项计量时，不利于统计建筑各类系统设备的能耗分布，难以发现能耗不合理之处。为此，要求采用集中冷源的建筑，在系统设计（或既有建筑改造设计）时必须考虑使建筑内各能耗环节如冷源、输配系统等都能实现独立分项计量。这有助于分析建筑各项能耗水平和能耗结构是否合理，发现问题并提出改进措施，从而有效地实施建筑节能。</w:t>
      </w:r>
    </w:p>
    <w:p>
      <w:pPr>
        <w:ind w:firstLine="420" w:firstLineChars="200"/>
      </w:pPr>
      <w:r>
        <w:rPr>
          <w:rFonts w:hint="eastAsia"/>
        </w:rPr>
        <w:t>对于有多个独立付费单元或管理单元的建筑，也可按照付费单元或管理单元设置能耗计量装置，并根据计量结果进行收费，使用经济手段促使人们节约用能，从而有效地实施建筑节能。</w:t>
      </w:r>
    </w:p>
    <w:p>
      <w:pPr>
        <w:ind w:firstLine="420" w:firstLineChars="200"/>
      </w:pPr>
      <w:r>
        <w:rPr>
          <w:rFonts w:hint="eastAsia"/>
        </w:rPr>
        <w:t>本条是对应于《既有建筑绿色改造评价标准》GB/T51141-2015第6.2.4、6.2.5条的得分途径之一。</w:t>
      </w:r>
    </w:p>
    <w:p>
      <w:pPr>
        <w:rPr>
          <w:b/>
        </w:rPr>
      </w:pPr>
      <w:r>
        <w:rPr>
          <w:rFonts w:hint="eastAsia"/>
          <w:b/>
        </w:rPr>
        <w:t>10.4</w:t>
      </w:r>
      <w:r>
        <w:rPr>
          <w:b/>
        </w:rPr>
        <w:t>.</w:t>
      </w:r>
      <w:r>
        <w:rPr>
          <w:rFonts w:hint="eastAsia"/>
          <w:b/>
        </w:rPr>
        <w:t>5</w:t>
      </w:r>
      <w:r>
        <w:rPr>
          <w:b/>
        </w:rPr>
        <w:t xml:space="preserve">  </w:t>
      </w:r>
      <w:r>
        <w:rPr>
          <w:rFonts w:hint="eastAsia"/>
        </w:rPr>
        <w:t>本条是对应于《既有建筑色改造评价标准》GB/T 51141-2015第6.2.12条。</w:t>
      </w:r>
    </w:p>
    <w:p>
      <w:pPr>
        <w:jc w:val="left"/>
        <w:sectPr>
          <w:pgSz w:w="7938" w:h="11510"/>
          <w:pgMar w:top="1083" w:right="1009" w:bottom="1083" w:left="1009" w:header="851" w:footer="992" w:gutter="0"/>
          <w:cols w:space="425" w:num="1"/>
          <w:docGrid w:type="lines" w:linePitch="312" w:charSpace="0"/>
        </w:sectPr>
      </w:pPr>
      <w:r>
        <w:rPr>
          <w:rFonts w:hint="eastAsia"/>
          <w:b/>
        </w:rPr>
        <w:t>10.4</w:t>
      </w:r>
      <w:r>
        <w:rPr>
          <w:b/>
        </w:rPr>
        <w:t>.</w:t>
      </w:r>
      <w:r>
        <w:rPr>
          <w:rFonts w:hint="eastAsia"/>
          <w:b/>
        </w:rPr>
        <w:t>6</w:t>
      </w:r>
      <w:r>
        <w:rPr>
          <w:b/>
        </w:rPr>
        <w:t xml:space="preserve">  </w:t>
      </w:r>
      <w:r>
        <w:rPr>
          <w:rFonts w:hint="eastAsia"/>
        </w:rPr>
        <w:t>本条是对应于《既有建筑色改造评价标准》GB/T 51141-2015第8.2.10条。</w:t>
      </w:r>
    </w:p>
    <w:p>
      <w:pPr>
        <w:pStyle w:val="2"/>
      </w:pPr>
      <w:bookmarkStart w:id="954" w:name="_Toc29805670"/>
      <w:bookmarkStart w:id="955" w:name="_Toc29816605"/>
      <w:bookmarkStart w:id="956" w:name="_Toc29758525"/>
      <w:bookmarkStart w:id="957" w:name="_Toc29816749"/>
      <w:r>
        <w:rPr>
          <w:rFonts w:hint="eastAsia"/>
        </w:rPr>
        <w:t>11</w:t>
      </w:r>
      <w:r>
        <w:t xml:space="preserve">  </w:t>
      </w:r>
      <w:r>
        <w:rPr>
          <w:rFonts w:hint="eastAsia"/>
        </w:rPr>
        <w:t>可再生能源利用</w:t>
      </w:r>
      <w:bookmarkEnd w:id="954"/>
      <w:bookmarkEnd w:id="955"/>
      <w:bookmarkEnd w:id="956"/>
      <w:bookmarkEnd w:id="957"/>
    </w:p>
    <w:p>
      <w:r>
        <w:rPr>
          <w:rFonts w:hint="eastAsia"/>
          <w:b/>
        </w:rPr>
        <w:t>11</w:t>
      </w:r>
      <w:r>
        <w:rPr>
          <w:b/>
        </w:rPr>
        <w:t xml:space="preserve">.1.1  </w:t>
      </w:r>
      <w:r>
        <w:rPr>
          <w:rFonts w:hint="eastAsia"/>
        </w:rPr>
        <w:t>我国立法鼓励可再生能源利用。在供暖空调系统的节能降耗策略中，同样也存在“开源”和“节流”两个方面。本条鼓励在充分考虑供暖空调系统“节流”、场地条件允许的条件下，做好供暖空调系统所需能量的“开源”，即可再生能源的合理利用。其利用形式包括但不限于，增设太阳能生活热水系统、太阳能供暖系统、太阳能制冷系统、地源热泵系统。本条还将增设空气源热泵机组也纳入了鼓励范畴。</w:t>
      </w:r>
    </w:p>
    <w:p>
      <w:pPr>
        <w:ind w:firstLine="420" w:firstLineChars="200"/>
      </w:pPr>
      <w:r>
        <w:rPr>
          <w:rFonts w:hint="eastAsia"/>
        </w:rPr>
        <w:t>需要注意的是，所增设的系统或机组，还应做好因地制宜。例如，太阳能系统的应用地点应具有较丰富的太阳能资源，空气源热泵机组不应在冬季运行易结霜的区域应用。此外，增设系统或机组尚应充分考虑对周边建筑的不利影响，以及本建筑结构、楼层高度等安全性问题。</w:t>
      </w:r>
    </w:p>
    <w:p>
      <w:pPr>
        <w:ind w:firstLine="420" w:firstLineChars="200"/>
      </w:pPr>
      <w:r>
        <w:rPr>
          <w:rFonts w:hint="eastAsia"/>
        </w:rPr>
        <w:t>本条是对应于《既有建筑绿色改造评价标准》GB/T 51141-2015第6.2.11条的得分途径之一，并可能在该标准第6.2.12条等相关条文同时得分。</w:t>
      </w:r>
    </w:p>
    <w:p>
      <w:r>
        <w:rPr>
          <w:rFonts w:hint="eastAsia"/>
          <w:b/>
        </w:rPr>
        <w:t>11</w:t>
      </w:r>
      <w:r>
        <w:rPr>
          <w:b/>
        </w:rPr>
        <w:t>.1.</w:t>
      </w:r>
      <w:r>
        <w:rPr>
          <w:rFonts w:hint="eastAsia"/>
          <w:b/>
        </w:rPr>
        <w:t>2</w:t>
      </w:r>
      <w:r>
        <w:rPr>
          <w:b/>
        </w:rPr>
        <w:t xml:space="preserve">  </w:t>
      </w:r>
      <w:r>
        <w:rPr>
          <w:rFonts w:hint="eastAsia"/>
        </w:rPr>
        <w:t>利用可再生能源发电是清洁能源利用的重要途径，我省已从政策、立法、行业引导等多层面鼓励利用可再生能源。近年来，可再生能源发电技术不断发展进步，在既有建筑绿色改造项目中，在保证安全可靠的前提下，经技术经济比较后，可利用停车场、车棚、建筑屋顶等场所加装光伏板进行发电，作为供电电源的一部分。</w:t>
      </w:r>
    </w:p>
    <w:p>
      <w:pPr>
        <w:ind w:firstLine="420" w:firstLineChars="200"/>
      </w:pPr>
      <w:r>
        <w:rPr>
          <w:rFonts w:hint="eastAsia"/>
        </w:rPr>
        <w:t>目前，可再生能源发电技术还处在不断发展进步过程中，行业上还没有对各种光伏电池组件的光电转换效率和衰减率提出标准化的规定。2015年1月8日国家发改委等八部门发布的《能效“领跑者”制度实施方案》中，对光伏行业“领跑者”先进技术产品有关指标提出了要求，可以在工程中作为参考。</w:t>
      </w:r>
    </w:p>
    <w:p>
      <w:pPr>
        <w:ind w:firstLine="420" w:firstLineChars="200"/>
      </w:pPr>
      <w:r>
        <w:rPr>
          <w:rFonts w:hint="eastAsia"/>
        </w:rPr>
        <w:t>本条是对应于《既有建筑绿色改造评价标准》GB/T 51141-2015第8.2.9条的得分途径之一。</w:t>
      </w:r>
    </w:p>
    <w:p>
      <w:pPr>
        <w:ind w:firstLine="420" w:firstLineChars="200"/>
        <w:sectPr>
          <w:pgSz w:w="7938" w:h="11510"/>
          <w:pgMar w:top="1083" w:right="1009" w:bottom="1083" w:left="1009" w:header="851" w:footer="992" w:gutter="0"/>
          <w:cols w:space="425" w:num="1"/>
          <w:docGrid w:type="lines" w:linePitch="312" w:charSpace="0"/>
        </w:sectPr>
      </w:pPr>
    </w:p>
    <w:p>
      <w:pPr>
        <w:pStyle w:val="2"/>
      </w:pPr>
      <w:bookmarkStart w:id="958" w:name="_Toc29816750"/>
      <w:bookmarkStart w:id="959" w:name="_Toc29805671"/>
      <w:bookmarkStart w:id="960" w:name="_Toc29758526"/>
      <w:bookmarkStart w:id="961" w:name="_Toc29816606"/>
      <w:r>
        <w:rPr>
          <w:rFonts w:hint="eastAsia"/>
        </w:rPr>
        <w:t>12</w:t>
      </w:r>
      <w:r>
        <w:t xml:space="preserve">  </w:t>
      </w:r>
      <w:r>
        <w:rPr>
          <w:rFonts w:hint="eastAsia"/>
        </w:rPr>
        <w:t>绿色施工和综合效能调试</w:t>
      </w:r>
      <w:bookmarkEnd w:id="958"/>
      <w:bookmarkEnd w:id="959"/>
      <w:bookmarkEnd w:id="960"/>
      <w:bookmarkEnd w:id="961"/>
    </w:p>
    <w:p>
      <w:pPr>
        <w:pStyle w:val="3"/>
      </w:pPr>
      <w:bookmarkStart w:id="962" w:name="_Toc29758527"/>
      <w:bookmarkStart w:id="963" w:name="_Toc29805672"/>
      <w:bookmarkStart w:id="964" w:name="_Toc29816751"/>
      <w:bookmarkStart w:id="965" w:name="_Toc29816607"/>
      <w:r>
        <w:rPr>
          <w:rFonts w:hint="eastAsia"/>
          <w:b/>
        </w:rPr>
        <w:t>12</w:t>
      </w:r>
      <w:r>
        <w:rPr>
          <w:b/>
        </w:rPr>
        <w:t>.1</w:t>
      </w:r>
      <w:r>
        <w:t xml:space="preserve">  </w:t>
      </w:r>
      <w:r>
        <w:rPr>
          <w:rFonts w:hint="eastAsia"/>
        </w:rPr>
        <w:t>一般规定</w:t>
      </w:r>
      <w:bookmarkEnd w:id="962"/>
      <w:bookmarkEnd w:id="963"/>
      <w:bookmarkEnd w:id="964"/>
      <w:bookmarkEnd w:id="965"/>
    </w:p>
    <w:p>
      <w:pPr>
        <w:widowControl/>
        <w:adjustRightInd w:val="0"/>
        <w:snapToGrid w:val="0"/>
        <w:rPr>
          <w:rFonts w:asciiTheme="minorEastAsia" w:hAnsiTheme="minorEastAsia"/>
          <w:color w:val="000000" w:themeColor="text1"/>
          <w:szCs w:val="21"/>
        </w:rPr>
      </w:pPr>
      <w:r>
        <w:rPr>
          <w:rFonts w:hint="eastAsia"/>
          <w:b/>
        </w:rPr>
        <w:t>12</w:t>
      </w:r>
      <w:r>
        <w:rPr>
          <w:b/>
        </w:rPr>
        <w:t xml:space="preserve">.1.1  </w:t>
      </w:r>
      <w:r>
        <w:rPr>
          <w:rFonts w:hint="eastAsia"/>
        </w:rPr>
        <w:t>建筑施工过程不仅会改变场地的原始状态，而且对周边环境易造成影响，包括水土流失、土壤污染、扬尘、噪音、污水排放、光污染等。因此，既有建筑改造施工前应对既有建筑本身、周围场地及地下管线情况进行调查，明确既有设施的处置方式，对既有建筑中不能拆卸的大型设备要制定严格的防护措施，避免施工中损坏。建筑周边的古树名木、通信光缆等重要设施的分布情况要详细掌握，并加以重点保护；宜对既有建筑及设施再利用的可能性和经济性进行分析，合理安排工期，提高时间效率和资源再利用率。</w:t>
      </w:r>
    </w:p>
    <w:p>
      <w:r>
        <w:rPr>
          <w:rFonts w:hint="eastAsia"/>
          <w:b/>
        </w:rPr>
        <w:t>12</w:t>
      </w:r>
      <w:r>
        <w:rPr>
          <w:b/>
        </w:rPr>
        <w:t>.1.</w:t>
      </w:r>
      <w:r>
        <w:rPr>
          <w:rFonts w:hint="eastAsia"/>
          <w:b/>
        </w:rPr>
        <w:t>2</w:t>
      </w:r>
      <w:r>
        <w:rPr>
          <w:b/>
        </w:rPr>
        <w:t xml:space="preserve">  </w:t>
      </w:r>
      <w:r>
        <w:rPr>
          <w:rFonts w:hint="eastAsia"/>
        </w:rPr>
        <w:t>施工单位应编制既有建筑绿色改造施工专项方案，主要包括“四节一环保”的目标、管理措施、技术措施，以及针对性的职业健康安全和文明施工等内容。绿色施工内容遇有重大变更（诸如设计选择的主要节能材料发生实质性变更、关键工序施工工艺改变、施工条件改变等直接影响到绿色施工效果），应及时调整施工专项方案，并经审批后实施。《建设工程质量管理条例》第二十六条规定：“施工单位应当建立质量责任制，确定工程项目的项目经理、技术负责人和施工管理负责人”；第二十三条规定：“施工单位应当设立安全生产管理机构，配备专职安全生产管理人员”。《危险性较大的分部分项工程安全管理办法》也对超过一定规模的危险性较大的分部分项工程做出了相应规定。因此绿色改造施工过程中，应严格明确各岗位安全生产责任，在施工组织设计中编制安全技术措施，确保施工安全。</w:t>
      </w:r>
    </w:p>
    <w:p>
      <w:pPr>
        <w:widowControl/>
        <w:adjustRightInd w:val="0"/>
        <w:snapToGrid w:val="0"/>
        <w:rPr>
          <w:rFonts w:asciiTheme="minorEastAsia" w:hAnsiTheme="minorEastAsia"/>
          <w:color w:val="000000" w:themeColor="text1"/>
          <w:szCs w:val="21"/>
        </w:rPr>
      </w:pPr>
      <w:r>
        <w:rPr>
          <w:rFonts w:hint="eastAsia"/>
          <w:b/>
        </w:rPr>
        <w:t>12</w:t>
      </w:r>
      <w:r>
        <w:rPr>
          <w:b/>
        </w:rPr>
        <w:t>.1.</w:t>
      </w:r>
      <w:r>
        <w:rPr>
          <w:rFonts w:hint="eastAsia"/>
          <w:b/>
        </w:rPr>
        <w:t>3</w:t>
      </w:r>
      <w:r>
        <w:rPr>
          <w:b/>
        </w:rPr>
        <w:t xml:space="preserve">  </w:t>
      </w:r>
      <w:r>
        <w:rPr>
          <w:rFonts w:hint="eastAsia"/>
        </w:rPr>
        <w:t>既有建筑绿色改造中结构分部工程的加固改造应按照现行国家标准《建筑结构加固工程施工质量验收规范》GB 50550的相关规定进行验收；地基基础分部工程加固改造应按照现行行业标准《既有建筑地基基础加固技术规范》JGJ 123的相关规定进行验收；节能改造分部工程应按照现行国家标准《建筑节能工程施工质量验收规范》GB 50411的相关规定进行验收。对于以上质量验收规范、标准未涵盖部分，应依据具体设计方案及技术要求或专门实验结果进行验收。</w:t>
      </w:r>
    </w:p>
    <w:p>
      <w:pPr>
        <w:pStyle w:val="3"/>
      </w:pPr>
      <w:bookmarkStart w:id="966" w:name="_Toc29816608"/>
      <w:bookmarkStart w:id="967" w:name="_Toc29805673"/>
      <w:bookmarkStart w:id="968" w:name="_Toc29816752"/>
      <w:bookmarkStart w:id="969" w:name="_Toc29758528"/>
      <w:r>
        <w:rPr>
          <w:rFonts w:hint="eastAsia"/>
          <w:b/>
        </w:rPr>
        <w:t>12</w:t>
      </w:r>
      <w:r>
        <w:rPr>
          <w:b/>
        </w:rPr>
        <w:t>.</w:t>
      </w:r>
      <w:r>
        <w:rPr>
          <w:rFonts w:hint="eastAsia"/>
          <w:b/>
        </w:rPr>
        <w:t>2</w:t>
      </w:r>
      <w:r>
        <w:t xml:space="preserve">  </w:t>
      </w:r>
      <w:r>
        <w:rPr>
          <w:rFonts w:hint="eastAsia"/>
        </w:rPr>
        <w:t>绿色施工</w:t>
      </w:r>
      <w:bookmarkEnd w:id="966"/>
      <w:bookmarkEnd w:id="967"/>
      <w:bookmarkEnd w:id="968"/>
      <w:bookmarkEnd w:id="969"/>
    </w:p>
    <w:p>
      <w:pPr>
        <w:rPr>
          <w:rFonts w:asciiTheme="minorEastAsia" w:hAnsiTheme="minorEastAsia"/>
          <w:bCs/>
          <w:color w:val="000000" w:themeColor="text1"/>
          <w:szCs w:val="24"/>
        </w:rPr>
      </w:pPr>
      <w:r>
        <w:rPr>
          <w:rFonts w:hint="eastAsia"/>
          <w:b/>
        </w:rPr>
        <w:t>12.2</w:t>
      </w:r>
      <w:r>
        <w:rPr>
          <w:b/>
        </w:rPr>
        <w:t xml:space="preserve">.1  </w:t>
      </w:r>
      <w:r>
        <w:rPr>
          <w:rFonts w:hint="eastAsia"/>
        </w:rPr>
        <w:t>既有建筑施工一般具有施工环境复杂、现场空间受限、工期相对紧张等特点。根据预先设定的绿色施工总目标进行分解、实施和考核活动，实行过程控制，确保绿色施工目标实现。</w:t>
      </w:r>
    </w:p>
    <w:p>
      <w:pPr>
        <w:rPr>
          <w:rFonts w:asciiTheme="minorEastAsia" w:hAnsiTheme="minorEastAsia"/>
          <w:bCs/>
          <w:color w:val="000000" w:themeColor="text1"/>
          <w:szCs w:val="24"/>
        </w:rPr>
      </w:pPr>
      <w:r>
        <w:rPr>
          <w:rFonts w:hint="eastAsia"/>
          <w:b/>
        </w:rPr>
        <w:t>12.2</w:t>
      </w:r>
      <w:r>
        <w:rPr>
          <w:b/>
        </w:rPr>
        <w:t>.</w:t>
      </w:r>
      <w:r>
        <w:rPr>
          <w:rFonts w:hint="eastAsia"/>
          <w:b/>
        </w:rPr>
        <w:t>2</w:t>
      </w:r>
      <w:r>
        <w:rPr>
          <w:b/>
        </w:rPr>
        <w:t xml:space="preserve">  </w:t>
      </w:r>
      <w:r>
        <w:rPr>
          <w:rFonts w:hint="eastAsia"/>
        </w:rPr>
        <w:t>对民众不撤离施工现场的既有建筑进行改造，往往存在安全防护及施工扰民等典型问题，且易产生矛盾甚至发生纠纷。因此，在施工前应与既有建筑物业运行单位、业主代表充分沟通和协商，对具体施工部位、施工内容、施工时间、安全隐患、安全防护措施和需要配合事项提前发告示安民，以取得民众理解和支持，同时做好施工交通与民众日常出行分流措施等。</w:t>
      </w:r>
    </w:p>
    <w:p>
      <w:pPr>
        <w:rPr>
          <w:rFonts w:asciiTheme="minorEastAsia" w:hAnsiTheme="minorEastAsia"/>
          <w:bCs/>
          <w:color w:val="000000" w:themeColor="text1"/>
          <w:szCs w:val="24"/>
        </w:rPr>
      </w:pPr>
      <w:r>
        <w:rPr>
          <w:rFonts w:hint="eastAsia"/>
          <w:b/>
        </w:rPr>
        <w:t>12.2</w:t>
      </w:r>
      <w:r>
        <w:rPr>
          <w:b/>
        </w:rPr>
        <w:t>.</w:t>
      </w:r>
      <w:r>
        <w:rPr>
          <w:rFonts w:hint="eastAsia"/>
          <w:b/>
        </w:rPr>
        <w:t>3</w:t>
      </w:r>
      <w:r>
        <w:rPr>
          <w:b/>
        </w:rPr>
        <w:t xml:space="preserve">  </w:t>
      </w:r>
      <w:r>
        <w:rPr>
          <w:rFonts w:hint="eastAsia"/>
        </w:rPr>
        <w:t>采用先进的、低噪音、低振动设备和设施是实现绿色施工的关键因素之一。如静力拆除混凝土结构、路面等；采用水钻静力切割方式进行混凝土开洞；混凝土输送泵房、电锯房等设吸音降噪屏或其他降噪措施，选用低噪声振捣设备进行混凝土浇筑振捣等；噪声及振动较大的作业时间应避开居民休息时间，一般不在夜间施工；在现场设置噪声监测点，实时监测并记录施工现场噪声。</w:t>
      </w:r>
    </w:p>
    <w:p>
      <w:r>
        <w:rPr>
          <w:rFonts w:hint="eastAsia"/>
          <w:b/>
        </w:rPr>
        <w:t>12.2</w:t>
      </w:r>
      <w:r>
        <w:rPr>
          <w:b/>
        </w:rPr>
        <w:t>.</w:t>
      </w:r>
      <w:r>
        <w:rPr>
          <w:rFonts w:hint="eastAsia"/>
          <w:b/>
        </w:rPr>
        <w:t>4</w:t>
      </w:r>
      <w:r>
        <w:rPr>
          <w:b/>
        </w:rPr>
        <w:t xml:space="preserve">  </w:t>
      </w:r>
      <w:r>
        <w:rPr>
          <w:rFonts w:hint="eastAsia"/>
        </w:rPr>
        <w:t>现场易扬尘散料应采取覆盖、装袋等措施；避免扬尘外溢；小区道路应及时清扫，洒水抑尘；对于易飞扬细颗粒散体材料，应密闭存放；对易产生扬尘的砂、石等散体堆放材料，应当设置高度不低于0.5m的堆放池，并对物料裸露部分实施苫盖；作业面宜采用全封闭方式，如外墙脚手架外满挂密目网、无纺布等隔尘材料，道路施工周边增设隔离围挡，混凝土打孔采用带防尘罩电锤等；使用密封性较好的运输车辆，运输粉状物质时必须使用毡蓬布等覆盖；车辆进出口宜设沉淀池，严格控制出入施工场地及物料运输的车辆速度，配备冲洗设备对车辆车轮进行冲洗，冲洗废水收集于沉淀池内，沉淀池上层清水用于场地内及附近路面洒水；施工现场不宜存放土方，施工垃圾应当天清运出场，大风（5级以上）情况下，应停止土方开挖及拆除工程施工；装饰装修、防水等工程作业时，对可能散发的有害气体采取有组织排放等措施。</w:t>
      </w:r>
    </w:p>
    <w:p>
      <w:r>
        <w:rPr>
          <w:rFonts w:hint="eastAsia"/>
          <w:b/>
        </w:rPr>
        <w:t>12.2</w:t>
      </w:r>
      <w:r>
        <w:rPr>
          <w:b/>
        </w:rPr>
        <w:t>.</w:t>
      </w:r>
      <w:r>
        <w:rPr>
          <w:rFonts w:hint="eastAsia"/>
          <w:b/>
        </w:rPr>
        <w:t>5</w:t>
      </w:r>
      <w:r>
        <w:rPr>
          <w:b/>
        </w:rPr>
        <w:t xml:space="preserve">  </w:t>
      </w:r>
      <w:r>
        <w:rPr>
          <w:rFonts w:hint="eastAsia"/>
        </w:rPr>
        <w:t>一般夜间施工增加，增加照明、降效等资源，并且容易产生光污染、噪声等，影响居民生活，所以尽量避免夜间施工，是一项综合措施。必须进行夜间施工时，应在工作照明灯上加设灯罩或合理调整灯光照射方向，透光方向集中在施工范围，严禁灯光直接照射居民窗户。若不能避免，应采取遮挡光措施；电焊作业应采取遮挡措施，避免电焊弧光外泄。</w:t>
      </w:r>
    </w:p>
    <w:p>
      <w:r>
        <w:rPr>
          <w:rFonts w:hint="eastAsia"/>
          <w:b/>
        </w:rPr>
        <w:t>12.2</w:t>
      </w:r>
      <w:r>
        <w:rPr>
          <w:b/>
        </w:rPr>
        <w:t>.</w:t>
      </w:r>
      <w:r>
        <w:rPr>
          <w:rFonts w:hint="eastAsia"/>
          <w:b/>
        </w:rPr>
        <w:t>6</w:t>
      </w:r>
      <w:r>
        <w:rPr>
          <w:b/>
        </w:rPr>
        <w:t xml:space="preserve">  </w:t>
      </w:r>
      <w:r>
        <w:rPr>
          <w:rFonts w:hint="eastAsia"/>
        </w:rPr>
        <w:t>施工现场办公区、生活区的生活用水应采用节水器具；施工现场应针对不同的污水设置相应的处理设施，如沉淀池、隔油池、化粪池等，污水排放应达到国家标准《污水综合排放标准》GB 8978的要求；施工现场应建立可再利用水的收集处理系统，使水资源得到梯级循环利用，如切割冷却工艺用水，应有水收集装置；现场机具、设备、车辆冲洗用水宜设置循环用水装置，并宜优先采用非传统水源；对于胶粘剂、阻锈剂等化学有毒材料，应专门保管，库房应有严格的隔水层设计，做好渗漏液收集和处理。</w:t>
      </w:r>
    </w:p>
    <w:p>
      <w:pPr>
        <w:rPr>
          <w:b/>
        </w:rPr>
      </w:pPr>
      <w:r>
        <w:rPr>
          <w:rFonts w:hint="eastAsia"/>
          <w:b/>
        </w:rPr>
        <w:t>12.2</w:t>
      </w:r>
      <w:r>
        <w:rPr>
          <w:b/>
        </w:rPr>
        <w:t>.</w:t>
      </w:r>
      <w:r>
        <w:rPr>
          <w:rFonts w:hint="eastAsia"/>
          <w:b/>
        </w:rPr>
        <w:t>7</w:t>
      </w:r>
      <w:r>
        <w:rPr>
          <w:b/>
        </w:rPr>
        <w:t xml:space="preserve">  </w:t>
      </w:r>
      <w:r>
        <w:rPr>
          <w:rFonts w:hint="eastAsia"/>
        </w:rPr>
        <w:t>应对施工现场固体废弃物进行分类，建筑余料应合理使用，提高施工固体废弃物及建筑物拆除产生的废弃物的再利用和回收率，如对产生的碎石类、土石方类，可采用地基填埋、铺路等方式提高再利用率，改造拆除的金属、管线、材料包装物回收率应达到100％，主要材料损耗率不应高于定额损耗率；施工现场临建设施应充分利用既有建筑物、市政设施和周边道路，且应采用可拆卸、可循环利用、可回收材料。诸如：现场办公和生活用房采用周转式活动房，或采用装配式可重复使用围挡封闭；宜采用工具式、可周转模板、脚手架、临时支撑等。</w:t>
      </w:r>
    </w:p>
    <w:p>
      <w:r>
        <w:rPr>
          <w:rFonts w:hint="eastAsia"/>
          <w:b/>
        </w:rPr>
        <w:t>12.2</w:t>
      </w:r>
      <w:r>
        <w:rPr>
          <w:b/>
        </w:rPr>
        <w:t>.</w:t>
      </w:r>
      <w:r>
        <w:rPr>
          <w:rFonts w:hint="eastAsia"/>
          <w:b/>
        </w:rPr>
        <w:t>8</w:t>
      </w:r>
      <w:r>
        <w:rPr>
          <w:b/>
        </w:rPr>
        <w:t xml:space="preserve">  </w:t>
      </w:r>
      <w:r>
        <w:rPr>
          <w:rFonts w:hint="eastAsia"/>
        </w:rPr>
        <w:t>既有建筑改造相对新建工程而言，施工现场易燃物多而复杂，消防安全形势更为严峻。因此，要有针对性地制订防火措施和消防安全应急预案，落实各岗位、各级人员消防安全责任，杜绝火灾事故发生。防火措施包括但不限于：改造工程所用材料和构配件的燃烧性能应符合设计要求；各工序严格按照相关安全操作规程和作业指导书的要求进行施工，对违规作业人员进行处罚；动火前必须办理动火证，并履行审批手续，落实防火措施；电焊工等特种作业人员必须持证上岗，作业时应随身携带移动灭火器材；现场易燃、易爆品应单独存放；动火作业区域周围以及下方有易燃物时，应先清理干净后，才能进行电焊等明火作业；施工现场临时材料仓库、办公室、宿舍等区域应按有关规定配备消防器材；施工现场燃气管线改造，应由具有相应资质的专业单位承担施工等等。</w:t>
      </w:r>
    </w:p>
    <w:p>
      <w:pPr>
        <w:pStyle w:val="3"/>
      </w:pPr>
      <w:bookmarkStart w:id="970" w:name="_Toc29816609"/>
      <w:bookmarkStart w:id="971" w:name="_Toc29816753"/>
      <w:bookmarkStart w:id="972" w:name="_Toc29758529"/>
      <w:bookmarkStart w:id="973" w:name="_Toc29805674"/>
      <w:r>
        <w:rPr>
          <w:rFonts w:hint="eastAsia"/>
          <w:b/>
        </w:rPr>
        <w:t>12.3</w:t>
      </w:r>
      <w:r>
        <w:t xml:space="preserve">  </w:t>
      </w:r>
      <w:r>
        <w:rPr>
          <w:rFonts w:hint="eastAsia"/>
        </w:rPr>
        <w:t>综合效能调适</w:t>
      </w:r>
      <w:bookmarkEnd w:id="970"/>
      <w:bookmarkEnd w:id="971"/>
      <w:bookmarkEnd w:id="972"/>
      <w:bookmarkEnd w:id="973"/>
    </w:p>
    <w:p>
      <w:pPr>
        <w:widowControl/>
        <w:adjustRightInd w:val="0"/>
        <w:snapToGrid w:val="0"/>
      </w:pPr>
      <w:r>
        <w:rPr>
          <w:rFonts w:hint="eastAsia"/>
          <w:b/>
        </w:rPr>
        <w:t>12.3</w:t>
      </w:r>
      <w:r>
        <w:rPr>
          <w:b/>
        </w:rPr>
        <w:t xml:space="preserve">.1  </w:t>
      </w:r>
      <w:r>
        <w:rPr>
          <w:rFonts w:hint="eastAsia"/>
        </w:rPr>
        <w:t>建筑的各个机电系统（如通风系统、空调系统、给水系统、排水系统、热水系统、电气动力系统、照明系统、控制系统、信息系统、监测系统等）复杂且关联性较强，进行既有建筑绿色改造后，应进行系统综合效能调适，确保各系统实现不同负荷工况运行和用户实际使用功能的要求。</w:t>
      </w:r>
    </w:p>
    <w:p>
      <w:pPr>
        <w:widowControl/>
        <w:adjustRightInd w:val="0"/>
        <w:snapToGrid w:val="0"/>
        <w:ind w:firstLine="420" w:firstLineChars="200"/>
      </w:pPr>
      <w:r>
        <w:rPr>
          <w:rFonts w:hint="eastAsia"/>
        </w:rPr>
        <w:t>系统综合效能调适的主要目的如下：</w:t>
      </w:r>
    </w:p>
    <w:p>
      <w:pPr>
        <w:widowControl/>
        <w:adjustRightInd w:val="0"/>
        <w:snapToGrid w:val="0"/>
        <w:ind w:firstLine="422" w:firstLineChars="200"/>
      </w:pPr>
      <w:r>
        <w:rPr>
          <w:rFonts w:hint="eastAsia"/>
          <w:b/>
        </w:rPr>
        <w:t>1</w:t>
      </w:r>
      <w:r>
        <w:rPr>
          <w:rFonts w:hint="eastAsia"/>
        </w:rPr>
        <w:t xml:space="preserve">  验证设备的型号和性能参数符合设计要求；</w:t>
      </w:r>
    </w:p>
    <w:p>
      <w:pPr>
        <w:widowControl/>
        <w:adjustRightInd w:val="0"/>
        <w:snapToGrid w:val="0"/>
        <w:ind w:firstLine="422" w:firstLineChars="200"/>
      </w:pPr>
      <w:r>
        <w:rPr>
          <w:rFonts w:hint="eastAsia"/>
          <w:b/>
        </w:rPr>
        <w:t>2</w:t>
      </w:r>
      <w:r>
        <w:rPr>
          <w:rFonts w:hint="eastAsia"/>
        </w:rPr>
        <w:t xml:space="preserve">  验证设备和系统的安装位置正确；</w:t>
      </w:r>
    </w:p>
    <w:p>
      <w:pPr>
        <w:widowControl/>
        <w:adjustRightInd w:val="0"/>
        <w:snapToGrid w:val="0"/>
        <w:ind w:firstLine="422" w:firstLineChars="200"/>
      </w:pPr>
      <w:r>
        <w:rPr>
          <w:rFonts w:hint="eastAsia"/>
          <w:b/>
        </w:rPr>
        <w:t>3</w:t>
      </w:r>
      <w:r>
        <w:rPr>
          <w:rFonts w:hint="eastAsia"/>
        </w:rPr>
        <w:t xml:space="preserve">  验证设备和系统的安装质量满足相关规范的具体要求；</w:t>
      </w:r>
    </w:p>
    <w:p>
      <w:pPr>
        <w:widowControl/>
        <w:adjustRightInd w:val="0"/>
        <w:snapToGrid w:val="0"/>
        <w:ind w:firstLine="422" w:firstLineChars="200"/>
      </w:pPr>
      <w:r>
        <w:rPr>
          <w:rFonts w:hint="eastAsia"/>
          <w:b/>
        </w:rPr>
        <w:t>4</w:t>
      </w:r>
      <w:r>
        <w:rPr>
          <w:rFonts w:hint="eastAsia"/>
        </w:rPr>
        <w:t xml:space="preserve">  保证设备和系统的实际运行状态符合设计使用要求；</w:t>
      </w:r>
    </w:p>
    <w:p>
      <w:pPr>
        <w:widowControl/>
        <w:adjustRightInd w:val="0"/>
        <w:snapToGrid w:val="0"/>
        <w:ind w:firstLine="422" w:firstLineChars="200"/>
      </w:pPr>
      <w:r>
        <w:rPr>
          <w:rFonts w:hint="eastAsia"/>
          <w:b/>
        </w:rPr>
        <w:t>5</w:t>
      </w:r>
      <w:r>
        <w:rPr>
          <w:rFonts w:hint="eastAsia"/>
        </w:rPr>
        <w:t xml:space="preserve">  保证设备和系统运行的安全性、可靠性和高效性；</w:t>
      </w:r>
    </w:p>
    <w:p>
      <w:pPr>
        <w:widowControl/>
        <w:adjustRightInd w:val="0"/>
        <w:snapToGrid w:val="0"/>
        <w:ind w:firstLine="422" w:firstLineChars="200"/>
      </w:pPr>
      <w:r>
        <w:rPr>
          <w:rFonts w:hint="eastAsia"/>
          <w:b/>
        </w:rPr>
        <w:t>6</w:t>
      </w:r>
      <w:r>
        <w:rPr>
          <w:rFonts w:hint="eastAsia"/>
        </w:rPr>
        <w:t xml:space="preserve">  通过向业主的操作人员提供全面的质量培训及操作说明，优化操作及维护工作。</w:t>
      </w:r>
    </w:p>
    <w:bookmarkEnd w:id="877"/>
    <w:bookmarkEnd w:id="878"/>
    <w:bookmarkEnd w:id="879"/>
    <w:bookmarkEnd w:id="880"/>
    <w:bookmarkEnd w:id="881"/>
    <w:p>
      <w:pPr>
        <w:rPr>
          <w:b/>
        </w:rPr>
      </w:pPr>
      <w:r>
        <w:rPr>
          <w:rFonts w:hint="eastAsia"/>
          <w:b/>
        </w:rPr>
        <w:t>12.3</w:t>
      </w:r>
      <w:r>
        <w:rPr>
          <w:b/>
        </w:rPr>
        <w:t>.</w:t>
      </w:r>
      <w:r>
        <w:rPr>
          <w:rFonts w:hint="eastAsia"/>
          <w:b/>
        </w:rPr>
        <w:t>2</w:t>
      </w:r>
      <w:r>
        <w:rPr>
          <w:b/>
        </w:rPr>
        <w:t xml:space="preserve">  </w:t>
      </w:r>
      <w:r>
        <w:rPr>
          <w:rFonts w:hint="eastAsia"/>
        </w:rPr>
        <w:t>综合效能调适前编制技术方案，综合效能调适结束后，提供完整的过程管理资料和最终综合效能调适报告。在进行竣工验收时，应提供所有过程资料和调适报告。综合效能调适与交付可按现行行业标准《绿色建筑运行维护技术规范》</w:t>
      </w:r>
      <w:r>
        <w:t>JGJ/T 391-2016</w:t>
      </w:r>
      <w:r>
        <w:rPr>
          <w:rFonts w:hint="eastAsia"/>
        </w:rPr>
        <w:t>的相关规定执行。</w:t>
      </w:r>
    </w:p>
    <w:p>
      <w:pPr>
        <w:widowControl/>
        <w:adjustRightInd w:val="0"/>
        <w:snapToGrid w:val="0"/>
      </w:pPr>
      <w:r>
        <w:rPr>
          <w:rFonts w:hint="eastAsia"/>
          <w:b/>
        </w:rPr>
        <w:t>12.3</w:t>
      </w:r>
      <w:r>
        <w:rPr>
          <w:b/>
        </w:rPr>
        <w:t>.</w:t>
      </w:r>
      <w:r>
        <w:rPr>
          <w:rFonts w:hint="eastAsia"/>
          <w:b/>
        </w:rPr>
        <w:t>3</w:t>
      </w:r>
      <w:r>
        <w:rPr>
          <w:b/>
        </w:rPr>
        <w:t xml:space="preserve">  </w:t>
      </w:r>
      <w:r>
        <w:rPr>
          <w:rFonts w:hint="eastAsia"/>
        </w:rPr>
        <w:t>综合效能调适是一个系统工程，需要不同单位协同完成，具体应做好以下工作：</w:t>
      </w:r>
    </w:p>
    <w:p>
      <w:pPr>
        <w:widowControl/>
        <w:adjustRightInd w:val="0"/>
        <w:snapToGrid w:val="0"/>
        <w:ind w:firstLine="422" w:firstLineChars="200"/>
      </w:pPr>
      <w:r>
        <w:rPr>
          <w:rFonts w:hint="eastAsia"/>
          <w:b/>
        </w:rPr>
        <w:t>1</w:t>
      </w:r>
      <w:r>
        <w:rPr>
          <w:rFonts w:hint="eastAsia"/>
        </w:rPr>
        <w:t xml:space="preserve">  综合效能调适团队一般由业主代表、施工单位或联合第三方调试方以及各相关分包单位、设计单位、监理单位、各机电系统和自控系统相关的设备商组成。在后期移交过程中应将物业运行人员加入综合效能调适团队中，若有必要需邀请改造项目原设计单位或施工单位参与。</w:t>
      </w:r>
    </w:p>
    <w:p>
      <w:pPr>
        <w:adjustRightInd w:val="0"/>
        <w:snapToGrid w:val="0"/>
        <w:ind w:firstLine="422" w:firstLineChars="200"/>
      </w:pPr>
      <w:r>
        <w:rPr>
          <w:rFonts w:hint="eastAsia"/>
          <w:b/>
        </w:rPr>
        <w:t>2</w:t>
      </w:r>
      <w:r>
        <w:rPr>
          <w:rFonts w:hint="eastAsia"/>
        </w:rPr>
        <w:t xml:space="preserve">  各方职责分别为：</w:t>
      </w:r>
    </w:p>
    <w:p>
      <w:pPr>
        <w:adjustRightInd w:val="0"/>
        <w:snapToGrid w:val="0"/>
        <w:ind w:firstLine="738" w:firstLineChars="350"/>
      </w:pPr>
      <w:r>
        <w:rPr>
          <w:rFonts w:hint="eastAsia"/>
          <w:b/>
        </w:rPr>
        <w:t>1</w:t>
      </w:r>
      <w:r>
        <w:rPr>
          <w:rFonts w:hint="eastAsia"/>
        </w:rPr>
        <w:t>）施工单位作为调试顾问的职责应包含以下几个方面：</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a 根据业主提供的项目相关图纸及技术文件，并结合现场实际情况对机电系统进行现场评估后，编制综合效能调适计划；</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b 根据项目实际情况确定综合效能调适团队成员责任；</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c 受业主委托主持召开工作例会；</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d 配合业主组织各相关方进行现场检查、测试、综合效能调适等工作；</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e 提供综合效能调适过程所需检查、测试及综合效能调适的相应表格和操作方法；协调、交流并解决技术冲突，讨论综合效能调适的进程；</w:t>
      </w:r>
    </w:p>
    <w:p>
      <w:pPr>
        <w:widowControl/>
        <w:adjustRightInd w:val="0"/>
        <w:snapToGrid w:val="0"/>
        <w:ind w:firstLine="735" w:firstLineChars="350"/>
      </w:pPr>
      <w:r>
        <w:rPr>
          <w:rFonts w:hint="eastAsia"/>
        </w:rPr>
        <w:t>f 负责协调各方共同完成联合综合效能调适，并及时对综合效能调适工作中发现的问题进行整改，更换相关问题设备及组件；</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g 协助物业运行单位相关人员编制系统操作手册，并协助业主方完成对物业人员关于机电系统运行及维护方面的培训工作；</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h 提供最终的综合效能调适工作报告。</w:t>
      </w:r>
    </w:p>
    <w:p>
      <w:pPr>
        <w:widowControl/>
        <w:adjustRightInd w:val="0"/>
        <w:snapToGrid w:val="0"/>
        <w:ind w:firstLine="738" w:firstLineChars="350"/>
      </w:pPr>
      <w:r>
        <w:rPr>
          <w:rFonts w:hint="eastAsia"/>
          <w:b/>
        </w:rPr>
        <w:t>2</w:t>
      </w:r>
      <w:r>
        <w:rPr>
          <w:rFonts w:hint="eastAsia"/>
        </w:rPr>
        <w:t>）对单独邀请的第三方作为调试顾问后，施工单位的职责应包含以下几个方面：</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a 提交综合效能调适方所要求的与其工作相关的资料及技术性文件，配合现场验证后的整改工作；</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b 确保综合效能调适工作过程中，机电系统的各相关设备和组件的安装情况符合相关规范或合同文件的要求；</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c 根据综合效能调适方提供的综合效能调适计划，组织相关人员，建立总包和分包框架内的综合效能调适队伍，配合设备供应方完成现场单机试运转，在综合效能调适方指导下，完成机电系统检查、风水系统平衡、设备性能测试、自控验证等调试工作；</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d 参加综合效能调适工作例会；</w:t>
      </w:r>
    </w:p>
    <w:p>
      <w:pPr>
        <w:widowControl/>
        <w:adjustRightInd w:val="0"/>
        <w:snapToGrid w:val="0"/>
        <w:ind w:firstLine="735" w:firstLineChars="350"/>
      </w:pPr>
      <w:r>
        <w:rPr>
          <w:rFonts w:hint="eastAsia"/>
        </w:rPr>
        <w:t>e 及时对综合效能调适工作中发现的问题进行整改，更换相关问题设备及组件。</w:t>
      </w:r>
    </w:p>
    <w:p>
      <w:pPr>
        <w:adjustRightInd w:val="0"/>
        <w:snapToGrid w:val="0"/>
        <w:ind w:firstLine="738" w:firstLineChars="350"/>
      </w:pPr>
      <w:r>
        <w:rPr>
          <w:rFonts w:hint="eastAsia"/>
          <w:b/>
        </w:rPr>
        <w:t>3</w:t>
      </w:r>
      <w:r>
        <w:rPr>
          <w:rFonts w:hint="eastAsia"/>
        </w:rPr>
        <w:t>）业主代表的职责应包含以下几个方面：</w:t>
      </w:r>
    </w:p>
    <w:p>
      <w:pPr>
        <w:widowControl/>
        <w:adjustRightInd w:val="0"/>
        <w:snapToGrid w:val="0"/>
        <w:ind w:firstLine="735" w:firstLineChars="350"/>
      </w:pPr>
      <w:r>
        <w:rPr>
          <w:rFonts w:hint="eastAsia"/>
        </w:rPr>
        <w:t>a 指定物业运行人员参与综合效能调适，协调会议的召开和各方配合事宜；</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b 对综合效能调适第三方所提出的各项书面文件应及时确认并协调解决措施；</w:t>
      </w:r>
    </w:p>
    <w:p>
      <w:pPr>
        <w:widowControl/>
        <w:adjustRightInd w:val="0"/>
        <w:snapToGrid w:val="0"/>
        <w:ind w:firstLine="735" w:firstLineChars="350"/>
      </w:pPr>
      <w:r>
        <w:rPr>
          <w:rFonts w:hint="eastAsia"/>
        </w:rPr>
        <w:t>c 为综合效能调适团队提供项目所需说明文件，用于制定综合效能调适计划、机电系统说明手册、运行维护培训计划；</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d 配合参与相关工作完成情况的验收；</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e 负责提供业主所购买的设备的技术资料。</w:t>
      </w:r>
    </w:p>
    <w:p>
      <w:pPr>
        <w:adjustRightInd w:val="0"/>
        <w:snapToGrid w:val="0"/>
        <w:ind w:firstLine="738" w:firstLineChars="350"/>
      </w:pPr>
      <w:r>
        <w:rPr>
          <w:rFonts w:hint="eastAsia"/>
          <w:b/>
        </w:rPr>
        <w:t>4</w:t>
      </w:r>
      <w:r>
        <w:rPr>
          <w:rFonts w:hint="eastAsia"/>
        </w:rPr>
        <w:t>）设计方的职责应包含以下几个方面：</w:t>
      </w:r>
    </w:p>
    <w:p>
      <w:pPr>
        <w:adjustRightInd w:val="0"/>
        <w:snapToGrid w:val="0"/>
        <w:ind w:firstLine="735" w:firstLineChars="350"/>
      </w:pPr>
      <w:r>
        <w:rPr>
          <w:rFonts w:hint="eastAsia"/>
        </w:rPr>
        <w:t>a 提供最新的项目设计图纸、设计说明和计算书等相关信息或资料；</w:t>
      </w:r>
    </w:p>
    <w:p>
      <w:pPr>
        <w:adjustRightInd w:val="0"/>
        <w:snapToGrid w:val="0"/>
        <w:ind w:firstLine="735" w:firstLineChars="350"/>
      </w:pPr>
      <w:r>
        <w:rPr>
          <w:rFonts w:hint="eastAsia"/>
        </w:rPr>
        <w:t>b 对综合效能调适过程中有关设计的疑问及时做出解答；</w:t>
      </w:r>
    </w:p>
    <w:p>
      <w:pPr>
        <w:adjustRightInd w:val="0"/>
        <w:snapToGrid w:val="0"/>
        <w:ind w:firstLine="735" w:firstLineChars="350"/>
      </w:pPr>
      <w:r>
        <w:rPr>
          <w:rFonts w:hint="eastAsia"/>
        </w:rPr>
        <w:t>c 定期参与综合效能调适工作会议，并讨论综合效能调适计划及方法。</w:t>
      </w:r>
    </w:p>
    <w:p>
      <w:pPr>
        <w:widowControl/>
        <w:adjustRightInd w:val="0"/>
        <w:snapToGrid w:val="0"/>
        <w:ind w:firstLine="738" w:firstLineChars="350"/>
      </w:pPr>
      <w:r>
        <w:rPr>
          <w:rFonts w:hint="eastAsia"/>
          <w:b/>
        </w:rPr>
        <w:t>5</w:t>
      </w:r>
      <w:r>
        <w:rPr>
          <w:rFonts w:hint="eastAsia"/>
        </w:rPr>
        <w:t>）主要设备供应商的职责应包含以下几个方面：</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a 提供详细的机组资料，包括设备操作细则和维护手册。</w:t>
      </w:r>
    </w:p>
    <w:p>
      <w:pPr>
        <w:pStyle w:val="52"/>
        <w:snapToGrid w:val="0"/>
        <w:spacing w:before="0" w:after="0"/>
        <w:ind w:left="0" w:firstLine="735" w:firstLineChars="350"/>
        <w:jc w:val="both"/>
        <w:rPr>
          <w:rFonts w:ascii="Times New Roman" w:hAnsi="Times New Roman" w:eastAsia="宋体" w:cs="Times New Roman"/>
          <w:kern w:val="2"/>
          <w:sz w:val="21"/>
          <w:szCs w:val="22"/>
        </w:rPr>
      </w:pPr>
      <w:r>
        <w:rPr>
          <w:rFonts w:hint="eastAsia" w:ascii="Times New Roman" w:hAnsi="Times New Roman" w:eastAsia="宋体" w:cs="Times New Roman"/>
          <w:kern w:val="2"/>
          <w:sz w:val="21"/>
          <w:szCs w:val="22"/>
        </w:rPr>
        <w:t>b 负责调试设备各项控制功能，为物业运行人员提供现场培训。</w:t>
      </w:r>
    </w:p>
    <w:p>
      <w:pPr>
        <w:adjustRightInd w:val="0"/>
        <w:snapToGrid w:val="0"/>
      </w:pPr>
      <w:r>
        <w:rPr>
          <w:rFonts w:hint="eastAsia"/>
          <w:b/>
        </w:rPr>
        <w:t>12.3</w:t>
      </w:r>
      <w:r>
        <w:rPr>
          <w:b/>
        </w:rPr>
        <w:t>.</w:t>
      </w:r>
      <w:r>
        <w:rPr>
          <w:rFonts w:hint="eastAsia"/>
          <w:b/>
        </w:rPr>
        <w:t>4</w:t>
      </w:r>
      <w:r>
        <w:t xml:space="preserve">  </w:t>
      </w:r>
      <w:r>
        <w:rPr>
          <w:rFonts w:hint="eastAsia"/>
        </w:rPr>
        <w:t>现场检查阶段的主要目的是核实现场安装设备是否与设计相符和及时发现施工缺陷并加以整改。主要机电设备应全数检查，其余末端设备的抽检比例可以参照现行国家标准《建筑节能工程施工质量验收规范》GB 50411中规定执行或根据委托方的要求进行抽检。空调风系统与水系统平衡验证时，应明确各风口设计风量及末端设备设计值，平衡合格标准可参照有关标准执行。主要设备实际性能测试与名义性能相差较大时，应分析其原因或进行整改。自控功能验证应包括点对点验证、控制逻辑验证及软件功能验证。系统联合运转调适应对系统施工质量、设备性能、自控功能及系统间相互配合进行调适，检验是否满足设计和实际使用要求。</w:t>
      </w:r>
    </w:p>
    <w:p>
      <w:pPr>
        <w:adjustRightInd w:val="0"/>
        <w:snapToGrid w:val="0"/>
      </w:pPr>
      <w:r>
        <w:rPr>
          <w:rFonts w:hint="eastAsia"/>
          <w:b/>
        </w:rPr>
        <w:t>12.3</w:t>
      </w:r>
      <w:r>
        <w:rPr>
          <w:b/>
        </w:rPr>
        <w:t>.</w:t>
      </w:r>
      <w:r>
        <w:rPr>
          <w:rFonts w:hint="eastAsia"/>
          <w:b/>
        </w:rPr>
        <w:t>5</w:t>
      </w:r>
      <w:r>
        <w:rPr>
          <w:b/>
        </w:rPr>
        <w:t xml:space="preserve">  </w:t>
      </w:r>
      <w:r>
        <w:rPr>
          <w:rFonts w:hint="eastAsia"/>
        </w:rPr>
        <w:t>问题日志作为综合效能调适工作过程中非常重要的一份过程文件，可以详细记录整个项目工作过程中出现的所有问题及问题的处理方式，对于未得到妥善解决的遗留问题将一目了然，有利于后期运行管理工作的开展。</w:t>
      </w:r>
    </w:p>
    <w:p>
      <w:pPr>
        <w:adjustRightInd w:val="0"/>
        <w:snapToGrid w:val="0"/>
        <w:ind w:firstLine="420" w:firstLineChars="200"/>
      </w:pPr>
      <w:r>
        <w:rPr>
          <w:rFonts w:hint="eastAsia"/>
        </w:rPr>
        <w:t>问题日志在系统综合效能调适过程中建立，并定期更新。问题日志用以详细记录所有调试过程中出现的问题，包括时间、地点、所属系统，问题的初步判断，以及后续对此问题的跟踪，直至此问题解决或者其他替换方案。</w:t>
      </w:r>
    </w:p>
    <w:p>
      <w:pPr>
        <w:adjustRightInd w:val="0"/>
        <w:snapToGrid w:val="0"/>
      </w:pPr>
      <w:r>
        <w:rPr>
          <w:rFonts w:hint="eastAsia"/>
          <w:b/>
        </w:rPr>
        <w:t>12.3</w:t>
      </w:r>
      <w:r>
        <w:rPr>
          <w:b/>
        </w:rPr>
        <w:t>.</w:t>
      </w:r>
      <w:r>
        <w:rPr>
          <w:rFonts w:hint="eastAsia"/>
          <w:b/>
        </w:rPr>
        <w:t>6</w:t>
      </w:r>
      <w:r>
        <w:rPr>
          <w:b/>
        </w:rPr>
        <w:t xml:space="preserve">  </w:t>
      </w:r>
      <w:r>
        <w:rPr>
          <w:rFonts w:hint="eastAsia"/>
        </w:rPr>
        <w:t>常规意义上的调试以递交调适报告即宣告结束，但真正意义的系统综合效能调适工作应包含对建筑实际的运行维护人员的培训。由于目前建筑信息化、自动化、集成化程度越来越高，而目前国内物业运行人员专业针对性不强，能力提升空间较大，尤其是既有建筑改造项目，原运行人员对改造后系统不熟悉，为了避免出现非专业人士对建筑的不合理运行及维护的现象，致使上述的系统调试成果无法实现，系统综合效能调适工作结束之后，对建筑的实际运行维护人员进行系统的培训，并做好相应的培训记录。</w:t>
      </w:r>
    </w:p>
    <w:p>
      <w:pPr>
        <w:adjustRightInd w:val="0"/>
        <w:snapToGrid w:val="0"/>
        <w:ind w:firstLine="420" w:firstLineChars="200"/>
      </w:pPr>
      <w:r>
        <w:rPr>
          <w:rFonts w:hint="eastAsia"/>
        </w:rPr>
        <w:t>培训记录由调试顾问组织并进行培训，用以记录对于物业运行人员的培训过程，包括每次培训课程的大致内容、学员的反馈情况以及培训结束后的对学员的考核情况等。</w:t>
      </w:r>
    </w:p>
    <w:p>
      <w:pPr>
        <w:adjustRightInd w:val="0"/>
        <w:snapToGrid w:val="0"/>
        <w:ind w:firstLine="420" w:firstLineChars="200"/>
      </w:pPr>
      <w:r>
        <w:rPr>
          <w:rFonts w:hint="eastAsia"/>
        </w:rPr>
        <w:t>培训使用手册是培训实施时所采用的培训资料，如主要设备的操作说明、维护说明、故障处理等。</w:t>
      </w:r>
    </w:p>
    <w:sectPr>
      <w:pgSz w:w="7938" w:h="11510"/>
      <w:pgMar w:top="1083" w:right="1009" w:bottom="1083" w:left="1009"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PAGE   \* MERGEFORMAT</w:instrText>
    </w:r>
    <w:r>
      <w:fldChar w:fldCharType="separate"/>
    </w:r>
    <w:r>
      <w:rPr>
        <w:lang w:val="zh-CN"/>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rPr>
        <w:lang w:val="zh-CN"/>
      </w:rP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PAGE   \* MERGEFORMAT</w:instrText>
    </w:r>
    <w:r>
      <w:fldChar w:fldCharType="separate"/>
    </w:r>
    <w:r>
      <w:rPr>
        <w:lang w:val="zh-CN"/>
      </w:rPr>
      <w:t>25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rPr>
        <w:lang w:val="zh-CN"/>
      </w:rPr>
      <w:t>48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PAGE   \* MERGEFORMAT</w:instrText>
    </w:r>
    <w:r>
      <w:fldChar w:fldCharType="separate"/>
    </w:r>
    <w:r>
      <w:rPr>
        <w:lang w:val="zh-CN"/>
      </w:rPr>
      <w:t>47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PAGE   \* MERGEFORMAT</w:instrText>
    </w:r>
    <w:r>
      <w:fldChar w:fldCharType="separate"/>
    </w:r>
    <w:r>
      <w:rPr>
        <w:lang w:val="zh-CN"/>
      </w:rPr>
      <w:t>159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rPr>
        <w:lang w:val="zh-CN"/>
      </w:rPr>
      <w:t>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sFormartTempId" w:val="1"/>
  </w:docVars>
  <w:rsids>
    <w:rsidRoot w:val="00177F9C"/>
    <w:rsid w:val="0000032D"/>
    <w:rsid w:val="000014A8"/>
    <w:rsid w:val="00001F99"/>
    <w:rsid w:val="00002388"/>
    <w:rsid w:val="0000291F"/>
    <w:rsid w:val="00002A5F"/>
    <w:rsid w:val="00004028"/>
    <w:rsid w:val="000044F5"/>
    <w:rsid w:val="000048A7"/>
    <w:rsid w:val="00004CF4"/>
    <w:rsid w:val="000054D5"/>
    <w:rsid w:val="00005ADA"/>
    <w:rsid w:val="0000649B"/>
    <w:rsid w:val="0000681D"/>
    <w:rsid w:val="00006DC4"/>
    <w:rsid w:val="00006E2A"/>
    <w:rsid w:val="0000749F"/>
    <w:rsid w:val="00007BCC"/>
    <w:rsid w:val="00007FE0"/>
    <w:rsid w:val="00010089"/>
    <w:rsid w:val="0001193A"/>
    <w:rsid w:val="000121E1"/>
    <w:rsid w:val="00012446"/>
    <w:rsid w:val="00012BEA"/>
    <w:rsid w:val="000131D0"/>
    <w:rsid w:val="000136B5"/>
    <w:rsid w:val="0001466E"/>
    <w:rsid w:val="00014724"/>
    <w:rsid w:val="00015502"/>
    <w:rsid w:val="000155C2"/>
    <w:rsid w:val="00016189"/>
    <w:rsid w:val="00016247"/>
    <w:rsid w:val="00016DF8"/>
    <w:rsid w:val="000172C8"/>
    <w:rsid w:val="000176BB"/>
    <w:rsid w:val="00017FB2"/>
    <w:rsid w:val="00020C35"/>
    <w:rsid w:val="00020C5D"/>
    <w:rsid w:val="00021D83"/>
    <w:rsid w:val="00021F8F"/>
    <w:rsid w:val="00022D71"/>
    <w:rsid w:val="000233C6"/>
    <w:rsid w:val="000237C4"/>
    <w:rsid w:val="00023F71"/>
    <w:rsid w:val="0002423D"/>
    <w:rsid w:val="000246DD"/>
    <w:rsid w:val="00024945"/>
    <w:rsid w:val="00025794"/>
    <w:rsid w:val="00025E25"/>
    <w:rsid w:val="00025E2A"/>
    <w:rsid w:val="00025EA7"/>
    <w:rsid w:val="00026048"/>
    <w:rsid w:val="0002630F"/>
    <w:rsid w:val="00026BE1"/>
    <w:rsid w:val="00026E7F"/>
    <w:rsid w:val="00027546"/>
    <w:rsid w:val="00027614"/>
    <w:rsid w:val="00030F9E"/>
    <w:rsid w:val="000315CF"/>
    <w:rsid w:val="000318AF"/>
    <w:rsid w:val="00032590"/>
    <w:rsid w:val="00033599"/>
    <w:rsid w:val="000336E6"/>
    <w:rsid w:val="00034B20"/>
    <w:rsid w:val="00035189"/>
    <w:rsid w:val="00036116"/>
    <w:rsid w:val="00036F8D"/>
    <w:rsid w:val="00037049"/>
    <w:rsid w:val="00037B86"/>
    <w:rsid w:val="00040143"/>
    <w:rsid w:val="00040227"/>
    <w:rsid w:val="000402C0"/>
    <w:rsid w:val="0004088B"/>
    <w:rsid w:val="00040E90"/>
    <w:rsid w:val="00041188"/>
    <w:rsid w:val="00041463"/>
    <w:rsid w:val="000418C7"/>
    <w:rsid w:val="00042582"/>
    <w:rsid w:val="00042C28"/>
    <w:rsid w:val="00042DB5"/>
    <w:rsid w:val="00043C20"/>
    <w:rsid w:val="000441C9"/>
    <w:rsid w:val="00044C1B"/>
    <w:rsid w:val="0004515B"/>
    <w:rsid w:val="000462AC"/>
    <w:rsid w:val="000467F2"/>
    <w:rsid w:val="00051B60"/>
    <w:rsid w:val="00051BA5"/>
    <w:rsid w:val="00051CAF"/>
    <w:rsid w:val="00051EA3"/>
    <w:rsid w:val="0005226D"/>
    <w:rsid w:val="000528FB"/>
    <w:rsid w:val="000531DF"/>
    <w:rsid w:val="0005330C"/>
    <w:rsid w:val="0005374A"/>
    <w:rsid w:val="0005395C"/>
    <w:rsid w:val="0005404A"/>
    <w:rsid w:val="000546F4"/>
    <w:rsid w:val="00054BE3"/>
    <w:rsid w:val="0005586C"/>
    <w:rsid w:val="00055871"/>
    <w:rsid w:val="00055B68"/>
    <w:rsid w:val="00055CB1"/>
    <w:rsid w:val="00056ED3"/>
    <w:rsid w:val="000601F7"/>
    <w:rsid w:val="00060274"/>
    <w:rsid w:val="00060681"/>
    <w:rsid w:val="000607BE"/>
    <w:rsid w:val="00060DE8"/>
    <w:rsid w:val="000623A3"/>
    <w:rsid w:val="00062B4B"/>
    <w:rsid w:val="000635F1"/>
    <w:rsid w:val="000640A9"/>
    <w:rsid w:val="00065327"/>
    <w:rsid w:val="00065ED4"/>
    <w:rsid w:val="00072794"/>
    <w:rsid w:val="000727FF"/>
    <w:rsid w:val="00072912"/>
    <w:rsid w:val="00072A31"/>
    <w:rsid w:val="000731D0"/>
    <w:rsid w:val="0007331F"/>
    <w:rsid w:val="000736D3"/>
    <w:rsid w:val="00073BFC"/>
    <w:rsid w:val="00073E68"/>
    <w:rsid w:val="000748BF"/>
    <w:rsid w:val="00075070"/>
    <w:rsid w:val="00075220"/>
    <w:rsid w:val="0007527A"/>
    <w:rsid w:val="00075CE7"/>
    <w:rsid w:val="00075ED9"/>
    <w:rsid w:val="0007664A"/>
    <w:rsid w:val="00077284"/>
    <w:rsid w:val="0008085A"/>
    <w:rsid w:val="00080EFE"/>
    <w:rsid w:val="00081206"/>
    <w:rsid w:val="0008148D"/>
    <w:rsid w:val="00081B66"/>
    <w:rsid w:val="00081DC8"/>
    <w:rsid w:val="0008224E"/>
    <w:rsid w:val="0008229C"/>
    <w:rsid w:val="000825B0"/>
    <w:rsid w:val="0008454E"/>
    <w:rsid w:val="00084997"/>
    <w:rsid w:val="00085101"/>
    <w:rsid w:val="00085199"/>
    <w:rsid w:val="00085B72"/>
    <w:rsid w:val="00087503"/>
    <w:rsid w:val="0008775C"/>
    <w:rsid w:val="00090136"/>
    <w:rsid w:val="0009079E"/>
    <w:rsid w:val="00091C81"/>
    <w:rsid w:val="00092420"/>
    <w:rsid w:val="00093D54"/>
    <w:rsid w:val="000940B3"/>
    <w:rsid w:val="000940F1"/>
    <w:rsid w:val="00094A1A"/>
    <w:rsid w:val="00094A2C"/>
    <w:rsid w:val="000952A2"/>
    <w:rsid w:val="00095B08"/>
    <w:rsid w:val="00095CB7"/>
    <w:rsid w:val="00095EA4"/>
    <w:rsid w:val="00096D24"/>
    <w:rsid w:val="00097724"/>
    <w:rsid w:val="00097A31"/>
    <w:rsid w:val="000A1111"/>
    <w:rsid w:val="000A1DE0"/>
    <w:rsid w:val="000A27A6"/>
    <w:rsid w:val="000A2823"/>
    <w:rsid w:val="000A2A35"/>
    <w:rsid w:val="000A2CBF"/>
    <w:rsid w:val="000A339A"/>
    <w:rsid w:val="000A398F"/>
    <w:rsid w:val="000A43CF"/>
    <w:rsid w:val="000A48EE"/>
    <w:rsid w:val="000A54B4"/>
    <w:rsid w:val="000A54FE"/>
    <w:rsid w:val="000A6082"/>
    <w:rsid w:val="000A6DE2"/>
    <w:rsid w:val="000A72C4"/>
    <w:rsid w:val="000A7574"/>
    <w:rsid w:val="000A765F"/>
    <w:rsid w:val="000A7BF4"/>
    <w:rsid w:val="000A7F4E"/>
    <w:rsid w:val="000B0860"/>
    <w:rsid w:val="000B3170"/>
    <w:rsid w:val="000B36A3"/>
    <w:rsid w:val="000B3DB2"/>
    <w:rsid w:val="000B3F7A"/>
    <w:rsid w:val="000B4154"/>
    <w:rsid w:val="000B49A6"/>
    <w:rsid w:val="000B4A9E"/>
    <w:rsid w:val="000B67CA"/>
    <w:rsid w:val="000B703B"/>
    <w:rsid w:val="000C00E7"/>
    <w:rsid w:val="000C0DFC"/>
    <w:rsid w:val="000C1336"/>
    <w:rsid w:val="000C1F7A"/>
    <w:rsid w:val="000C210A"/>
    <w:rsid w:val="000C24BD"/>
    <w:rsid w:val="000C27B6"/>
    <w:rsid w:val="000C357E"/>
    <w:rsid w:val="000C43AF"/>
    <w:rsid w:val="000C527B"/>
    <w:rsid w:val="000C5735"/>
    <w:rsid w:val="000C5981"/>
    <w:rsid w:val="000C5A01"/>
    <w:rsid w:val="000C5E4E"/>
    <w:rsid w:val="000C5F0E"/>
    <w:rsid w:val="000C61CE"/>
    <w:rsid w:val="000C6445"/>
    <w:rsid w:val="000C7FD0"/>
    <w:rsid w:val="000D05E7"/>
    <w:rsid w:val="000D0C42"/>
    <w:rsid w:val="000D1EDC"/>
    <w:rsid w:val="000D20EC"/>
    <w:rsid w:val="000D2219"/>
    <w:rsid w:val="000D2483"/>
    <w:rsid w:val="000D3039"/>
    <w:rsid w:val="000D436F"/>
    <w:rsid w:val="000D4CE8"/>
    <w:rsid w:val="000D538A"/>
    <w:rsid w:val="000D599F"/>
    <w:rsid w:val="000D6194"/>
    <w:rsid w:val="000D672A"/>
    <w:rsid w:val="000D73F6"/>
    <w:rsid w:val="000D750E"/>
    <w:rsid w:val="000D760E"/>
    <w:rsid w:val="000D7B3A"/>
    <w:rsid w:val="000D7F6D"/>
    <w:rsid w:val="000E2584"/>
    <w:rsid w:val="000E3843"/>
    <w:rsid w:val="000E3F93"/>
    <w:rsid w:val="000E464E"/>
    <w:rsid w:val="000E48C2"/>
    <w:rsid w:val="000E4CD3"/>
    <w:rsid w:val="000E52A6"/>
    <w:rsid w:val="000E55DB"/>
    <w:rsid w:val="000E602F"/>
    <w:rsid w:val="000E62CF"/>
    <w:rsid w:val="000E6EAB"/>
    <w:rsid w:val="000F0D93"/>
    <w:rsid w:val="000F2028"/>
    <w:rsid w:val="000F29AB"/>
    <w:rsid w:val="000F3015"/>
    <w:rsid w:val="000F3ED6"/>
    <w:rsid w:val="000F3F6B"/>
    <w:rsid w:val="000F4796"/>
    <w:rsid w:val="000F4B6A"/>
    <w:rsid w:val="000F4F4D"/>
    <w:rsid w:val="000F5BEB"/>
    <w:rsid w:val="000F6AAE"/>
    <w:rsid w:val="000F70AC"/>
    <w:rsid w:val="000F7D39"/>
    <w:rsid w:val="00101348"/>
    <w:rsid w:val="0010166A"/>
    <w:rsid w:val="001018F9"/>
    <w:rsid w:val="00101EB2"/>
    <w:rsid w:val="0010203E"/>
    <w:rsid w:val="0010263F"/>
    <w:rsid w:val="001028B1"/>
    <w:rsid w:val="00103257"/>
    <w:rsid w:val="00103920"/>
    <w:rsid w:val="00103EF6"/>
    <w:rsid w:val="001047B6"/>
    <w:rsid w:val="001047F2"/>
    <w:rsid w:val="0010564E"/>
    <w:rsid w:val="001077E7"/>
    <w:rsid w:val="00110476"/>
    <w:rsid w:val="00110E57"/>
    <w:rsid w:val="00110FF2"/>
    <w:rsid w:val="001119CE"/>
    <w:rsid w:val="00112022"/>
    <w:rsid w:val="001121FC"/>
    <w:rsid w:val="00112D9D"/>
    <w:rsid w:val="00112E3E"/>
    <w:rsid w:val="00113014"/>
    <w:rsid w:val="00113403"/>
    <w:rsid w:val="00113ACA"/>
    <w:rsid w:val="00113D7C"/>
    <w:rsid w:val="00114155"/>
    <w:rsid w:val="0011422D"/>
    <w:rsid w:val="00114279"/>
    <w:rsid w:val="001145BB"/>
    <w:rsid w:val="00114738"/>
    <w:rsid w:val="0011561C"/>
    <w:rsid w:val="001158A7"/>
    <w:rsid w:val="001209CD"/>
    <w:rsid w:val="0012235A"/>
    <w:rsid w:val="0012239E"/>
    <w:rsid w:val="001231C6"/>
    <w:rsid w:val="00123C0E"/>
    <w:rsid w:val="001250C8"/>
    <w:rsid w:val="00125E2B"/>
    <w:rsid w:val="00126AC6"/>
    <w:rsid w:val="001271A3"/>
    <w:rsid w:val="00127467"/>
    <w:rsid w:val="001275BA"/>
    <w:rsid w:val="00127B28"/>
    <w:rsid w:val="00127FC5"/>
    <w:rsid w:val="001300BB"/>
    <w:rsid w:val="001301B5"/>
    <w:rsid w:val="00131B7E"/>
    <w:rsid w:val="00131BA2"/>
    <w:rsid w:val="001326EB"/>
    <w:rsid w:val="00132774"/>
    <w:rsid w:val="00132ABE"/>
    <w:rsid w:val="00133271"/>
    <w:rsid w:val="001336A4"/>
    <w:rsid w:val="00133C1F"/>
    <w:rsid w:val="00133D11"/>
    <w:rsid w:val="00133ED5"/>
    <w:rsid w:val="00134AA8"/>
    <w:rsid w:val="00134D8C"/>
    <w:rsid w:val="00134D90"/>
    <w:rsid w:val="001353F5"/>
    <w:rsid w:val="00135996"/>
    <w:rsid w:val="00136161"/>
    <w:rsid w:val="00137021"/>
    <w:rsid w:val="00137892"/>
    <w:rsid w:val="00137928"/>
    <w:rsid w:val="00137D33"/>
    <w:rsid w:val="00137DF6"/>
    <w:rsid w:val="00137E7B"/>
    <w:rsid w:val="00141266"/>
    <w:rsid w:val="0014255C"/>
    <w:rsid w:val="00142834"/>
    <w:rsid w:val="00143008"/>
    <w:rsid w:val="00143463"/>
    <w:rsid w:val="00143BC3"/>
    <w:rsid w:val="0014439D"/>
    <w:rsid w:val="00144CB6"/>
    <w:rsid w:val="00145EE5"/>
    <w:rsid w:val="00146CA3"/>
    <w:rsid w:val="001472BA"/>
    <w:rsid w:val="00147C7A"/>
    <w:rsid w:val="00151BD7"/>
    <w:rsid w:val="00151F6D"/>
    <w:rsid w:val="001520C9"/>
    <w:rsid w:val="001522E3"/>
    <w:rsid w:val="00153C2F"/>
    <w:rsid w:val="00153C74"/>
    <w:rsid w:val="00155676"/>
    <w:rsid w:val="00155C85"/>
    <w:rsid w:val="001560A7"/>
    <w:rsid w:val="00156A10"/>
    <w:rsid w:val="0015713E"/>
    <w:rsid w:val="001577B4"/>
    <w:rsid w:val="001607F0"/>
    <w:rsid w:val="001607FD"/>
    <w:rsid w:val="00161913"/>
    <w:rsid w:val="00161C0A"/>
    <w:rsid w:val="00161F61"/>
    <w:rsid w:val="00162448"/>
    <w:rsid w:val="00164745"/>
    <w:rsid w:val="00164A11"/>
    <w:rsid w:val="00164A60"/>
    <w:rsid w:val="00164EF5"/>
    <w:rsid w:val="001655DF"/>
    <w:rsid w:val="00165DE7"/>
    <w:rsid w:val="00166D5D"/>
    <w:rsid w:val="00166FE1"/>
    <w:rsid w:val="001671CE"/>
    <w:rsid w:val="00170247"/>
    <w:rsid w:val="00171171"/>
    <w:rsid w:val="00171600"/>
    <w:rsid w:val="00171C1D"/>
    <w:rsid w:val="00174361"/>
    <w:rsid w:val="001743D1"/>
    <w:rsid w:val="0017478A"/>
    <w:rsid w:val="00174F90"/>
    <w:rsid w:val="001754F2"/>
    <w:rsid w:val="00175948"/>
    <w:rsid w:val="00175DD9"/>
    <w:rsid w:val="0017626C"/>
    <w:rsid w:val="0017628C"/>
    <w:rsid w:val="001779E0"/>
    <w:rsid w:val="00177F9C"/>
    <w:rsid w:val="0018040B"/>
    <w:rsid w:val="00180649"/>
    <w:rsid w:val="00180988"/>
    <w:rsid w:val="00180ABF"/>
    <w:rsid w:val="0018189D"/>
    <w:rsid w:val="00182017"/>
    <w:rsid w:val="001821D3"/>
    <w:rsid w:val="00182575"/>
    <w:rsid w:val="00184873"/>
    <w:rsid w:val="00184C2B"/>
    <w:rsid w:val="00184DD9"/>
    <w:rsid w:val="00185236"/>
    <w:rsid w:val="001852B8"/>
    <w:rsid w:val="00185CBD"/>
    <w:rsid w:val="00185F93"/>
    <w:rsid w:val="0018626F"/>
    <w:rsid w:val="00186282"/>
    <w:rsid w:val="001864C2"/>
    <w:rsid w:val="00186619"/>
    <w:rsid w:val="00186810"/>
    <w:rsid w:val="00187CBC"/>
    <w:rsid w:val="0019042B"/>
    <w:rsid w:val="0019068A"/>
    <w:rsid w:val="001907C6"/>
    <w:rsid w:val="0019141C"/>
    <w:rsid w:val="00191FA8"/>
    <w:rsid w:val="0019230D"/>
    <w:rsid w:val="00193290"/>
    <w:rsid w:val="00193A0D"/>
    <w:rsid w:val="00194711"/>
    <w:rsid w:val="00194E5C"/>
    <w:rsid w:val="00195505"/>
    <w:rsid w:val="001961A5"/>
    <w:rsid w:val="00196326"/>
    <w:rsid w:val="001969CA"/>
    <w:rsid w:val="00197176"/>
    <w:rsid w:val="001A11D8"/>
    <w:rsid w:val="001A16C8"/>
    <w:rsid w:val="001A1B65"/>
    <w:rsid w:val="001A1B87"/>
    <w:rsid w:val="001A2329"/>
    <w:rsid w:val="001A2672"/>
    <w:rsid w:val="001A2D1F"/>
    <w:rsid w:val="001A3676"/>
    <w:rsid w:val="001A3FC4"/>
    <w:rsid w:val="001A4057"/>
    <w:rsid w:val="001A45D2"/>
    <w:rsid w:val="001A48C4"/>
    <w:rsid w:val="001A48D6"/>
    <w:rsid w:val="001A4EA3"/>
    <w:rsid w:val="001A5645"/>
    <w:rsid w:val="001A5CDE"/>
    <w:rsid w:val="001A5D6D"/>
    <w:rsid w:val="001A64FD"/>
    <w:rsid w:val="001A6635"/>
    <w:rsid w:val="001A6A55"/>
    <w:rsid w:val="001A6C92"/>
    <w:rsid w:val="001A7907"/>
    <w:rsid w:val="001A7F75"/>
    <w:rsid w:val="001B02FB"/>
    <w:rsid w:val="001B048A"/>
    <w:rsid w:val="001B11C7"/>
    <w:rsid w:val="001B1273"/>
    <w:rsid w:val="001B1549"/>
    <w:rsid w:val="001B1F6C"/>
    <w:rsid w:val="001B23A6"/>
    <w:rsid w:val="001B23FF"/>
    <w:rsid w:val="001B3070"/>
    <w:rsid w:val="001B38C0"/>
    <w:rsid w:val="001B3D04"/>
    <w:rsid w:val="001B4307"/>
    <w:rsid w:val="001B4A17"/>
    <w:rsid w:val="001B4CC5"/>
    <w:rsid w:val="001B4F73"/>
    <w:rsid w:val="001B5D03"/>
    <w:rsid w:val="001B5E1B"/>
    <w:rsid w:val="001B62A5"/>
    <w:rsid w:val="001B6460"/>
    <w:rsid w:val="001B6BED"/>
    <w:rsid w:val="001B74A4"/>
    <w:rsid w:val="001B7945"/>
    <w:rsid w:val="001B797C"/>
    <w:rsid w:val="001B7E05"/>
    <w:rsid w:val="001C0D87"/>
    <w:rsid w:val="001C14EE"/>
    <w:rsid w:val="001C2401"/>
    <w:rsid w:val="001C2926"/>
    <w:rsid w:val="001C39CC"/>
    <w:rsid w:val="001C3A83"/>
    <w:rsid w:val="001C3D11"/>
    <w:rsid w:val="001C4349"/>
    <w:rsid w:val="001C5A16"/>
    <w:rsid w:val="001C5AB8"/>
    <w:rsid w:val="001C5B49"/>
    <w:rsid w:val="001D00BC"/>
    <w:rsid w:val="001D0447"/>
    <w:rsid w:val="001D0EBA"/>
    <w:rsid w:val="001D19E0"/>
    <w:rsid w:val="001D2694"/>
    <w:rsid w:val="001D26BF"/>
    <w:rsid w:val="001D2797"/>
    <w:rsid w:val="001D2F03"/>
    <w:rsid w:val="001D30E1"/>
    <w:rsid w:val="001D3B3D"/>
    <w:rsid w:val="001D3C7D"/>
    <w:rsid w:val="001D4161"/>
    <w:rsid w:val="001D465F"/>
    <w:rsid w:val="001D5D49"/>
    <w:rsid w:val="001D667D"/>
    <w:rsid w:val="001D6ACE"/>
    <w:rsid w:val="001D6EBE"/>
    <w:rsid w:val="001D752D"/>
    <w:rsid w:val="001D775B"/>
    <w:rsid w:val="001D7D46"/>
    <w:rsid w:val="001D7D62"/>
    <w:rsid w:val="001E1ABB"/>
    <w:rsid w:val="001E2864"/>
    <w:rsid w:val="001E2B90"/>
    <w:rsid w:val="001E30C5"/>
    <w:rsid w:val="001E33F8"/>
    <w:rsid w:val="001E3A44"/>
    <w:rsid w:val="001E43AD"/>
    <w:rsid w:val="001E4737"/>
    <w:rsid w:val="001E5496"/>
    <w:rsid w:val="001E713B"/>
    <w:rsid w:val="001E7314"/>
    <w:rsid w:val="001E741D"/>
    <w:rsid w:val="001E76CB"/>
    <w:rsid w:val="001E78B4"/>
    <w:rsid w:val="001E79BB"/>
    <w:rsid w:val="001F0557"/>
    <w:rsid w:val="001F1A02"/>
    <w:rsid w:val="001F2527"/>
    <w:rsid w:val="001F3404"/>
    <w:rsid w:val="001F3671"/>
    <w:rsid w:val="001F38F9"/>
    <w:rsid w:val="001F3A2A"/>
    <w:rsid w:val="001F3EE6"/>
    <w:rsid w:val="001F3FD5"/>
    <w:rsid w:val="001F4170"/>
    <w:rsid w:val="001F6420"/>
    <w:rsid w:val="001F729F"/>
    <w:rsid w:val="001F7458"/>
    <w:rsid w:val="001F7DB9"/>
    <w:rsid w:val="0020002D"/>
    <w:rsid w:val="00200B9F"/>
    <w:rsid w:val="00200FA4"/>
    <w:rsid w:val="00201E3B"/>
    <w:rsid w:val="00202160"/>
    <w:rsid w:val="0020216E"/>
    <w:rsid w:val="002028A5"/>
    <w:rsid w:val="00202E16"/>
    <w:rsid w:val="00202E2C"/>
    <w:rsid w:val="002030CB"/>
    <w:rsid w:val="002037A7"/>
    <w:rsid w:val="002053DC"/>
    <w:rsid w:val="00205E9F"/>
    <w:rsid w:val="00206229"/>
    <w:rsid w:val="00206587"/>
    <w:rsid w:val="00206A67"/>
    <w:rsid w:val="002074AC"/>
    <w:rsid w:val="00207B3D"/>
    <w:rsid w:val="00210358"/>
    <w:rsid w:val="00210724"/>
    <w:rsid w:val="00210C57"/>
    <w:rsid w:val="00211377"/>
    <w:rsid w:val="002116C6"/>
    <w:rsid w:val="00212474"/>
    <w:rsid w:val="002127F0"/>
    <w:rsid w:val="00213BA4"/>
    <w:rsid w:val="00214418"/>
    <w:rsid w:val="002147DE"/>
    <w:rsid w:val="00214840"/>
    <w:rsid w:val="00214CE2"/>
    <w:rsid w:val="00214FB6"/>
    <w:rsid w:val="00215D18"/>
    <w:rsid w:val="00215E79"/>
    <w:rsid w:val="0021748C"/>
    <w:rsid w:val="002178F6"/>
    <w:rsid w:val="00217A20"/>
    <w:rsid w:val="0022030B"/>
    <w:rsid w:val="00220D87"/>
    <w:rsid w:val="00221029"/>
    <w:rsid w:val="0022103D"/>
    <w:rsid w:val="00221BFC"/>
    <w:rsid w:val="00221FDA"/>
    <w:rsid w:val="00223C4C"/>
    <w:rsid w:val="002248A3"/>
    <w:rsid w:val="0022571D"/>
    <w:rsid w:val="0022674C"/>
    <w:rsid w:val="00226DE1"/>
    <w:rsid w:val="00227286"/>
    <w:rsid w:val="0022743A"/>
    <w:rsid w:val="00227756"/>
    <w:rsid w:val="00227C8B"/>
    <w:rsid w:val="002300C3"/>
    <w:rsid w:val="0023018A"/>
    <w:rsid w:val="00230CAC"/>
    <w:rsid w:val="0023130F"/>
    <w:rsid w:val="00231EE2"/>
    <w:rsid w:val="002321C0"/>
    <w:rsid w:val="00233271"/>
    <w:rsid w:val="002335F8"/>
    <w:rsid w:val="00233688"/>
    <w:rsid w:val="00233C67"/>
    <w:rsid w:val="00233E38"/>
    <w:rsid w:val="0023470D"/>
    <w:rsid w:val="002361A6"/>
    <w:rsid w:val="002368B2"/>
    <w:rsid w:val="00237992"/>
    <w:rsid w:val="00237EF7"/>
    <w:rsid w:val="002404E2"/>
    <w:rsid w:val="00240EFD"/>
    <w:rsid w:val="002410DE"/>
    <w:rsid w:val="00242310"/>
    <w:rsid w:val="002423D8"/>
    <w:rsid w:val="0024264A"/>
    <w:rsid w:val="002428D0"/>
    <w:rsid w:val="00242B1D"/>
    <w:rsid w:val="002431E5"/>
    <w:rsid w:val="00243936"/>
    <w:rsid w:val="00243AA5"/>
    <w:rsid w:val="002440A3"/>
    <w:rsid w:val="00244E3B"/>
    <w:rsid w:val="002454A5"/>
    <w:rsid w:val="00245B80"/>
    <w:rsid w:val="0024699B"/>
    <w:rsid w:val="00246D59"/>
    <w:rsid w:val="00247EDF"/>
    <w:rsid w:val="002510C7"/>
    <w:rsid w:val="00251411"/>
    <w:rsid w:val="00251AE4"/>
    <w:rsid w:val="0025223A"/>
    <w:rsid w:val="002528DB"/>
    <w:rsid w:val="0025309F"/>
    <w:rsid w:val="002537B0"/>
    <w:rsid w:val="00253C0E"/>
    <w:rsid w:val="00254133"/>
    <w:rsid w:val="00255248"/>
    <w:rsid w:val="00255277"/>
    <w:rsid w:val="002555CB"/>
    <w:rsid w:val="00255B80"/>
    <w:rsid w:val="002566A1"/>
    <w:rsid w:val="00256A79"/>
    <w:rsid w:val="00256C55"/>
    <w:rsid w:val="00257F59"/>
    <w:rsid w:val="002614C1"/>
    <w:rsid w:val="00261972"/>
    <w:rsid w:val="00261C1D"/>
    <w:rsid w:val="00261E8B"/>
    <w:rsid w:val="00262094"/>
    <w:rsid w:val="00262526"/>
    <w:rsid w:val="00262E49"/>
    <w:rsid w:val="00262EF8"/>
    <w:rsid w:val="00263289"/>
    <w:rsid w:val="00263371"/>
    <w:rsid w:val="0026352C"/>
    <w:rsid w:val="00263562"/>
    <w:rsid w:val="002637DB"/>
    <w:rsid w:val="00263A6C"/>
    <w:rsid w:val="00263F8B"/>
    <w:rsid w:val="002666A9"/>
    <w:rsid w:val="00267299"/>
    <w:rsid w:val="002676A0"/>
    <w:rsid w:val="00267905"/>
    <w:rsid w:val="00267A9F"/>
    <w:rsid w:val="0027020A"/>
    <w:rsid w:val="00270287"/>
    <w:rsid w:val="00270621"/>
    <w:rsid w:val="00270738"/>
    <w:rsid w:val="002715E6"/>
    <w:rsid w:val="002723A9"/>
    <w:rsid w:val="00272A12"/>
    <w:rsid w:val="00272CC4"/>
    <w:rsid w:val="0027336C"/>
    <w:rsid w:val="00273546"/>
    <w:rsid w:val="00273DDF"/>
    <w:rsid w:val="0027445C"/>
    <w:rsid w:val="00275218"/>
    <w:rsid w:val="0027568C"/>
    <w:rsid w:val="0027579E"/>
    <w:rsid w:val="00275EC3"/>
    <w:rsid w:val="00276067"/>
    <w:rsid w:val="00276E2D"/>
    <w:rsid w:val="00276F56"/>
    <w:rsid w:val="002772F7"/>
    <w:rsid w:val="002774D7"/>
    <w:rsid w:val="00277B09"/>
    <w:rsid w:val="002809B8"/>
    <w:rsid w:val="002813AF"/>
    <w:rsid w:val="00281ED9"/>
    <w:rsid w:val="00282180"/>
    <w:rsid w:val="00282ABD"/>
    <w:rsid w:val="00282F59"/>
    <w:rsid w:val="00283FC0"/>
    <w:rsid w:val="0028476F"/>
    <w:rsid w:val="002855DC"/>
    <w:rsid w:val="00285944"/>
    <w:rsid w:val="0028621C"/>
    <w:rsid w:val="002870D1"/>
    <w:rsid w:val="002873B9"/>
    <w:rsid w:val="002907D4"/>
    <w:rsid w:val="00291784"/>
    <w:rsid w:val="002917F5"/>
    <w:rsid w:val="00291D80"/>
    <w:rsid w:val="00291DC8"/>
    <w:rsid w:val="002920EE"/>
    <w:rsid w:val="0029246D"/>
    <w:rsid w:val="00292AC9"/>
    <w:rsid w:val="002938FC"/>
    <w:rsid w:val="00293917"/>
    <w:rsid w:val="0029467A"/>
    <w:rsid w:val="002948B1"/>
    <w:rsid w:val="00294EBB"/>
    <w:rsid w:val="002955B7"/>
    <w:rsid w:val="002956C4"/>
    <w:rsid w:val="00296802"/>
    <w:rsid w:val="00296BA1"/>
    <w:rsid w:val="002975F5"/>
    <w:rsid w:val="00297C06"/>
    <w:rsid w:val="00297CEA"/>
    <w:rsid w:val="002A036E"/>
    <w:rsid w:val="002A0C34"/>
    <w:rsid w:val="002A136C"/>
    <w:rsid w:val="002A1584"/>
    <w:rsid w:val="002A1B2D"/>
    <w:rsid w:val="002A1C2F"/>
    <w:rsid w:val="002A1C69"/>
    <w:rsid w:val="002A29B7"/>
    <w:rsid w:val="002A2D05"/>
    <w:rsid w:val="002A39A2"/>
    <w:rsid w:val="002A3BBF"/>
    <w:rsid w:val="002A3CD4"/>
    <w:rsid w:val="002A3F28"/>
    <w:rsid w:val="002A447F"/>
    <w:rsid w:val="002A629D"/>
    <w:rsid w:val="002A6458"/>
    <w:rsid w:val="002A737A"/>
    <w:rsid w:val="002A7A2B"/>
    <w:rsid w:val="002A7EA0"/>
    <w:rsid w:val="002B0C47"/>
    <w:rsid w:val="002B1FC8"/>
    <w:rsid w:val="002B20CD"/>
    <w:rsid w:val="002B2629"/>
    <w:rsid w:val="002B2FD3"/>
    <w:rsid w:val="002B31F3"/>
    <w:rsid w:val="002B3A50"/>
    <w:rsid w:val="002B3B1F"/>
    <w:rsid w:val="002B4F35"/>
    <w:rsid w:val="002B523C"/>
    <w:rsid w:val="002B547E"/>
    <w:rsid w:val="002B55FE"/>
    <w:rsid w:val="002B561B"/>
    <w:rsid w:val="002B6646"/>
    <w:rsid w:val="002B6653"/>
    <w:rsid w:val="002B6674"/>
    <w:rsid w:val="002B6AA0"/>
    <w:rsid w:val="002B7441"/>
    <w:rsid w:val="002C1527"/>
    <w:rsid w:val="002C1D31"/>
    <w:rsid w:val="002C2203"/>
    <w:rsid w:val="002C22F0"/>
    <w:rsid w:val="002C23E1"/>
    <w:rsid w:val="002C24D4"/>
    <w:rsid w:val="002C2B71"/>
    <w:rsid w:val="002C2F15"/>
    <w:rsid w:val="002C3B45"/>
    <w:rsid w:val="002C3DDF"/>
    <w:rsid w:val="002C4063"/>
    <w:rsid w:val="002C4709"/>
    <w:rsid w:val="002C49C1"/>
    <w:rsid w:val="002C53B5"/>
    <w:rsid w:val="002C61E9"/>
    <w:rsid w:val="002C6861"/>
    <w:rsid w:val="002C73CC"/>
    <w:rsid w:val="002C77C0"/>
    <w:rsid w:val="002C7CF1"/>
    <w:rsid w:val="002D01A0"/>
    <w:rsid w:val="002D0344"/>
    <w:rsid w:val="002D1CB5"/>
    <w:rsid w:val="002D1E0B"/>
    <w:rsid w:val="002D3275"/>
    <w:rsid w:val="002D3C03"/>
    <w:rsid w:val="002D4B03"/>
    <w:rsid w:val="002D56CD"/>
    <w:rsid w:val="002D5739"/>
    <w:rsid w:val="002D5B3B"/>
    <w:rsid w:val="002D6502"/>
    <w:rsid w:val="002D6533"/>
    <w:rsid w:val="002D7239"/>
    <w:rsid w:val="002D7524"/>
    <w:rsid w:val="002E0404"/>
    <w:rsid w:val="002E0900"/>
    <w:rsid w:val="002E0C56"/>
    <w:rsid w:val="002E0E42"/>
    <w:rsid w:val="002E344B"/>
    <w:rsid w:val="002E4484"/>
    <w:rsid w:val="002E4690"/>
    <w:rsid w:val="002E48E3"/>
    <w:rsid w:val="002E5999"/>
    <w:rsid w:val="002E5BC3"/>
    <w:rsid w:val="002E6DA7"/>
    <w:rsid w:val="002E6EF6"/>
    <w:rsid w:val="002E70CF"/>
    <w:rsid w:val="002E7436"/>
    <w:rsid w:val="002E7D21"/>
    <w:rsid w:val="002F0158"/>
    <w:rsid w:val="002F024D"/>
    <w:rsid w:val="002F0BE4"/>
    <w:rsid w:val="002F1A00"/>
    <w:rsid w:val="002F1B1A"/>
    <w:rsid w:val="002F1B5A"/>
    <w:rsid w:val="002F1D38"/>
    <w:rsid w:val="002F2028"/>
    <w:rsid w:val="002F21F5"/>
    <w:rsid w:val="002F224A"/>
    <w:rsid w:val="002F235B"/>
    <w:rsid w:val="002F259B"/>
    <w:rsid w:val="002F290D"/>
    <w:rsid w:val="002F2EE2"/>
    <w:rsid w:val="002F3292"/>
    <w:rsid w:val="002F38BC"/>
    <w:rsid w:val="002F3C5E"/>
    <w:rsid w:val="002F470E"/>
    <w:rsid w:val="002F585D"/>
    <w:rsid w:val="002F5C11"/>
    <w:rsid w:val="002F627B"/>
    <w:rsid w:val="002F6814"/>
    <w:rsid w:val="002F6D80"/>
    <w:rsid w:val="002F7780"/>
    <w:rsid w:val="002F7B17"/>
    <w:rsid w:val="002F7DCA"/>
    <w:rsid w:val="00300DF6"/>
    <w:rsid w:val="0030110F"/>
    <w:rsid w:val="00301158"/>
    <w:rsid w:val="003021B3"/>
    <w:rsid w:val="00302254"/>
    <w:rsid w:val="00302D8A"/>
    <w:rsid w:val="003035CC"/>
    <w:rsid w:val="003039B5"/>
    <w:rsid w:val="003049C3"/>
    <w:rsid w:val="00304DAF"/>
    <w:rsid w:val="00305150"/>
    <w:rsid w:val="003055ED"/>
    <w:rsid w:val="00305644"/>
    <w:rsid w:val="0030693C"/>
    <w:rsid w:val="00306A92"/>
    <w:rsid w:val="00306C16"/>
    <w:rsid w:val="00306D76"/>
    <w:rsid w:val="00311635"/>
    <w:rsid w:val="0031185F"/>
    <w:rsid w:val="003127FE"/>
    <w:rsid w:val="0031289C"/>
    <w:rsid w:val="00312AAF"/>
    <w:rsid w:val="0031327A"/>
    <w:rsid w:val="00313F9C"/>
    <w:rsid w:val="00314F05"/>
    <w:rsid w:val="003156D0"/>
    <w:rsid w:val="00315CD7"/>
    <w:rsid w:val="00316C1F"/>
    <w:rsid w:val="00316D4B"/>
    <w:rsid w:val="00316F14"/>
    <w:rsid w:val="00317290"/>
    <w:rsid w:val="003172BA"/>
    <w:rsid w:val="00320093"/>
    <w:rsid w:val="003202D0"/>
    <w:rsid w:val="003206F0"/>
    <w:rsid w:val="00320EC2"/>
    <w:rsid w:val="00321853"/>
    <w:rsid w:val="00321C95"/>
    <w:rsid w:val="00321D4F"/>
    <w:rsid w:val="00322216"/>
    <w:rsid w:val="00322675"/>
    <w:rsid w:val="003229D1"/>
    <w:rsid w:val="00322B67"/>
    <w:rsid w:val="0032401E"/>
    <w:rsid w:val="0032524A"/>
    <w:rsid w:val="00325602"/>
    <w:rsid w:val="003258D1"/>
    <w:rsid w:val="00325D79"/>
    <w:rsid w:val="003263F9"/>
    <w:rsid w:val="0032649B"/>
    <w:rsid w:val="00326520"/>
    <w:rsid w:val="003273B8"/>
    <w:rsid w:val="00327736"/>
    <w:rsid w:val="003306B5"/>
    <w:rsid w:val="00330CC0"/>
    <w:rsid w:val="00331404"/>
    <w:rsid w:val="0033222D"/>
    <w:rsid w:val="00335034"/>
    <w:rsid w:val="00335693"/>
    <w:rsid w:val="00335CB9"/>
    <w:rsid w:val="00335F9E"/>
    <w:rsid w:val="0033604C"/>
    <w:rsid w:val="00336362"/>
    <w:rsid w:val="003364C9"/>
    <w:rsid w:val="00336E3D"/>
    <w:rsid w:val="00336EFF"/>
    <w:rsid w:val="00337D50"/>
    <w:rsid w:val="00337ED7"/>
    <w:rsid w:val="00337F3F"/>
    <w:rsid w:val="00340A6B"/>
    <w:rsid w:val="00340DDC"/>
    <w:rsid w:val="00341327"/>
    <w:rsid w:val="0034147C"/>
    <w:rsid w:val="003415C8"/>
    <w:rsid w:val="0034198B"/>
    <w:rsid w:val="00341B96"/>
    <w:rsid w:val="00341BA7"/>
    <w:rsid w:val="00341D4B"/>
    <w:rsid w:val="003432E8"/>
    <w:rsid w:val="0034335B"/>
    <w:rsid w:val="003438E2"/>
    <w:rsid w:val="003438E4"/>
    <w:rsid w:val="00343C8E"/>
    <w:rsid w:val="00343F80"/>
    <w:rsid w:val="00344245"/>
    <w:rsid w:val="00344476"/>
    <w:rsid w:val="00344EE6"/>
    <w:rsid w:val="00345030"/>
    <w:rsid w:val="00345219"/>
    <w:rsid w:val="003457B1"/>
    <w:rsid w:val="00345979"/>
    <w:rsid w:val="00345B2C"/>
    <w:rsid w:val="0034627E"/>
    <w:rsid w:val="00346FCA"/>
    <w:rsid w:val="003475C4"/>
    <w:rsid w:val="00347AFB"/>
    <w:rsid w:val="00351BBB"/>
    <w:rsid w:val="00351F92"/>
    <w:rsid w:val="0035208A"/>
    <w:rsid w:val="00352269"/>
    <w:rsid w:val="0035255C"/>
    <w:rsid w:val="00352BA3"/>
    <w:rsid w:val="00352E96"/>
    <w:rsid w:val="00352FE3"/>
    <w:rsid w:val="003531E7"/>
    <w:rsid w:val="00353973"/>
    <w:rsid w:val="00353BEE"/>
    <w:rsid w:val="0035430A"/>
    <w:rsid w:val="00354381"/>
    <w:rsid w:val="00354A2A"/>
    <w:rsid w:val="003550EC"/>
    <w:rsid w:val="003552F8"/>
    <w:rsid w:val="003564ED"/>
    <w:rsid w:val="00356730"/>
    <w:rsid w:val="00356AA3"/>
    <w:rsid w:val="00357078"/>
    <w:rsid w:val="003570CB"/>
    <w:rsid w:val="003601BA"/>
    <w:rsid w:val="00360278"/>
    <w:rsid w:val="00360741"/>
    <w:rsid w:val="0036169F"/>
    <w:rsid w:val="00361D33"/>
    <w:rsid w:val="00361FBD"/>
    <w:rsid w:val="003631D5"/>
    <w:rsid w:val="003647CB"/>
    <w:rsid w:val="0036545F"/>
    <w:rsid w:val="00365BCD"/>
    <w:rsid w:val="00367BC7"/>
    <w:rsid w:val="00367CE6"/>
    <w:rsid w:val="00367E39"/>
    <w:rsid w:val="00370A3D"/>
    <w:rsid w:val="00370F37"/>
    <w:rsid w:val="00371121"/>
    <w:rsid w:val="00371EDC"/>
    <w:rsid w:val="00372081"/>
    <w:rsid w:val="00372479"/>
    <w:rsid w:val="00372574"/>
    <w:rsid w:val="00372696"/>
    <w:rsid w:val="003727F7"/>
    <w:rsid w:val="00372F2D"/>
    <w:rsid w:val="003732E9"/>
    <w:rsid w:val="0037338D"/>
    <w:rsid w:val="00373635"/>
    <w:rsid w:val="00373762"/>
    <w:rsid w:val="003747EC"/>
    <w:rsid w:val="003748F0"/>
    <w:rsid w:val="00374B1C"/>
    <w:rsid w:val="003758FA"/>
    <w:rsid w:val="00375E07"/>
    <w:rsid w:val="00375FE7"/>
    <w:rsid w:val="003763DD"/>
    <w:rsid w:val="00376844"/>
    <w:rsid w:val="00376949"/>
    <w:rsid w:val="00376CEA"/>
    <w:rsid w:val="00377391"/>
    <w:rsid w:val="003804F9"/>
    <w:rsid w:val="00381802"/>
    <w:rsid w:val="00381F17"/>
    <w:rsid w:val="003827D7"/>
    <w:rsid w:val="00382AA6"/>
    <w:rsid w:val="00382C56"/>
    <w:rsid w:val="00382EC4"/>
    <w:rsid w:val="0038375E"/>
    <w:rsid w:val="00384D74"/>
    <w:rsid w:val="00385F22"/>
    <w:rsid w:val="003870B6"/>
    <w:rsid w:val="003879D8"/>
    <w:rsid w:val="00387F9C"/>
    <w:rsid w:val="0039078B"/>
    <w:rsid w:val="00390A13"/>
    <w:rsid w:val="00390C30"/>
    <w:rsid w:val="003916EB"/>
    <w:rsid w:val="0039175B"/>
    <w:rsid w:val="003918D0"/>
    <w:rsid w:val="00391B83"/>
    <w:rsid w:val="003929EC"/>
    <w:rsid w:val="0039329E"/>
    <w:rsid w:val="00393608"/>
    <w:rsid w:val="003937EC"/>
    <w:rsid w:val="00394AC2"/>
    <w:rsid w:val="00394B0A"/>
    <w:rsid w:val="00394BB5"/>
    <w:rsid w:val="0039529F"/>
    <w:rsid w:val="00395437"/>
    <w:rsid w:val="00395ABE"/>
    <w:rsid w:val="00395CD2"/>
    <w:rsid w:val="00397522"/>
    <w:rsid w:val="003A0D73"/>
    <w:rsid w:val="003A1641"/>
    <w:rsid w:val="003A1F26"/>
    <w:rsid w:val="003A35CD"/>
    <w:rsid w:val="003A361E"/>
    <w:rsid w:val="003A3928"/>
    <w:rsid w:val="003A3A1A"/>
    <w:rsid w:val="003A4F29"/>
    <w:rsid w:val="003A670C"/>
    <w:rsid w:val="003A6DF7"/>
    <w:rsid w:val="003A7F7E"/>
    <w:rsid w:val="003B0452"/>
    <w:rsid w:val="003B05F5"/>
    <w:rsid w:val="003B11BD"/>
    <w:rsid w:val="003B13BB"/>
    <w:rsid w:val="003B157D"/>
    <w:rsid w:val="003B173C"/>
    <w:rsid w:val="003B1A7B"/>
    <w:rsid w:val="003B298F"/>
    <w:rsid w:val="003B2CC2"/>
    <w:rsid w:val="003B367B"/>
    <w:rsid w:val="003B4051"/>
    <w:rsid w:val="003B409D"/>
    <w:rsid w:val="003B40BF"/>
    <w:rsid w:val="003B4491"/>
    <w:rsid w:val="003B4AF5"/>
    <w:rsid w:val="003B4C5D"/>
    <w:rsid w:val="003B51A5"/>
    <w:rsid w:val="003B5DA0"/>
    <w:rsid w:val="003B6083"/>
    <w:rsid w:val="003B61FB"/>
    <w:rsid w:val="003B63C1"/>
    <w:rsid w:val="003B6696"/>
    <w:rsid w:val="003B6B64"/>
    <w:rsid w:val="003B6C1E"/>
    <w:rsid w:val="003B6D3B"/>
    <w:rsid w:val="003B6DAC"/>
    <w:rsid w:val="003B73FB"/>
    <w:rsid w:val="003B750E"/>
    <w:rsid w:val="003C120B"/>
    <w:rsid w:val="003C1221"/>
    <w:rsid w:val="003C1D23"/>
    <w:rsid w:val="003C208B"/>
    <w:rsid w:val="003C23A7"/>
    <w:rsid w:val="003C6811"/>
    <w:rsid w:val="003C6E21"/>
    <w:rsid w:val="003C6EC7"/>
    <w:rsid w:val="003C76A3"/>
    <w:rsid w:val="003C77FF"/>
    <w:rsid w:val="003C7CFA"/>
    <w:rsid w:val="003D0456"/>
    <w:rsid w:val="003D140A"/>
    <w:rsid w:val="003D1A5E"/>
    <w:rsid w:val="003D2918"/>
    <w:rsid w:val="003D3A7A"/>
    <w:rsid w:val="003D45DF"/>
    <w:rsid w:val="003D4692"/>
    <w:rsid w:val="003D475C"/>
    <w:rsid w:val="003D4FAB"/>
    <w:rsid w:val="003D53EF"/>
    <w:rsid w:val="003D5AD9"/>
    <w:rsid w:val="003D5D63"/>
    <w:rsid w:val="003D5DA6"/>
    <w:rsid w:val="003D6EAD"/>
    <w:rsid w:val="003D7B6A"/>
    <w:rsid w:val="003D7B7A"/>
    <w:rsid w:val="003E04EE"/>
    <w:rsid w:val="003E0D00"/>
    <w:rsid w:val="003E10CC"/>
    <w:rsid w:val="003E1256"/>
    <w:rsid w:val="003E18F7"/>
    <w:rsid w:val="003E24C8"/>
    <w:rsid w:val="003E2988"/>
    <w:rsid w:val="003E3EEE"/>
    <w:rsid w:val="003E4AD7"/>
    <w:rsid w:val="003E6BAD"/>
    <w:rsid w:val="003E6C02"/>
    <w:rsid w:val="003E704D"/>
    <w:rsid w:val="003E7EE6"/>
    <w:rsid w:val="003F06B8"/>
    <w:rsid w:val="003F0E13"/>
    <w:rsid w:val="003F0F15"/>
    <w:rsid w:val="003F1A7B"/>
    <w:rsid w:val="003F2709"/>
    <w:rsid w:val="003F2845"/>
    <w:rsid w:val="003F2ECB"/>
    <w:rsid w:val="003F3284"/>
    <w:rsid w:val="003F32CA"/>
    <w:rsid w:val="003F33D2"/>
    <w:rsid w:val="003F3D51"/>
    <w:rsid w:val="003F3FB0"/>
    <w:rsid w:val="003F4631"/>
    <w:rsid w:val="003F4966"/>
    <w:rsid w:val="003F52EB"/>
    <w:rsid w:val="003F7002"/>
    <w:rsid w:val="003F7035"/>
    <w:rsid w:val="003F79C6"/>
    <w:rsid w:val="003F7C11"/>
    <w:rsid w:val="003F7FA7"/>
    <w:rsid w:val="0040008C"/>
    <w:rsid w:val="00401885"/>
    <w:rsid w:val="00401BF5"/>
    <w:rsid w:val="00402803"/>
    <w:rsid w:val="0040283A"/>
    <w:rsid w:val="00403108"/>
    <w:rsid w:val="004034E9"/>
    <w:rsid w:val="00403C81"/>
    <w:rsid w:val="00404673"/>
    <w:rsid w:val="00404A60"/>
    <w:rsid w:val="0040518C"/>
    <w:rsid w:val="00405BB2"/>
    <w:rsid w:val="00405E2D"/>
    <w:rsid w:val="004062BC"/>
    <w:rsid w:val="0040676E"/>
    <w:rsid w:val="0040695F"/>
    <w:rsid w:val="00406ACB"/>
    <w:rsid w:val="00410CDB"/>
    <w:rsid w:val="00411BEF"/>
    <w:rsid w:val="00411C2C"/>
    <w:rsid w:val="00411DFD"/>
    <w:rsid w:val="0041279A"/>
    <w:rsid w:val="004131B0"/>
    <w:rsid w:val="00413293"/>
    <w:rsid w:val="0041331F"/>
    <w:rsid w:val="00413685"/>
    <w:rsid w:val="00413AF8"/>
    <w:rsid w:val="00413EC1"/>
    <w:rsid w:val="00414017"/>
    <w:rsid w:val="00414AFC"/>
    <w:rsid w:val="0041529E"/>
    <w:rsid w:val="00415AE2"/>
    <w:rsid w:val="00415DA8"/>
    <w:rsid w:val="004165B8"/>
    <w:rsid w:val="004167B1"/>
    <w:rsid w:val="00416B5E"/>
    <w:rsid w:val="00416BF3"/>
    <w:rsid w:val="00416CEB"/>
    <w:rsid w:val="004173D7"/>
    <w:rsid w:val="00420987"/>
    <w:rsid w:val="00420F70"/>
    <w:rsid w:val="0042129E"/>
    <w:rsid w:val="00421FBB"/>
    <w:rsid w:val="004223DC"/>
    <w:rsid w:val="004225D2"/>
    <w:rsid w:val="004232C4"/>
    <w:rsid w:val="004246E2"/>
    <w:rsid w:val="00424DCD"/>
    <w:rsid w:val="004253B6"/>
    <w:rsid w:val="004258FE"/>
    <w:rsid w:val="00426855"/>
    <w:rsid w:val="00426DB7"/>
    <w:rsid w:val="00426FA2"/>
    <w:rsid w:val="00427F13"/>
    <w:rsid w:val="00430036"/>
    <w:rsid w:val="00430244"/>
    <w:rsid w:val="004312AC"/>
    <w:rsid w:val="0043154A"/>
    <w:rsid w:val="00431E79"/>
    <w:rsid w:val="00433E38"/>
    <w:rsid w:val="00435937"/>
    <w:rsid w:val="00435CB4"/>
    <w:rsid w:val="00436838"/>
    <w:rsid w:val="00437909"/>
    <w:rsid w:val="00437A36"/>
    <w:rsid w:val="00440BA0"/>
    <w:rsid w:val="004435CE"/>
    <w:rsid w:val="00444015"/>
    <w:rsid w:val="00444142"/>
    <w:rsid w:val="004459F5"/>
    <w:rsid w:val="004467C5"/>
    <w:rsid w:val="00447056"/>
    <w:rsid w:val="00447458"/>
    <w:rsid w:val="00447B06"/>
    <w:rsid w:val="00447B35"/>
    <w:rsid w:val="00447D1D"/>
    <w:rsid w:val="00450263"/>
    <w:rsid w:val="00450818"/>
    <w:rsid w:val="0045081C"/>
    <w:rsid w:val="00450C15"/>
    <w:rsid w:val="00450D09"/>
    <w:rsid w:val="00451736"/>
    <w:rsid w:val="00451B12"/>
    <w:rsid w:val="004522B7"/>
    <w:rsid w:val="00452E5A"/>
    <w:rsid w:val="0045318A"/>
    <w:rsid w:val="00453A57"/>
    <w:rsid w:val="00456048"/>
    <w:rsid w:val="004561D7"/>
    <w:rsid w:val="004568D1"/>
    <w:rsid w:val="0045769A"/>
    <w:rsid w:val="00457763"/>
    <w:rsid w:val="0046059A"/>
    <w:rsid w:val="004608FE"/>
    <w:rsid w:val="00460DD3"/>
    <w:rsid w:val="00461E85"/>
    <w:rsid w:val="004637FC"/>
    <w:rsid w:val="00464007"/>
    <w:rsid w:val="00464104"/>
    <w:rsid w:val="004641B2"/>
    <w:rsid w:val="004642C1"/>
    <w:rsid w:val="004645E2"/>
    <w:rsid w:val="004647CE"/>
    <w:rsid w:val="00464B28"/>
    <w:rsid w:val="00465068"/>
    <w:rsid w:val="00466295"/>
    <w:rsid w:val="0046655F"/>
    <w:rsid w:val="0046679F"/>
    <w:rsid w:val="00466EA0"/>
    <w:rsid w:val="00467843"/>
    <w:rsid w:val="0047260A"/>
    <w:rsid w:val="00472F26"/>
    <w:rsid w:val="00473073"/>
    <w:rsid w:val="00473569"/>
    <w:rsid w:val="00473652"/>
    <w:rsid w:val="00473B36"/>
    <w:rsid w:val="00473BB5"/>
    <w:rsid w:val="00474C3B"/>
    <w:rsid w:val="0047531E"/>
    <w:rsid w:val="00475D53"/>
    <w:rsid w:val="00476075"/>
    <w:rsid w:val="00476279"/>
    <w:rsid w:val="0047667D"/>
    <w:rsid w:val="00477222"/>
    <w:rsid w:val="00480DB5"/>
    <w:rsid w:val="00481039"/>
    <w:rsid w:val="00481277"/>
    <w:rsid w:val="00481A83"/>
    <w:rsid w:val="004821C0"/>
    <w:rsid w:val="004823FD"/>
    <w:rsid w:val="00482515"/>
    <w:rsid w:val="00482EE2"/>
    <w:rsid w:val="00483800"/>
    <w:rsid w:val="0048534D"/>
    <w:rsid w:val="00485A2A"/>
    <w:rsid w:val="00485B2F"/>
    <w:rsid w:val="0048608D"/>
    <w:rsid w:val="004868C0"/>
    <w:rsid w:val="0048782B"/>
    <w:rsid w:val="0049072A"/>
    <w:rsid w:val="00490B2B"/>
    <w:rsid w:val="0049359C"/>
    <w:rsid w:val="004944DC"/>
    <w:rsid w:val="0049461B"/>
    <w:rsid w:val="00496120"/>
    <w:rsid w:val="00496A1E"/>
    <w:rsid w:val="00496E82"/>
    <w:rsid w:val="00497646"/>
    <w:rsid w:val="004A0A25"/>
    <w:rsid w:val="004A17F0"/>
    <w:rsid w:val="004A1BB0"/>
    <w:rsid w:val="004A1DB6"/>
    <w:rsid w:val="004A1FA6"/>
    <w:rsid w:val="004A2BAA"/>
    <w:rsid w:val="004A53EB"/>
    <w:rsid w:val="004A572D"/>
    <w:rsid w:val="004A6A7F"/>
    <w:rsid w:val="004A712A"/>
    <w:rsid w:val="004A7638"/>
    <w:rsid w:val="004A7BE5"/>
    <w:rsid w:val="004A7E21"/>
    <w:rsid w:val="004B166B"/>
    <w:rsid w:val="004B21AE"/>
    <w:rsid w:val="004B278F"/>
    <w:rsid w:val="004B2A40"/>
    <w:rsid w:val="004B2ECF"/>
    <w:rsid w:val="004B3013"/>
    <w:rsid w:val="004B345B"/>
    <w:rsid w:val="004B4496"/>
    <w:rsid w:val="004B5AA2"/>
    <w:rsid w:val="004B6590"/>
    <w:rsid w:val="004B673E"/>
    <w:rsid w:val="004C03E3"/>
    <w:rsid w:val="004C0D92"/>
    <w:rsid w:val="004C1760"/>
    <w:rsid w:val="004C2216"/>
    <w:rsid w:val="004C223F"/>
    <w:rsid w:val="004C23A3"/>
    <w:rsid w:val="004C2D15"/>
    <w:rsid w:val="004C2F90"/>
    <w:rsid w:val="004C32A8"/>
    <w:rsid w:val="004C3460"/>
    <w:rsid w:val="004C3495"/>
    <w:rsid w:val="004C3690"/>
    <w:rsid w:val="004C3A00"/>
    <w:rsid w:val="004C3ADB"/>
    <w:rsid w:val="004C3EA4"/>
    <w:rsid w:val="004C423D"/>
    <w:rsid w:val="004C5090"/>
    <w:rsid w:val="004C6294"/>
    <w:rsid w:val="004C6310"/>
    <w:rsid w:val="004C7531"/>
    <w:rsid w:val="004C77D3"/>
    <w:rsid w:val="004C7980"/>
    <w:rsid w:val="004D1A22"/>
    <w:rsid w:val="004D1A8F"/>
    <w:rsid w:val="004D1B31"/>
    <w:rsid w:val="004D1F0F"/>
    <w:rsid w:val="004D269F"/>
    <w:rsid w:val="004D28DF"/>
    <w:rsid w:val="004D3002"/>
    <w:rsid w:val="004D30D5"/>
    <w:rsid w:val="004D3512"/>
    <w:rsid w:val="004D4875"/>
    <w:rsid w:val="004D5EF9"/>
    <w:rsid w:val="004D6087"/>
    <w:rsid w:val="004D64CD"/>
    <w:rsid w:val="004D6EA8"/>
    <w:rsid w:val="004D730D"/>
    <w:rsid w:val="004D76EA"/>
    <w:rsid w:val="004D7F82"/>
    <w:rsid w:val="004E0C17"/>
    <w:rsid w:val="004E1896"/>
    <w:rsid w:val="004E1A02"/>
    <w:rsid w:val="004E2F2F"/>
    <w:rsid w:val="004E3B48"/>
    <w:rsid w:val="004E3D33"/>
    <w:rsid w:val="004E4EA3"/>
    <w:rsid w:val="004E647C"/>
    <w:rsid w:val="004E6D9D"/>
    <w:rsid w:val="004E79C7"/>
    <w:rsid w:val="004E7AE9"/>
    <w:rsid w:val="004E7DD3"/>
    <w:rsid w:val="004F089C"/>
    <w:rsid w:val="004F09C1"/>
    <w:rsid w:val="004F0ACF"/>
    <w:rsid w:val="004F2D92"/>
    <w:rsid w:val="004F2F5B"/>
    <w:rsid w:val="004F466C"/>
    <w:rsid w:val="004F4BDF"/>
    <w:rsid w:val="004F6674"/>
    <w:rsid w:val="004F6D03"/>
    <w:rsid w:val="004F7137"/>
    <w:rsid w:val="004F7AD1"/>
    <w:rsid w:val="004F7B43"/>
    <w:rsid w:val="004F7D6E"/>
    <w:rsid w:val="00501DE1"/>
    <w:rsid w:val="005024AB"/>
    <w:rsid w:val="00502612"/>
    <w:rsid w:val="005028A1"/>
    <w:rsid w:val="00502DE4"/>
    <w:rsid w:val="005034FF"/>
    <w:rsid w:val="00503B3E"/>
    <w:rsid w:val="00504CD9"/>
    <w:rsid w:val="00505610"/>
    <w:rsid w:val="00505921"/>
    <w:rsid w:val="00505A43"/>
    <w:rsid w:val="00505F35"/>
    <w:rsid w:val="00506E65"/>
    <w:rsid w:val="00507900"/>
    <w:rsid w:val="005107D3"/>
    <w:rsid w:val="00510D9D"/>
    <w:rsid w:val="0051236A"/>
    <w:rsid w:val="005126B6"/>
    <w:rsid w:val="005126D5"/>
    <w:rsid w:val="00512EF1"/>
    <w:rsid w:val="005143D4"/>
    <w:rsid w:val="00514474"/>
    <w:rsid w:val="0051478B"/>
    <w:rsid w:val="005148DA"/>
    <w:rsid w:val="0051519D"/>
    <w:rsid w:val="00515353"/>
    <w:rsid w:val="00516AFB"/>
    <w:rsid w:val="00516D60"/>
    <w:rsid w:val="005170F7"/>
    <w:rsid w:val="00517F18"/>
    <w:rsid w:val="005201D3"/>
    <w:rsid w:val="005201FB"/>
    <w:rsid w:val="00520D75"/>
    <w:rsid w:val="00521740"/>
    <w:rsid w:val="00521B25"/>
    <w:rsid w:val="00521B9B"/>
    <w:rsid w:val="00521BEC"/>
    <w:rsid w:val="00521F84"/>
    <w:rsid w:val="005220BB"/>
    <w:rsid w:val="005222FA"/>
    <w:rsid w:val="00522EDA"/>
    <w:rsid w:val="005231DC"/>
    <w:rsid w:val="00523BF4"/>
    <w:rsid w:val="0052453F"/>
    <w:rsid w:val="005249B2"/>
    <w:rsid w:val="00524D3C"/>
    <w:rsid w:val="0052538B"/>
    <w:rsid w:val="00527044"/>
    <w:rsid w:val="005277E9"/>
    <w:rsid w:val="00527A6D"/>
    <w:rsid w:val="00527C88"/>
    <w:rsid w:val="00530981"/>
    <w:rsid w:val="00532D47"/>
    <w:rsid w:val="00532E8F"/>
    <w:rsid w:val="00533250"/>
    <w:rsid w:val="00533780"/>
    <w:rsid w:val="0053384A"/>
    <w:rsid w:val="00534DB5"/>
    <w:rsid w:val="0053615B"/>
    <w:rsid w:val="00536B70"/>
    <w:rsid w:val="005371CB"/>
    <w:rsid w:val="00540178"/>
    <w:rsid w:val="00540268"/>
    <w:rsid w:val="00540BF7"/>
    <w:rsid w:val="005411CD"/>
    <w:rsid w:val="005413FA"/>
    <w:rsid w:val="0054140E"/>
    <w:rsid w:val="00541478"/>
    <w:rsid w:val="00542BDB"/>
    <w:rsid w:val="00543EC0"/>
    <w:rsid w:val="00544737"/>
    <w:rsid w:val="0054487F"/>
    <w:rsid w:val="00545113"/>
    <w:rsid w:val="00545EFA"/>
    <w:rsid w:val="00545F11"/>
    <w:rsid w:val="00546024"/>
    <w:rsid w:val="00546D72"/>
    <w:rsid w:val="00550316"/>
    <w:rsid w:val="00550E82"/>
    <w:rsid w:val="00551422"/>
    <w:rsid w:val="00552076"/>
    <w:rsid w:val="005526BD"/>
    <w:rsid w:val="00552867"/>
    <w:rsid w:val="00552AA1"/>
    <w:rsid w:val="005534DF"/>
    <w:rsid w:val="005538F8"/>
    <w:rsid w:val="0055467A"/>
    <w:rsid w:val="00554849"/>
    <w:rsid w:val="00554AC8"/>
    <w:rsid w:val="00555BAE"/>
    <w:rsid w:val="005571C3"/>
    <w:rsid w:val="00557472"/>
    <w:rsid w:val="00557F3C"/>
    <w:rsid w:val="0056002F"/>
    <w:rsid w:val="005603D6"/>
    <w:rsid w:val="00560B2B"/>
    <w:rsid w:val="00560E07"/>
    <w:rsid w:val="0056128F"/>
    <w:rsid w:val="00561318"/>
    <w:rsid w:val="005613B2"/>
    <w:rsid w:val="00561AC6"/>
    <w:rsid w:val="005622BB"/>
    <w:rsid w:val="0056290A"/>
    <w:rsid w:val="00563369"/>
    <w:rsid w:val="00564DA0"/>
    <w:rsid w:val="00565709"/>
    <w:rsid w:val="00565842"/>
    <w:rsid w:val="00565A47"/>
    <w:rsid w:val="00566096"/>
    <w:rsid w:val="0056640B"/>
    <w:rsid w:val="00566C6E"/>
    <w:rsid w:val="00566ECD"/>
    <w:rsid w:val="0056725F"/>
    <w:rsid w:val="0056761B"/>
    <w:rsid w:val="00570939"/>
    <w:rsid w:val="005712AF"/>
    <w:rsid w:val="005713B5"/>
    <w:rsid w:val="00571F0E"/>
    <w:rsid w:val="00572255"/>
    <w:rsid w:val="00572A85"/>
    <w:rsid w:val="00572BA8"/>
    <w:rsid w:val="00573501"/>
    <w:rsid w:val="00575283"/>
    <w:rsid w:val="00576359"/>
    <w:rsid w:val="00576C79"/>
    <w:rsid w:val="005777F7"/>
    <w:rsid w:val="00577B46"/>
    <w:rsid w:val="00577EFF"/>
    <w:rsid w:val="005802F6"/>
    <w:rsid w:val="00580A77"/>
    <w:rsid w:val="005819E3"/>
    <w:rsid w:val="00581CBD"/>
    <w:rsid w:val="0058280B"/>
    <w:rsid w:val="00582879"/>
    <w:rsid w:val="00583060"/>
    <w:rsid w:val="00583522"/>
    <w:rsid w:val="00584DCE"/>
    <w:rsid w:val="00584F1E"/>
    <w:rsid w:val="00584FAA"/>
    <w:rsid w:val="0058511A"/>
    <w:rsid w:val="00586D1C"/>
    <w:rsid w:val="0058702E"/>
    <w:rsid w:val="00587054"/>
    <w:rsid w:val="00587290"/>
    <w:rsid w:val="005905FD"/>
    <w:rsid w:val="00590909"/>
    <w:rsid w:val="005915F8"/>
    <w:rsid w:val="00591A1D"/>
    <w:rsid w:val="00591A83"/>
    <w:rsid w:val="005923B0"/>
    <w:rsid w:val="00592B76"/>
    <w:rsid w:val="005939D3"/>
    <w:rsid w:val="0059442D"/>
    <w:rsid w:val="0059464D"/>
    <w:rsid w:val="00594A65"/>
    <w:rsid w:val="005952B8"/>
    <w:rsid w:val="00595470"/>
    <w:rsid w:val="005955B0"/>
    <w:rsid w:val="0059592E"/>
    <w:rsid w:val="00595D1A"/>
    <w:rsid w:val="00595F32"/>
    <w:rsid w:val="00596ADE"/>
    <w:rsid w:val="00597DD7"/>
    <w:rsid w:val="00597FFB"/>
    <w:rsid w:val="005A160D"/>
    <w:rsid w:val="005A1A89"/>
    <w:rsid w:val="005A1CF0"/>
    <w:rsid w:val="005A30CB"/>
    <w:rsid w:val="005A3357"/>
    <w:rsid w:val="005A362A"/>
    <w:rsid w:val="005A366E"/>
    <w:rsid w:val="005A4672"/>
    <w:rsid w:val="005A4851"/>
    <w:rsid w:val="005A48BD"/>
    <w:rsid w:val="005A4ABC"/>
    <w:rsid w:val="005A4D5F"/>
    <w:rsid w:val="005A50BA"/>
    <w:rsid w:val="005A59D5"/>
    <w:rsid w:val="005A5B30"/>
    <w:rsid w:val="005A6253"/>
    <w:rsid w:val="005A67A3"/>
    <w:rsid w:val="005A7EA7"/>
    <w:rsid w:val="005B01C6"/>
    <w:rsid w:val="005B0F0F"/>
    <w:rsid w:val="005B118F"/>
    <w:rsid w:val="005B1529"/>
    <w:rsid w:val="005B28FB"/>
    <w:rsid w:val="005B2A89"/>
    <w:rsid w:val="005B3302"/>
    <w:rsid w:val="005B35E5"/>
    <w:rsid w:val="005B374F"/>
    <w:rsid w:val="005B37AF"/>
    <w:rsid w:val="005B37BB"/>
    <w:rsid w:val="005B37D7"/>
    <w:rsid w:val="005B37D8"/>
    <w:rsid w:val="005B3CE2"/>
    <w:rsid w:val="005B3D8C"/>
    <w:rsid w:val="005B45E3"/>
    <w:rsid w:val="005B5A89"/>
    <w:rsid w:val="005B6788"/>
    <w:rsid w:val="005B6F0B"/>
    <w:rsid w:val="005B77A5"/>
    <w:rsid w:val="005C09BE"/>
    <w:rsid w:val="005C0CB2"/>
    <w:rsid w:val="005C0CF5"/>
    <w:rsid w:val="005C20C2"/>
    <w:rsid w:val="005C2289"/>
    <w:rsid w:val="005C267E"/>
    <w:rsid w:val="005C26B9"/>
    <w:rsid w:val="005C2DD6"/>
    <w:rsid w:val="005C2EE0"/>
    <w:rsid w:val="005C2FF1"/>
    <w:rsid w:val="005C3058"/>
    <w:rsid w:val="005C34B4"/>
    <w:rsid w:val="005C37F2"/>
    <w:rsid w:val="005C3E6B"/>
    <w:rsid w:val="005C3FC2"/>
    <w:rsid w:val="005C4122"/>
    <w:rsid w:val="005C4350"/>
    <w:rsid w:val="005C4475"/>
    <w:rsid w:val="005C4B0B"/>
    <w:rsid w:val="005C4FA0"/>
    <w:rsid w:val="005C5087"/>
    <w:rsid w:val="005C5471"/>
    <w:rsid w:val="005C6F66"/>
    <w:rsid w:val="005D0865"/>
    <w:rsid w:val="005D0B89"/>
    <w:rsid w:val="005D11EF"/>
    <w:rsid w:val="005D1833"/>
    <w:rsid w:val="005D1FB4"/>
    <w:rsid w:val="005D27C3"/>
    <w:rsid w:val="005D2BBE"/>
    <w:rsid w:val="005D30D8"/>
    <w:rsid w:val="005D3571"/>
    <w:rsid w:val="005D55CB"/>
    <w:rsid w:val="005D56CD"/>
    <w:rsid w:val="005D68D0"/>
    <w:rsid w:val="005D69D8"/>
    <w:rsid w:val="005D7445"/>
    <w:rsid w:val="005E0125"/>
    <w:rsid w:val="005E0978"/>
    <w:rsid w:val="005E0AE2"/>
    <w:rsid w:val="005E0B64"/>
    <w:rsid w:val="005E0E47"/>
    <w:rsid w:val="005E0F78"/>
    <w:rsid w:val="005E1146"/>
    <w:rsid w:val="005E1EB1"/>
    <w:rsid w:val="005E2A90"/>
    <w:rsid w:val="005E31AB"/>
    <w:rsid w:val="005E321D"/>
    <w:rsid w:val="005E3684"/>
    <w:rsid w:val="005E369E"/>
    <w:rsid w:val="005E4356"/>
    <w:rsid w:val="005E4984"/>
    <w:rsid w:val="005E5621"/>
    <w:rsid w:val="005E67FA"/>
    <w:rsid w:val="005E6CE0"/>
    <w:rsid w:val="005E6D95"/>
    <w:rsid w:val="005E6F77"/>
    <w:rsid w:val="005E7065"/>
    <w:rsid w:val="005E7CF0"/>
    <w:rsid w:val="005E7F0E"/>
    <w:rsid w:val="005F1869"/>
    <w:rsid w:val="005F1D84"/>
    <w:rsid w:val="005F1EEE"/>
    <w:rsid w:val="005F352B"/>
    <w:rsid w:val="005F3B97"/>
    <w:rsid w:val="005F4BA9"/>
    <w:rsid w:val="005F4DFE"/>
    <w:rsid w:val="005F4E0A"/>
    <w:rsid w:val="005F5EBC"/>
    <w:rsid w:val="005F6302"/>
    <w:rsid w:val="005F6AB1"/>
    <w:rsid w:val="005F7455"/>
    <w:rsid w:val="005F77C8"/>
    <w:rsid w:val="005F7AB9"/>
    <w:rsid w:val="005F7CDB"/>
    <w:rsid w:val="005F7CF3"/>
    <w:rsid w:val="005F7DC9"/>
    <w:rsid w:val="00600559"/>
    <w:rsid w:val="006007F4"/>
    <w:rsid w:val="006009D0"/>
    <w:rsid w:val="00601977"/>
    <w:rsid w:val="0060300D"/>
    <w:rsid w:val="00603309"/>
    <w:rsid w:val="006036B2"/>
    <w:rsid w:val="006037D1"/>
    <w:rsid w:val="00604747"/>
    <w:rsid w:val="00605F01"/>
    <w:rsid w:val="00606659"/>
    <w:rsid w:val="00606AAA"/>
    <w:rsid w:val="006073B6"/>
    <w:rsid w:val="00607FAE"/>
    <w:rsid w:val="00610667"/>
    <w:rsid w:val="00610DA6"/>
    <w:rsid w:val="006115C2"/>
    <w:rsid w:val="00611BFE"/>
    <w:rsid w:val="00613626"/>
    <w:rsid w:val="00613B17"/>
    <w:rsid w:val="006140D5"/>
    <w:rsid w:val="006142C4"/>
    <w:rsid w:val="00614E99"/>
    <w:rsid w:val="00614FE6"/>
    <w:rsid w:val="006154E7"/>
    <w:rsid w:val="0061603E"/>
    <w:rsid w:val="0061656E"/>
    <w:rsid w:val="00616898"/>
    <w:rsid w:val="00616D9C"/>
    <w:rsid w:val="00616EF1"/>
    <w:rsid w:val="0061741B"/>
    <w:rsid w:val="0061747A"/>
    <w:rsid w:val="00617B4A"/>
    <w:rsid w:val="00617D9A"/>
    <w:rsid w:val="006214E2"/>
    <w:rsid w:val="00621C87"/>
    <w:rsid w:val="006223E7"/>
    <w:rsid w:val="00622416"/>
    <w:rsid w:val="00622479"/>
    <w:rsid w:val="00622AAF"/>
    <w:rsid w:val="00622B44"/>
    <w:rsid w:val="00622BD6"/>
    <w:rsid w:val="00622DED"/>
    <w:rsid w:val="00623C9C"/>
    <w:rsid w:val="00623D31"/>
    <w:rsid w:val="00624610"/>
    <w:rsid w:val="0062676B"/>
    <w:rsid w:val="00626D27"/>
    <w:rsid w:val="00626EFB"/>
    <w:rsid w:val="0062799E"/>
    <w:rsid w:val="00627C7C"/>
    <w:rsid w:val="006305F3"/>
    <w:rsid w:val="0063113C"/>
    <w:rsid w:val="00631725"/>
    <w:rsid w:val="006324DB"/>
    <w:rsid w:val="006334AC"/>
    <w:rsid w:val="006344A5"/>
    <w:rsid w:val="006344F2"/>
    <w:rsid w:val="006348F8"/>
    <w:rsid w:val="00634EE2"/>
    <w:rsid w:val="006351B8"/>
    <w:rsid w:val="00636095"/>
    <w:rsid w:val="00636A9E"/>
    <w:rsid w:val="0063770D"/>
    <w:rsid w:val="00637D32"/>
    <w:rsid w:val="006401FF"/>
    <w:rsid w:val="006413D6"/>
    <w:rsid w:val="00641F66"/>
    <w:rsid w:val="006424ED"/>
    <w:rsid w:val="00642FAC"/>
    <w:rsid w:val="006433BC"/>
    <w:rsid w:val="006435A7"/>
    <w:rsid w:val="00643877"/>
    <w:rsid w:val="006442A3"/>
    <w:rsid w:val="006444EA"/>
    <w:rsid w:val="0064503E"/>
    <w:rsid w:val="00645815"/>
    <w:rsid w:val="006463CF"/>
    <w:rsid w:val="00646EB0"/>
    <w:rsid w:val="00646F79"/>
    <w:rsid w:val="0064707B"/>
    <w:rsid w:val="0064727F"/>
    <w:rsid w:val="006504B9"/>
    <w:rsid w:val="006513CF"/>
    <w:rsid w:val="00651F45"/>
    <w:rsid w:val="00652B14"/>
    <w:rsid w:val="00652EED"/>
    <w:rsid w:val="006538D9"/>
    <w:rsid w:val="00653E39"/>
    <w:rsid w:val="00653FF6"/>
    <w:rsid w:val="00654615"/>
    <w:rsid w:val="00655765"/>
    <w:rsid w:val="00655A6D"/>
    <w:rsid w:val="006569E4"/>
    <w:rsid w:val="00656A2C"/>
    <w:rsid w:val="006570DF"/>
    <w:rsid w:val="00657FCB"/>
    <w:rsid w:val="0066006C"/>
    <w:rsid w:val="00660361"/>
    <w:rsid w:val="0066069B"/>
    <w:rsid w:val="00661182"/>
    <w:rsid w:val="00661D49"/>
    <w:rsid w:val="00661E5D"/>
    <w:rsid w:val="00664207"/>
    <w:rsid w:val="006647A1"/>
    <w:rsid w:val="00664BB3"/>
    <w:rsid w:val="00664C24"/>
    <w:rsid w:val="00664E6E"/>
    <w:rsid w:val="00665A5A"/>
    <w:rsid w:val="00665C39"/>
    <w:rsid w:val="00666C45"/>
    <w:rsid w:val="00667FFA"/>
    <w:rsid w:val="0067020D"/>
    <w:rsid w:val="00670AF6"/>
    <w:rsid w:val="00670BC3"/>
    <w:rsid w:val="00670CB4"/>
    <w:rsid w:val="00671207"/>
    <w:rsid w:val="0067133F"/>
    <w:rsid w:val="0067147B"/>
    <w:rsid w:val="0067175F"/>
    <w:rsid w:val="00671A4F"/>
    <w:rsid w:val="006727B0"/>
    <w:rsid w:val="00672941"/>
    <w:rsid w:val="00673913"/>
    <w:rsid w:val="00674391"/>
    <w:rsid w:val="006750EA"/>
    <w:rsid w:val="006758F6"/>
    <w:rsid w:val="00675D00"/>
    <w:rsid w:val="00676036"/>
    <w:rsid w:val="00676361"/>
    <w:rsid w:val="00676716"/>
    <w:rsid w:val="0067672C"/>
    <w:rsid w:val="00677733"/>
    <w:rsid w:val="00677AFF"/>
    <w:rsid w:val="00677FC2"/>
    <w:rsid w:val="006809C7"/>
    <w:rsid w:val="00681853"/>
    <w:rsid w:val="0068255F"/>
    <w:rsid w:val="00682F87"/>
    <w:rsid w:val="006855F2"/>
    <w:rsid w:val="00685740"/>
    <w:rsid w:val="00685E1B"/>
    <w:rsid w:val="00685F10"/>
    <w:rsid w:val="006863CA"/>
    <w:rsid w:val="00687473"/>
    <w:rsid w:val="00690578"/>
    <w:rsid w:val="0069074E"/>
    <w:rsid w:val="00691172"/>
    <w:rsid w:val="00691379"/>
    <w:rsid w:val="00691507"/>
    <w:rsid w:val="00692336"/>
    <w:rsid w:val="00692DBE"/>
    <w:rsid w:val="006941F1"/>
    <w:rsid w:val="00694612"/>
    <w:rsid w:val="0069501A"/>
    <w:rsid w:val="00695945"/>
    <w:rsid w:val="00695C53"/>
    <w:rsid w:val="006961F2"/>
    <w:rsid w:val="00696521"/>
    <w:rsid w:val="0069662F"/>
    <w:rsid w:val="0069686A"/>
    <w:rsid w:val="00696CF0"/>
    <w:rsid w:val="00697492"/>
    <w:rsid w:val="006979F4"/>
    <w:rsid w:val="00697DC3"/>
    <w:rsid w:val="006A03BB"/>
    <w:rsid w:val="006A185E"/>
    <w:rsid w:val="006A1A80"/>
    <w:rsid w:val="006A23E7"/>
    <w:rsid w:val="006A357F"/>
    <w:rsid w:val="006A5E46"/>
    <w:rsid w:val="006A6097"/>
    <w:rsid w:val="006A68E2"/>
    <w:rsid w:val="006A7642"/>
    <w:rsid w:val="006A7E18"/>
    <w:rsid w:val="006B13B0"/>
    <w:rsid w:val="006B1BB2"/>
    <w:rsid w:val="006B1C3B"/>
    <w:rsid w:val="006B1D07"/>
    <w:rsid w:val="006B2494"/>
    <w:rsid w:val="006B2F6F"/>
    <w:rsid w:val="006B31E4"/>
    <w:rsid w:val="006B35B7"/>
    <w:rsid w:val="006B3C67"/>
    <w:rsid w:val="006B406E"/>
    <w:rsid w:val="006B46E0"/>
    <w:rsid w:val="006B4FEA"/>
    <w:rsid w:val="006B5E0C"/>
    <w:rsid w:val="006B641C"/>
    <w:rsid w:val="006B67AD"/>
    <w:rsid w:val="006B6C06"/>
    <w:rsid w:val="006B7CB7"/>
    <w:rsid w:val="006C11DE"/>
    <w:rsid w:val="006C141F"/>
    <w:rsid w:val="006C182A"/>
    <w:rsid w:val="006C1B8E"/>
    <w:rsid w:val="006C1F12"/>
    <w:rsid w:val="006C22C0"/>
    <w:rsid w:val="006C2A49"/>
    <w:rsid w:val="006C3EA0"/>
    <w:rsid w:val="006C3F7D"/>
    <w:rsid w:val="006C40C2"/>
    <w:rsid w:val="006C4949"/>
    <w:rsid w:val="006C4C30"/>
    <w:rsid w:val="006C60D8"/>
    <w:rsid w:val="006C6CBC"/>
    <w:rsid w:val="006C7D95"/>
    <w:rsid w:val="006D099C"/>
    <w:rsid w:val="006D0F38"/>
    <w:rsid w:val="006D0F55"/>
    <w:rsid w:val="006D18F3"/>
    <w:rsid w:val="006D1C76"/>
    <w:rsid w:val="006D2428"/>
    <w:rsid w:val="006D243F"/>
    <w:rsid w:val="006D3616"/>
    <w:rsid w:val="006D3EED"/>
    <w:rsid w:val="006D437B"/>
    <w:rsid w:val="006D46CA"/>
    <w:rsid w:val="006D4C24"/>
    <w:rsid w:val="006D50D1"/>
    <w:rsid w:val="006D51B0"/>
    <w:rsid w:val="006D6CDD"/>
    <w:rsid w:val="006D7AD0"/>
    <w:rsid w:val="006E1725"/>
    <w:rsid w:val="006E18F0"/>
    <w:rsid w:val="006E4D0E"/>
    <w:rsid w:val="006E50B7"/>
    <w:rsid w:val="006E5C80"/>
    <w:rsid w:val="006E5D19"/>
    <w:rsid w:val="006E5ED3"/>
    <w:rsid w:val="006E6258"/>
    <w:rsid w:val="006E6EF6"/>
    <w:rsid w:val="006E7124"/>
    <w:rsid w:val="006E74BD"/>
    <w:rsid w:val="006E75DF"/>
    <w:rsid w:val="006E7678"/>
    <w:rsid w:val="006E7963"/>
    <w:rsid w:val="006E7A27"/>
    <w:rsid w:val="006E7CFE"/>
    <w:rsid w:val="006E7F83"/>
    <w:rsid w:val="006F2C9D"/>
    <w:rsid w:val="006F36E0"/>
    <w:rsid w:val="006F37A8"/>
    <w:rsid w:val="006F432B"/>
    <w:rsid w:val="006F4B09"/>
    <w:rsid w:val="006F505E"/>
    <w:rsid w:val="006F567F"/>
    <w:rsid w:val="006F58FA"/>
    <w:rsid w:val="006F5BBA"/>
    <w:rsid w:val="006F5E7E"/>
    <w:rsid w:val="006F6A76"/>
    <w:rsid w:val="006F6C6A"/>
    <w:rsid w:val="00700BC8"/>
    <w:rsid w:val="0070179E"/>
    <w:rsid w:val="00701AC8"/>
    <w:rsid w:val="00701DA8"/>
    <w:rsid w:val="007020EF"/>
    <w:rsid w:val="007040E9"/>
    <w:rsid w:val="007040EF"/>
    <w:rsid w:val="007042BC"/>
    <w:rsid w:val="007042CA"/>
    <w:rsid w:val="00704305"/>
    <w:rsid w:val="00705E6B"/>
    <w:rsid w:val="007069EA"/>
    <w:rsid w:val="00706A60"/>
    <w:rsid w:val="00707061"/>
    <w:rsid w:val="00707559"/>
    <w:rsid w:val="007078B2"/>
    <w:rsid w:val="00710AAB"/>
    <w:rsid w:val="0071160E"/>
    <w:rsid w:val="00711B70"/>
    <w:rsid w:val="007127A7"/>
    <w:rsid w:val="0071286B"/>
    <w:rsid w:val="007129DA"/>
    <w:rsid w:val="00712A54"/>
    <w:rsid w:val="007131C9"/>
    <w:rsid w:val="0071435F"/>
    <w:rsid w:val="007147CC"/>
    <w:rsid w:val="00716057"/>
    <w:rsid w:val="0071633C"/>
    <w:rsid w:val="007166F5"/>
    <w:rsid w:val="00717201"/>
    <w:rsid w:val="007173CE"/>
    <w:rsid w:val="00717CD4"/>
    <w:rsid w:val="00717FA6"/>
    <w:rsid w:val="00720244"/>
    <w:rsid w:val="0072077A"/>
    <w:rsid w:val="00720C0A"/>
    <w:rsid w:val="00720D54"/>
    <w:rsid w:val="007220E1"/>
    <w:rsid w:val="007226F6"/>
    <w:rsid w:val="007228FB"/>
    <w:rsid w:val="00722F20"/>
    <w:rsid w:val="007237D1"/>
    <w:rsid w:val="00724043"/>
    <w:rsid w:val="007254BC"/>
    <w:rsid w:val="007257AA"/>
    <w:rsid w:val="00725AA6"/>
    <w:rsid w:val="00726C27"/>
    <w:rsid w:val="00727223"/>
    <w:rsid w:val="0072782E"/>
    <w:rsid w:val="007278C4"/>
    <w:rsid w:val="007301D0"/>
    <w:rsid w:val="007301F1"/>
    <w:rsid w:val="007326E0"/>
    <w:rsid w:val="00732F10"/>
    <w:rsid w:val="007343BF"/>
    <w:rsid w:val="007344A5"/>
    <w:rsid w:val="007355E4"/>
    <w:rsid w:val="00736460"/>
    <w:rsid w:val="007374E3"/>
    <w:rsid w:val="00737D79"/>
    <w:rsid w:val="00740031"/>
    <w:rsid w:val="00742008"/>
    <w:rsid w:val="00742279"/>
    <w:rsid w:val="007423AA"/>
    <w:rsid w:val="0074270A"/>
    <w:rsid w:val="007430C5"/>
    <w:rsid w:val="0074414D"/>
    <w:rsid w:val="007441ED"/>
    <w:rsid w:val="007458ED"/>
    <w:rsid w:val="007462C8"/>
    <w:rsid w:val="0074690A"/>
    <w:rsid w:val="00746EF4"/>
    <w:rsid w:val="00746FE4"/>
    <w:rsid w:val="00747EBD"/>
    <w:rsid w:val="00750174"/>
    <w:rsid w:val="007503EF"/>
    <w:rsid w:val="00750515"/>
    <w:rsid w:val="00750ED9"/>
    <w:rsid w:val="00751507"/>
    <w:rsid w:val="00751ACC"/>
    <w:rsid w:val="00751BEC"/>
    <w:rsid w:val="00751DFE"/>
    <w:rsid w:val="00752EDC"/>
    <w:rsid w:val="00753A4A"/>
    <w:rsid w:val="00753E48"/>
    <w:rsid w:val="00754656"/>
    <w:rsid w:val="00754D25"/>
    <w:rsid w:val="00754F94"/>
    <w:rsid w:val="00755244"/>
    <w:rsid w:val="007560D3"/>
    <w:rsid w:val="0075655D"/>
    <w:rsid w:val="0075661E"/>
    <w:rsid w:val="00757C3A"/>
    <w:rsid w:val="007609F7"/>
    <w:rsid w:val="00760AC5"/>
    <w:rsid w:val="00760E25"/>
    <w:rsid w:val="00760EB9"/>
    <w:rsid w:val="00760FAE"/>
    <w:rsid w:val="007615A4"/>
    <w:rsid w:val="0076214F"/>
    <w:rsid w:val="00762BFD"/>
    <w:rsid w:val="00762C2E"/>
    <w:rsid w:val="007636DF"/>
    <w:rsid w:val="007639B1"/>
    <w:rsid w:val="007643A9"/>
    <w:rsid w:val="00764437"/>
    <w:rsid w:val="00764848"/>
    <w:rsid w:val="00765319"/>
    <w:rsid w:val="007661B8"/>
    <w:rsid w:val="00766CCC"/>
    <w:rsid w:val="00770678"/>
    <w:rsid w:val="0077223B"/>
    <w:rsid w:val="0077245F"/>
    <w:rsid w:val="0077274B"/>
    <w:rsid w:val="00772F81"/>
    <w:rsid w:val="0077358A"/>
    <w:rsid w:val="007735BE"/>
    <w:rsid w:val="0077419C"/>
    <w:rsid w:val="007744A5"/>
    <w:rsid w:val="007744E8"/>
    <w:rsid w:val="0077485B"/>
    <w:rsid w:val="00775AF6"/>
    <w:rsid w:val="007760E5"/>
    <w:rsid w:val="007765E7"/>
    <w:rsid w:val="0077672C"/>
    <w:rsid w:val="00780200"/>
    <w:rsid w:val="00781409"/>
    <w:rsid w:val="007817B9"/>
    <w:rsid w:val="00781FEA"/>
    <w:rsid w:val="00782557"/>
    <w:rsid w:val="00782AAE"/>
    <w:rsid w:val="00782B0B"/>
    <w:rsid w:val="00782C36"/>
    <w:rsid w:val="00783596"/>
    <w:rsid w:val="00783CC3"/>
    <w:rsid w:val="007844DD"/>
    <w:rsid w:val="007847E2"/>
    <w:rsid w:val="0078528C"/>
    <w:rsid w:val="00785F34"/>
    <w:rsid w:val="00787486"/>
    <w:rsid w:val="0078765D"/>
    <w:rsid w:val="0079013C"/>
    <w:rsid w:val="0079043B"/>
    <w:rsid w:val="007904C0"/>
    <w:rsid w:val="00790E6E"/>
    <w:rsid w:val="00791AE2"/>
    <w:rsid w:val="00791E2D"/>
    <w:rsid w:val="00792865"/>
    <w:rsid w:val="00792A60"/>
    <w:rsid w:val="00792C57"/>
    <w:rsid w:val="00792D9D"/>
    <w:rsid w:val="00793186"/>
    <w:rsid w:val="007935E9"/>
    <w:rsid w:val="00793A1A"/>
    <w:rsid w:val="007946CE"/>
    <w:rsid w:val="00794CCF"/>
    <w:rsid w:val="00795508"/>
    <w:rsid w:val="00795E84"/>
    <w:rsid w:val="00795FE3"/>
    <w:rsid w:val="007960A1"/>
    <w:rsid w:val="007960A8"/>
    <w:rsid w:val="00796631"/>
    <w:rsid w:val="00796DD1"/>
    <w:rsid w:val="00797300"/>
    <w:rsid w:val="00797914"/>
    <w:rsid w:val="00797C03"/>
    <w:rsid w:val="00797C8E"/>
    <w:rsid w:val="007A09BB"/>
    <w:rsid w:val="007A1FD6"/>
    <w:rsid w:val="007A3127"/>
    <w:rsid w:val="007A3C05"/>
    <w:rsid w:val="007A5B6C"/>
    <w:rsid w:val="007A66DC"/>
    <w:rsid w:val="007A6CE1"/>
    <w:rsid w:val="007A74AF"/>
    <w:rsid w:val="007A7F24"/>
    <w:rsid w:val="007B0D8E"/>
    <w:rsid w:val="007B0E84"/>
    <w:rsid w:val="007B0F8A"/>
    <w:rsid w:val="007B1FFD"/>
    <w:rsid w:val="007B22D0"/>
    <w:rsid w:val="007B2910"/>
    <w:rsid w:val="007B2F49"/>
    <w:rsid w:val="007B3983"/>
    <w:rsid w:val="007B3A5C"/>
    <w:rsid w:val="007B3AAB"/>
    <w:rsid w:val="007B4503"/>
    <w:rsid w:val="007B5CC9"/>
    <w:rsid w:val="007B6BA1"/>
    <w:rsid w:val="007B6D08"/>
    <w:rsid w:val="007C127C"/>
    <w:rsid w:val="007C1386"/>
    <w:rsid w:val="007C18A4"/>
    <w:rsid w:val="007C19CC"/>
    <w:rsid w:val="007C31FB"/>
    <w:rsid w:val="007C4612"/>
    <w:rsid w:val="007C46A1"/>
    <w:rsid w:val="007C5EA2"/>
    <w:rsid w:val="007C655E"/>
    <w:rsid w:val="007C68E1"/>
    <w:rsid w:val="007C6D1B"/>
    <w:rsid w:val="007C6DDE"/>
    <w:rsid w:val="007C71FA"/>
    <w:rsid w:val="007C766C"/>
    <w:rsid w:val="007C7ADE"/>
    <w:rsid w:val="007D01C1"/>
    <w:rsid w:val="007D02A6"/>
    <w:rsid w:val="007D05FA"/>
    <w:rsid w:val="007D0C01"/>
    <w:rsid w:val="007D1933"/>
    <w:rsid w:val="007D1AA0"/>
    <w:rsid w:val="007D2FA1"/>
    <w:rsid w:val="007D3169"/>
    <w:rsid w:val="007D3328"/>
    <w:rsid w:val="007D42E7"/>
    <w:rsid w:val="007D4B32"/>
    <w:rsid w:val="007D4E83"/>
    <w:rsid w:val="007D4F77"/>
    <w:rsid w:val="007D4F8A"/>
    <w:rsid w:val="007D6ABA"/>
    <w:rsid w:val="007D6F96"/>
    <w:rsid w:val="007D7658"/>
    <w:rsid w:val="007E01F3"/>
    <w:rsid w:val="007E022E"/>
    <w:rsid w:val="007E023A"/>
    <w:rsid w:val="007E02E9"/>
    <w:rsid w:val="007E08D8"/>
    <w:rsid w:val="007E26FB"/>
    <w:rsid w:val="007E29D8"/>
    <w:rsid w:val="007E29E4"/>
    <w:rsid w:val="007E2F94"/>
    <w:rsid w:val="007E3395"/>
    <w:rsid w:val="007E3919"/>
    <w:rsid w:val="007E4DCA"/>
    <w:rsid w:val="007E5BA2"/>
    <w:rsid w:val="007E650B"/>
    <w:rsid w:val="007E72FC"/>
    <w:rsid w:val="007E7426"/>
    <w:rsid w:val="007F01D6"/>
    <w:rsid w:val="007F1800"/>
    <w:rsid w:val="007F2064"/>
    <w:rsid w:val="007F25D4"/>
    <w:rsid w:val="007F2C42"/>
    <w:rsid w:val="007F4064"/>
    <w:rsid w:val="007F41E0"/>
    <w:rsid w:val="007F43AE"/>
    <w:rsid w:val="007F45C4"/>
    <w:rsid w:val="007F48A1"/>
    <w:rsid w:val="007F5126"/>
    <w:rsid w:val="007F5359"/>
    <w:rsid w:val="007F5822"/>
    <w:rsid w:val="007F70D4"/>
    <w:rsid w:val="007F71E1"/>
    <w:rsid w:val="007F765C"/>
    <w:rsid w:val="007F7EE4"/>
    <w:rsid w:val="00800F42"/>
    <w:rsid w:val="008014A7"/>
    <w:rsid w:val="00801970"/>
    <w:rsid w:val="00801A96"/>
    <w:rsid w:val="00801E1F"/>
    <w:rsid w:val="0080221C"/>
    <w:rsid w:val="0080308C"/>
    <w:rsid w:val="0080364C"/>
    <w:rsid w:val="00803A5E"/>
    <w:rsid w:val="00803B62"/>
    <w:rsid w:val="008041A4"/>
    <w:rsid w:val="008058F6"/>
    <w:rsid w:val="00805DD2"/>
    <w:rsid w:val="00806140"/>
    <w:rsid w:val="008066DE"/>
    <w:rsid w:val="00810688"/>
    <w:rsid w:val="008108B8"/>
    <w:rsid w:val="00810F62"/>
    <w:rsid w:val="008119D7"/>
    <w:rsid w:val="008120A9"/>
    <w:rsid w:val="00812E8F"/>
    <w:rsid w:val="00813276"/>
    <w:rsid w:val="00813BA8"/>
    <w:rsid w:val="00813F3E"/>
    <w:rsid w:val="0081481C"/>
    <w:rsid w:val="00814D4C"/>
    <w:rsid w:val="00814F0F"/>
    <w:rsid w:val="00815004"/>
    <w:rsid w:val="00815079"/>
    <w:rsid w:val="008154B5"/>
    <w:rsid w:val="0081598D"/>
    <w:rsid w:val="008165EE"/>
    <w:rsid w:val="00816A8B"/>
    <w:rsid w:val="008203D7"/>
    <w:rsid w:val="008215DE"/>
    <w:rsid w:val="00821619"/>
    <w:rsid w:val="00821762"/>
    <w:rsid w:val="0082185F"/>
    <w:rsid w:val="00821BDF"/>
    <w:rsid w:val="00821C1A"/>
    <w:rsid w:val="008248ED"/>
    <w:rsid w:val="0082494F"/>
    <w:rsid w:val="00825207"/>
    <w:rsid w:val="00826BB2"/>
    <w:rsid w:val="00826DB7"/>
    <w:rsid w:val="008271BF"/>
    <w:rsid w:val="008276D8"/>
    <w:rsid w:val="008306A0"/>
    <w:rsid w:val="00830ECE"/>
    <w:rsid w:val="00831E80"/>
    <w:rsid w:val="00832961"/>
    <w:rsid w:val="00833319"/>
    <w:rsid w:val="008333DC"/>
    <w:rsid w:val="0083427C"/>
    <w:rsid w:val="008349DB"/>
    <w:rsid w:val="00834F4C"/>
    <w:rsid w:val="0083506F"/>
    <w:rsid w:val="008358D8"/>
    <w:rsid w:val="00835D5F"/>
    <w:rsid w:val="00836DB9"/>
    <w:rsid w:val="00837270"/>
    <w:rsid w:val="00837521"/>
    <w:rsid w:val="008378AF"/>
    <w:rsid w:val="008400F0"/>
    <w:rsid w:val="0084034D"/>
    <w:rsid w:val="00840992"/>
    <w:rsid w:val="00840FE3"/>
    <w:rsid w:val="00841999"/>
    <w:rsid w:val="00842D94"/>
    <w:rsid w:val="00843410"/>
    <w:rsid w:val="00843503"/>
    <w:rsid w:val="0084354F"/>
    <w:rsid w:val="00843E77"/>
    <w:rsid w:val="00845367"/>
    <w:rsid w:val="008458C8"/>
    <w:rsid w:val="00845B26"/>
    <w:rsid w:val="00845E98"/>
    <w:rsid w:val="00846F63"/>
    <w:rsid w:val="00847235"/>
    <w:rsid w:val="00847273"/>
    <w:rsid w:val="00847381"/>
    <w:rsid w:val="0085005B"/>
    <w:rsid w:val="008501F1"/>
    <w:rsid w:val="0085036A"/>
    <w:rsid w:val="00850407"/>
    <w:rsid w:val="008519A3"/>
    <w:rsid w:val="00851F8A"/>
    <w:rsid w:val="008527B9"/>
    <w:rsid w:val="00852BA8"/>
    <w:rsid w:val="00854415"/>
    <w:rsid w:val="00854780"/>
    <w:rsid w:val="00854C30"/>
    <w:rsid w:val="00854DAF"/>
    <w:rsid w:val="00855A86"/>
    <w:rsid w:val="00855A99"/>
    <w:rsid w:val="00855C60"/>
    <w:rsid w:val="00856284"/>
    <w:rsid w:val="00857D5E"/>
    <w:rsid w:val="0086047D"/>
    <w:rsid w:val="00860704"/>
    <w:rsid w:val="00860759"/>
    <w:rsid w:val="008607F4"/>
    <w:rsid w:val="00860E48"/>
    <w:rsid w:val="00860F36"/>
    <w:rsid w:val="00863738"/>
    <w:rsid w:val="00864C71"/>
    <w:rsid w:val="008651F5"/>
    <w:rsid w:val="00865DEF"/>
    <w:rsid w:val="00867B52"/>
    <w:rsid w:val="00867DA9"/>
    <w:rsid w:val="00867EF6"/>
    <w:rsid w:val="00870925"/>
    <w:rsid w:val="0087101D"/>
    <w:rsid w:val="00871677"/>
    <w:rsid w:val="0087249A"/>
    <w:rsid w:val="008734CE"/>
    <w:rsid w:val="008734D0"/>
    <w:rsid w:val="00873648"/>
    <w:rsid w:val="008740E6"/>
    <w:rsid w:val="00874870"/>
    <w:rsid w:val="00875015"/>
    <w:rsid w:val="0087504E"/>
    <w:rsid w:val="00875692"/>
    <w:rsid w:val="008756B7"/>
    <w:rsid w:val="00876561"/>
    <w:rsid w:val="00880796"/>
    <w:rsid w:val="00880B7E"/>
    <w:rsid w:val="008810B9"/>
    <w:rsid w:val="008819A8"/>
    <w:rsid w:val="00881AF7"/>
    <w:rsid w:val="0088266E"/>
    <w:rsid w:val="00882BC7"/>
    <w:rsid w:val="00884492"/>
    <w:rsid w:val="00885C65"/>
    <w:rsid w:val="00885F28"/>
    <w:rsid w:val="00886148"/>
    <w:rsid w:val="00886776"/>
    <w:rsid w:val="008869F3"/>
    <w:rsid w:val="008878FF"/>
    <w:rsid w:val="00887CD4"/>
    <w:rsid w:val="008921E8"/>
    <w:rsid w:val="008925BE"/>
    <w:rsid w:val="00892810"/>
    <w:rsid w:val="00892B32"/>
    <w:rsid w:val="008933B2"/>
    <w:rsid w:val="008936A5"/>
    <w:rsid w:val="00893C7C"/>
    <w:rsid w:val="008940CC"/>
    <w:rsid w:val="008947E8"/>
    <w:rsid w:val="00896146"/>
    <w:rsid w:val="0089667D"/>
    <w:rsid w:val="008966B8"/>
    <w:rsid w:val="008A06AD"/>
    <w:rsid w:val="008A155E"/>
    <w:rsid w:val="008A1810"/>
    <w:rsid w:val="008A1E56"/>
    <w:rsid w:val="008A2153"/>
    <w:rsid w:val="008A24AC"/>
    <w:rsid w:val="008A26DE"/>
    <w:rsid w:val="008A2ADA"/>
    <w:rsid w:val="008A3109"/>
    <w:rsid w:val="008A3177"/>
    <w:rsid w:val="008A325C"/>
    <w:rsid w:val="008A4492"/>
    <w:rsid w:val="008A46CC"/>
    <w:rsid w:val="008A5CE8"/>
    <w:rsid w:val="008A66E0"/>
    <w:rsid w:val="008A6FB0"/>
    <w:rsid w:val="008A706A"/>
    <w:rsid w:val="008A76E9"/>
    <w:rsid w:val="008B0406"/>
    <w:rsid w:val="008B08FD"/>
    <w:rsid w:val="008B0E6E"/>
    <w:rsid w:val="008B1629"/>
    <w:rsid w:val="008B27C1"/>
    <w:rsid w:val="008B2B7C"/>
    <w:rsid w:val="008B3044"/>
    <w:rsid w:val="008B455A"/>
    <w:rsid w:val="008B49CA"/>
    <w:rsid w:val="008B4B8F"/>
    <w:rsid w:val="008B4D12"/>
    <w:rsid w:val="008B5056"/>
    <w:rsid w:val="008B5A11"/>
    <w:rsid w:val="008B5BBC"/>
    <w:rsid w:val="008B5C57"/>
    <w:rsid w:val="008B6191"/>
    <w:rsid w:val="008B662B"/>
    <w:rsid w:val="008B72E6"/>
    <w:rsid w:val="008B74BC"/>
    <w:rsid w:val="008B7D2B"/>
    <w:rsid w:val="008B7F37"/>
    <w:rsid w:val="008C0A3D"/>
    <w:rsid w:val="008C1DEA"/>
    <w:rsid w:val="008C3086"/>
    <w:rsid w:val="008C3279"/>
    <w:rsid w:val="008C3B4F"/>
    <w:rsid w:val="008C4400"/>
    <w:rsid w:val="008C5BB3"/>
    <w:rsid w:val="008C6096"/>
    <w:rsid w:val="008C6181"/>
    <w:rsid w:val="008C6E5A"/>
    <w:rsid w:val="008C7836"/>
    <w:rsid w:val="008C79E4"/>
    <w:rsid w:val="008C7CBD"/>
    <w:rsid w:val="008D0DA3"/>
    <w:rsid w:val="008D2004"/>
    <w:rsid w:val="008D48AF"/>
    <w:rsid w:val="008D4C0D"/>
    <w:rsid w:val="008D5333"/>
    <w:rsid w:val="008D58D8"/>
    <w:rsid w:val="008D6078"/>
    <w:rsid w:val="008D6101"/>
    <w:rsid w:val="008D754D"/>
    <w:rsid w:val="008D7D3E"/>
    <w:rsid w:val="008E0B99"/>
    <w:rsid w:val="008E0C0B"/>
    <w:rsid w:val="008E131F"/>
    <w:rsid w:val="008E1A5A"/>
    <w:rsid w:val="008E1D33"/>
    <w:rsid w:val="008E287D"/>
    <w:rsid w:val="008E380D"/>
    <w:rsid w:val="008E3A55"/>
    <w:rsid w:val="008E3D0F"/>
    <w:rsid w:val="008E3F96"/>
    <w:rsid w:val="008E4144"/>
    <w:rsid w:val="008E44A6"/>
    <w:rsid w:val="008E4FEC"/>
    <w:rsid w:val="008E6D23"/>
    <w:rsid w:val="008F0912"/>
    <w:rsid w:val="008F1E27"/>
    <w:rsid w:val="008F21B7"/>
    <w:rsid w:val="008F2EF1"/>
    <w:rsid w:val="008F316C"/>
    <w:rsid w:val="008F3735"/>
    <w:rsid w:val="008F45D0"/>
    <w:rsid w:val="008F4626"/>
    <w:rsid w:val="008F5E58"/>
    <w:rsid w:val="008F6AC4"/>
    <w:rsid w:val="008F722D"/>
    <w:rsid w:val="008F7E05"/>
    <w:rsid w:val="0090077D"/>
    <w:rsid w:val="00900823"/>
    <w:rsid w:val="00900985"/>
    <w:rsid w:val="00900B4E"/>
    <w:rsid w:val="00900BDA"/>
    <w:rsid w:val="00900D0E"/>
    <w:rsid w:val="00900DC8"/>
    <w:rsid w:val="00901BF5"/>
    <w:rsid w:val="00901BF8"/>
    <w:rsid w:val="00901E90"/>
    <w:rsid w:val="00902A77"/>
    <w:rsid w:val="0090304E"/>
    <w:rsid w:val="0090402E"/>
    <w:rsid w:val="0090527F"/>
    <w:rsid w:val="00906E00"/>
    <w:rsid w:val="00907AEE"/>
    <w:rsid w:val="00910666"/>
    <w:rsid w:val="00911CE9"/>
    <w:rsid w:val="00912436"/>
    <w:rsid w:val="0091248A"/>
    <w:rsid w:val="00913C10"/>
    <w:rsid w:val="009142D2"/>
    <w:rsid w:val="0091435A"/>
    <w:rsid w:val="00914C82"/>
    <w:rsid w:val="00914CD3"/>
    <w:rsid w:val="00915406"/>
    <w:rsid w:val="00915987"/>
    <w:rsid w:val="009162F2"/>
    <w:rsid w:val="009169D5"/>
    <w:rsid w:val="009170DD"/>
    <w:rsid w:val="0092043A"/>
    <w:rsid w:val="00920689"/>
    <w:rsid w:val="00920A14"/>
    <w:rsid w:val="00921D49"/>
    <w:rsid w:val="0092253B"/>
    <w:rsid w:val="009237DD"/>
    <w:rsid w:val="00923F3C"/>
    <w:rsid w:val="00923FF4"/>
    <w:rsid w:val="00924123"/>
    <w:rsid w:val="00925785"/>
    <w:rsid w:val="00925804"/>
    <w:rsid w:val="00925E2F"/>
    <w:rsid w:val="00926D2A"/>
    <w:rsid w:val="0092747F"/>
    <w:rsid w:val="00927532"/>
    <w:rsid w:val="0092774B"/>
    <w:rsid w:val="00927D59"/>
    <w:rsid w:val="009305C6"/>
    <w:rsid w:val="00930634"/>
    <w:rsid w:val="0093065E"/>
    <w:rsid w:val="00930706"/>
    <w:rsid w:val="009308E2"/>
    <w:rsid w:val="00930F9C"/>
    <w:rsid w:val="00931BD0"/>
    <w:rsid w:val="00931C75"/>
    <w:rsid w:val="009355E6"/>
    <w:rsid w:val="00935B22"/>
    <w:rsid w:val="009374B1"/>
    <w:rsid w:val="00937E9F"/>
    <w:rsid w:val="00940BF5"/>
    <w:rsid w:val="009411EE"/>
    <w:rsid w:val="00941238"/>
    <w:rsid w:val="00941AB3"/>
    <w:rsid w:val="00941E0B"/>
    <w:rsid w:val="009427E8"/>
    <w:rsid w:val="0094280F"/>
    <w:rsid w:val="0094363B"/>
    <w:rsid w:val="00944862"/>
    <w:rsid w:val="0094496D"/>
    <w:rsid w:val="00944C00"/>
    <w:rsid w:val="00945188"/>
    <w:rsid w:val="00945669"/>
    <w:rsid w:val="009457A4"/>
    <w:rsid w:val="009462B5"/>
    <w:rsid w:val="009466EA"/>
    <w:rsid w:val="0094680F"/>
    <w:rsid w:val="0094756A"/>
    <w:rsid w:val="00947B4B"/>
    <w:rsid w:val="00950978"/>
    <w:rsid w:val="009515A9"/>
    <w:rsid w:val="0095261E"/>
    <w:rsid w:val="009526FF"/>
    <w:rsid w:val="00952AC6"/>
    <w:rsid w:val="00952FF1"/>
    <w:rsid w:val="009537BF"/>
    <w:rsid w:val="00953D0A"/>
    <w:rsid w:val="00953E14"/>
    <w:rsid w:val="00954A8F"/>
    <w:rsid w:val="00954CFD"/>
    <w:rsid w:val="009551C9"/>
    <w:rsid w:val="00955863"/>
    <w:rsid w:val="00955BF2"/>
    <w:rsid w:val="009560E6"/>
    <w:rsid w:val="009568F5"/>
    <w:rsid w:val="00956FB0"/>
    <w:rsid w:val="009573B8"/>
    <w:rsid w:val="00957E5A"/>
    <w:rsid w:val="00961197"/>
    <w:rsid w:val="009617A8"/>
    <w:rsid w:val="0096232B"/>
    <w:rsid w:val="0096272C"/>
    <w:rsid w:val="00962B9F"/>
    <w:rsid w:val="00962F99"/>
    <w:rsid w:val="00963821"/>
    <w:rsid w:val="00963F2D"/>
    <w:rsid w:val="00964F7F"/>
    <w:rsid w:val="009657D3"/>
    <w:rsid w:val="00965846"/>
    <w:rsid w:val="00965DA3"/>
    <w:rsid w:val="009663ED"/>
    <w:rsid w:val="00966B9A"/>
    <w:rsid w:val="00966D89"/>
    <w:rsid w:val="00967275"/>
    <w:rsid w:val="00967371"/>
    <w:rsid w:val="0096772B"/>
    <w:rsid w:val="00967A7F"/>
    <w:rsid w:val="00970068"/>
    <w:rsid w:val="00970259"/>
    <w:rsid w:val="009709F9"/>
    <w:rsid w:val="00970B70"/>
    <w:rsid w:val="00970C55"/>
    <w:rsid w:val="00970CC2"/>
    <w:rsid w:val="00970DB8"/>
    <w:rsid w:val="00971A1D"/>
    <w:rsid w:val="009736C1"/>
    <w:rsid w:val="00973CF4"/>
    <w:rsid w:val="00973EF9"/>
    <w:rsid w:val="00974148"/>
    <w:rsid w:val="00974AD9"/>
    <w:rsid w:val="009750C4"/>
    <w:rsid w:val="0097514C"/>
    <w:rsid w:val="00976154"/>
    <w:rsid w:val="009766F0"/>
    <w:rsid w:val="00976987"/>
    <w:rsid w:val="00976DBB"/>
    <w:rsid w:val="00977705"/>
    <w:rsid w:val="00977786"/>
    <w:rsid w:val="0098108A"/>
    <w:rsid w:val="00981185"/>
    <w:rsid w:val="009811E6"/>
    <w:rsid w:val="00981594"/>
    <w:rsid w:val="0098167A"/>
    <w:rsid w:val="00981EED"/>
    <w:rsid w:val="0098284D"/>
    <w:rsid w:val="00982E2D"/>
    <w:rsid w:val="00983E60"/>
    <w:rsid w:val="009846CE"/>
    <w:rsid w:val="0098577B"/>
    <w:rsid w:val="0098615E"/>
    <w:rsid w:val="00986550"/>
    <w:rsid w:val="00986CA3"/>
    <w:rsid w:val="009872A7"/>
    <w:rsid w:val="00987340"/>
    <w:rsid w:val="0099005C"/>
    <w:rsid w:val="009902B6"/>
    <w:rsid w:val="009903E1"/>
    <w:rsid w:val="00990604"/>
    <w:rsid w:val="00990977"/>
    <w:rsid w:val="0099152A"/>
    <w:rsid w:val="0099183D"/>
    <w:rsid w:val="009922E8"/>
    <w:rsid w:val="00992DCE"/>
    <w:rsid w:val="009931B1"/>
    <w:rsid w:val="00993330"/>
    <w:rsid w:val="009938BD"/>
    <w:rsid w:val="00995460"/>
    <w:rsid w:val="00995D14"/>
    <w:rsid w:val="00996CE6"/>
    <w:rsid w:val="009A0AAF"/>
    <w:rsid w:val="009A107F"/>
    <w:rsid w:val="009A26B6"/>
    <w:rsid w:val="009A3366"/>
    <w:rsid w:val="009A3540"/>
    <w:rsid w:val="009A3D0E"/>
    <w:rsid w:val="009A432C"/>
    <w:rsid w:val="009A4D9A"/>
    <w:rsid w:val="009A56A3"/>
    <w:rsid w:val="009A5EE5"/>
    <w:rsid w:val="009A65AF"/>
    <w:rsid w:val="009A6901"/>
    <w:rsid w:val="009A76D1"/>
    <w:rsid w:val="009A7740"/>
    <w:rsid w:val="009A7857"/>
    <w:rsid w:val="009B0099"/>
    <w:rsid w:val="009B0309"/>
    <w:rsid w:val="009B03DF"/>
    <w:rsid w:val="009B09AF"/>
    <w:rsid w:val="009B21BB"/>
    <w:rsid w:val="009B23BB"/>
    <w:rsid w:val="009B26E3"/>
    <w:rsid w:val="009B2BAA"/>
    <w:rsid w:val="009B2BB0"/>
    <w:rsid w:val="009B3245"/>
    <w:rsid w:val="009B3627"/>
    <w:rsid w:val="009B3D52"/>
    <w:rsid w:val="009B41E7"/>
    <w:rsid w:val="009B4C4A"/>
    <w:rsid w:val="009B538A"/>
    <w:rsid w:val="009B6095"/>
    <w:rsid w:val="009C009D"/>
    <w:rsid w:val="009C045F"/>
    <w:rsid w:val="009C0584"/>
    <w:rsid w:val="009C25FF"/>
    <w:rsid w:val="009C32CE"/>
    <w:rsid w:val="009C36AD"/>
    <w:rsid w:val="009C3871"/>
    <w:rsid w:val="009C522E"/>
    <w:rsid w:val="009D0145"/>
    <w:rsid w:val="009D0901"/>
    <w:rsid w:val="009D0F3F"/>
    <w:rsid w:val="009D15CF"/>
    <w:rsid w:val="009D2279"/>
    <w:rsid w:val="009D270A"/>
    <w:rsid w:val="009D3259"/>
    <w:rsid w:val="009D3311"/>
    <w:rsid w:val="009D3384"/>
    <w:rsid w:val="009D3640"/>
    <w:rsid w:val="009D3665"/>
    <w:rsid w:val="009D3872"/>
    <w:rsid w:val="009D3905"/>
    <w:rsid w:val="009D5252"/>
    <w:rsid w:val="009D5A19"/>
    <w:rsid w:val="009D62C7"/>
    <w:rsid w:val="009D7487"/>
    <w:rsid w:val="009E0313"/>
    <w:rsid w:val="009E0B5A"/>
    <w:rsid w:val="009E135C"/>
    <w:rsid w:val="009E1EDD"/>
    <w:rsid w:val="009E2022"/>
    <w:rsid w:val="009E25A4"/>
    <w:rsid w:val="009E343B"/>
    <w:rsid w:val="009E3442"/>
    <w:rsid w:val="009E3595"/>
    <w:rsid w:val="009E36D8"/>
    <w:rsid w:val="009E3D1F"/>
    <w:rsid w:val="009E45D0"/>
    <w:rsid w:val="009E4711"/>
    <w:rsid w:val="009E49DA"/>
    <w:rsid w:val="009E4D73"/>
    <w:rsid w:val="009E5755"/>
    <w:rsid w:val="009E602F"/>
    <w:rsid w:val="009E6371"/>
    <w:rsid w:val="009E7793"/>
    <w:rsid w:val="009F0456"/>
    <w:rsid w:val="009F0841"/>
    <w:rsid w:val="009F155F"/>
    <w:rsid w:val="009F2C0C"/>
    <w:rsid w:val="009F32E9"/>
    <w:rsid w:val="009F4035"/>
    <w:rsid w:val="009F4762"/>
    <w:rsid w:val="009F4EE5"/>
    <w:rsid w:val="009F5049"/>
    <w:rsid w:val="009F56E3"/>
    <w:rsid w:val="009F61A1"/>
    <w:rsid w:val="009F705F"/>
    <w:rsid w:val="009F754F"/>
    <w:rsid w:val="009F7FB9"/>
    <w:rsid w:val="009F7FF5"/>
    <w:rsid w:val="00A00060"/>
    <w:rsid w:val="00A0027C"/>
    <w:rsid w:val="00A0052E"/>
    <w:rsid w:val="00A0087C"/>
    <w:rsid w:val="00A00AAC"/>
    <w:rsid w:val="00A015D0"/>
    <w:rsid w:val="00A0168E"/>
    <w:rsid w:val="00A01A63"/>
    <w:rsid w:val="00A01AED"/>
    <w:rsid w:val="00A01AFD"/>
    <w:rsid w:val="00A01DC4"/>
    <w:rsid w:val="00A021A7"/>
    <w:rsid w:val="00A02438"/>
    <w:rsid w:val="00A0252D"/>
    <w:rsid w:val="00A0279A"/>
    <w:rsid w:val="00A02B6A"/>
    <w:rsid w:val="00A0390A"/>
    <w:rsid w:val="00A03B75"/>
    <w:rsid w:val="00A03CEF"/>
    <w:rsid w:val="00A05962"/>
    <w:rsid w:val="00A05C3B"/>
    <w:rsid w:val="00A06834"/>
    <w:rsid w:val="00A07D4D"/>
    <w:rsid w:val="00A07D74"/>
    <w:rsid w:val="00A10430"/>
    <w:rsid w:val="00A10A9D"/>
    <w:rsid w:val="00A11A85"/>
    <w:rsid w:val="00A11F30"/>
    <w:rsid w:val="00A135FA"/>
    <w:rsid w:val="00A14C1A"/>
    <w:rsid w:val="00A15371"/>
    <w:rsid w:val="00A161B7"/>
    <w:rsid w:val="00A1658E"/>
    <w:rsid w:val="00A169CD"/>
    <w:rsid w:val="00A16C2E"/>
    <w:rsid w:val="00A173C8"/>
    <w:rsid w:val="00A17E62"/>
    <w:rsid w:val="00A17F69"/>
    <w:rsid w:val="00A20A94"/>
    <w:rsid w:val="00A21E36"/>
    <w:rsid w:val="00A21EF2"/>
    <w:rsid w:val="00A223D3"/>
    <w:rsid w:val="00A227CA"/>
    <w:rsid w:val="00A23574"/>
    <w:rsid w:val="00A23CD8"/>
    <w:rsid w:val="00A240BE"/>
    <w:rsid w:val="00A2430E"/>
    <w:rsid w:val="00A245A9"/>
    <w:rsid w:val="00A2469C"/>
    <w:rsid w:val="00A24B2E"/>
    <w:rsid w:val="00A24BDA"/>
    <w:rsid w:val="00A24EF5"/>
    <w:rsid w:val="00A2510D"/>
    <w:rsid w:val="00A259D5"/>
    <w:rsid w:val="00A25AE7"/>
    <w:rsid w:val="00A25CDB"/>
    <w:rsid w:val="00A26250"/>
    <w:rsid w:val="00A27376"/>
    <w:rsid w:val="00A27B6B"/>
    <w:rsid w:val="00A27C2C"/>
    <w:rsid w:val="00A32994"/>
    <w:rsid w:val="00A332A2"/>
    <w:rsid w:val="00A334A8"/>
    <w:rsid w:val="00A3442E"/>
    <w:rsid w:val="00A346F3"/>
    <w:rsid w:val="00A360BF"/>
    <w:rsid w:val="00A36279"/>
    <w:rsid w:val="00A3688F"/>
    <w:rsid w:val="00A36A73"/>
    <w:rsid w:val="00A36B99"/>
    <w:rsid w:val="00A377DE"/>
    <w:rsid w:val="00A37A60"/>
    <w:rsid w:val="00A40D40"/>
    <w:rsid w:val="00A413DD"/>
    <w:rsid w:val="00A41B90"/>
    <w:rsid w:val="00A42A60"/>
    <w:rsid w:val="00A42C27"/>
    <w:rsid w:val="00A4445A"/>
    <w:rsid w:val="00A445FE"/>
    <w:rsid w:val="00A447BA"/>
    <w:rsid w:val="00A44C9D"/>
    <w:rsid w:val="00A454ED"/>
    <w:rsid w:val="00A45847"/>
    <w:rsid w:val="00A458D5"/>
    <w:rsid w:val="00A464B6"/>
    <w:rsid w:val="00A46783"/>
    <w:rsid w:val="00A46A26"/>
    <w:rsid w:val="00A46B8A"/>
    <w:rsid w:val="00A46D0F"/>
    <w:rsid w:val="00A46EEC"/>
    <w:rsid w:val="00A4701B"/>
    <w:rsid w:val="00A47074"/>
    <w:rsid w:val="00A5039D"/>
    <w:rsid w:val="00A50657"/>
    <w:rsid w:val="00A50828"/>
    <w:rsid w:val="00A510CC"/>
    <w:rsid w:val="00A515BE"/>
    <w:rsid w:val="00A51CB5"/>
    <w:rsid w:val="00A51F90"/>
    <w:rsid w:val="00A52534"/>
    <w:rsid w:val="00A526FB"/>
    <w:rsid w:val="00A54B27"/>
    <w:rsid w:val="00A54F7E"/>
    <w:rsid w:val="00A552B5"/>
    <w:rsid w:val="00A55475"/>
    <w:rsid w:val="00A557A0"/>
    <w:rsid w:val="00A55CEE"/>
    <w:rsid w:val="00A55DA9"/>
    <w:rsid w:val="00A5677A"/>
    <w:rsid w:val="00A567E9"/>
    <w:rsid w:val="00A5752C"/>
    <w:rsid w:val="00A60C2A"/>
    <w:rsid w:val="00A6164A"/>
    <w:rsid w:val="00A6230C"/>
    <w:rsid w:val="00A62CC3"/>
    <w:rsid w:val="00A63B15"/>
    <w:rsid w:val="00A63E6E"/>
    <w:rsid w:val="00A64500"/>
    <w:rsid w:val="00A64D1B"/>
    <w:rsid w:val="00A66121"/>
    <w:rsid w:val="00A66C83"/>
    <w:rsid w:val="00A6704C"/>
    <w:rsid w:val="00A67254"/>
    <w:rsid w:val="00A67806"/>
    <w:rsid w:val="00A6781C"/>
    <w:rsid w:val="00A67866"/>
    <w:rsid w:val="00A70814"/>
    <w:rsid w:val="00A70A3B"/>
    <w:rsid w:val="00A715B8"/>
    <w:rsid w:val="00A718D1"/>
    <w:rsid w:val="00A71D53"/>
    <w:rsid w:val="00A727E5"/>
    <w:rsid w:val="00A72C1C"/>
    <w:rsid w:val="00A72F81"/>
    <w:rsid w:val="00A73432"/>
    <w:rsid w:val="00A739BE"/>
    <w:rsid w:val="00A7404A"/>
    <w:rsid w:val="00A74379"/>
    <w:rsid w:val="00A7457D"/>
    <w:rsid w:val="00A7464E"/>
    <w:rsid w:val="00A74C97"/>
    <w:rsid w:val="00A74CAA"/>
    <w:rsid w:val="00A74E20"/>
    <w:rsid w:val="00A74ED8"/>
    <w:rsid w:val="00A7553D"/>
    <w:rsid w:val="00A75832"/>
    <w:rsid w:val="00A75BA0"/>
    <w:rsid w:val="00A75EE9"/>
    <w:rsid w:val="00A7664B"/>
    <w:rsid w:val="00A766B0"/>
    <w:rsid w:val="00A76F6E"/>
    <w:rsid w:val="00A77657"/>
    <w:rsid w:val="00A7766F"/>
    <w:rsid w:val="00A801AC"/>
    <w:rsid w:val="00A8026A"/>
    <w:rsid w:val="00A80B4C"/>
    <w:rsid w:val="00A80D4F"/>
    <w:rsid w:val="00A811C5"/>
    <w:rsid w:val="00A81553"/>
    <w:rsid w:val="00A8385C"/>
    <w:rsid w:val="00A84A07"/>
    <w:rsid w:val="00A84B88"/>
    <w:rsid w:val="00A84E71"/>
    <w:rsid w:val="00A8519B"/>
    <w:rsid w:val="00A858BB"/>
    <w:rsid w:val="00A85AFE"/>
    <w:rsid w:val="00A86177"/>
    <w:rsid w:val="00A86CBD"/>
    <w:rsid w:val="00A86F11"/>
    <w:rsid w:val="00A91277"/>
    <w:rsid w:val="00A91737"/>
    <w:rsid w:val="00A919C3"/>
    <w:rsid w:val="00A91D81"/>
    <w:rsid w:val="00A927CD"/>
    <w:rsid w:val="00A92CBD"/>
    <w:rsid w:val="00A93A21"/>
    <w:rsid w:val="00A94D5E"/>
    <w:rsid w:val="00A94FB0"/>
    <w:rsid w:val="00A954F2"/>
    <w:rsid w:val="00A962B5"/>
    <w:rsid w:val="00A9644D"/>
    <w:rsid w:val="00A9670D"/>
    <w:rsid w:val="00A96F16"/>
    <w:rsid w:val="00A96F36"/>
    <w:rsid w:val="00A97AB9"/>
    <w:rsid w:val="00A97E56"/>
    <w:rsid w:val="00A97FEE"/>
    <w:rsid w:val="00AA0635"/>
    <w:rsid w:val="00AA0AE4"/>
    <w:rsid w:val="00AA0F32"/>
    <w:rsid w:val="00AA2818"/>
    <w:rsid w:val="00AA324B"/>
    <w:rsid w:val="00AA37E4"/>
    <w:rsid w:val="00AA3B5A"/>
    <w:rsid w:val="00AA3CDD"/>
    <w:rsid w:val="00AA3FC3"/>
    <w:rsid w:val="00AA53E4"/>
    <w:rsid w:val="00AA54BA"/>
    <w:rsid w:val="00AA5745"/>
    <w:rsid w:val="00AA72D8"/>
    <w:rsid w:val="00AB005E"/>
    <w:rsid w:val="00AB1279"/>
    <w:rsid w:val="00AB2565"/>
    <w:rsid w:val="00AB3386"/>
    <w:rsid w:val="00AB3461"/>
    <w:rsid w:val="00AB3532"/>
    <w:rsid w:val="00AB3533"/>
    <w:rsid w:val="00AB40D9"/>
    <w:rsid w:val="00AB4101"/>
    <w:rsid w:val="00AB4271"/>
    <w:rsid w:val="00AB430A"/>
    <w:rsid w:val="00AB4BE8"/>
    <w:rsid w:val="00AB4C63"/>
    <w:rsid w:val="00AB4F07"/>
    <w:rsid w:val="00AB518F"/>
    <w:rsid w:val="00AB52F9"/>
    <w:rsid w:val="00AB57EC"/>
    <w:rsid w:val="00AB5D81"/>
    <w:rsid w:val="00AB790B"/>
    <w:rsid w:val="00AC07B5"/>
    <w:rsid w:val="00AC0849"/>
    <w:rsid w:val="00AC0BD8"/>
    <w:rsid w:val="00AC0CBE"/>
    <w:rsid w:val="00AC1534"/>
    <w:rsid w:val="00AC17B6"/>
    <w:rsid w:val="00AC18AA"/>
    <w:rsid w:val="00AC1AE9"/>
    <w:rsid w:val="00AC20F6"/>
    <w:rsid w:val="00AC4793"/>
    <w:rsid w:val="00AC4CF4"/>
    <w:rsid w:val="00AC4D6F"/>
    <w:rsid w:val="00AC5A6C"/>
    <w:rsid w:val="00AC6E8F"/>
    <w:rsid w:val="00AC713C"/>
    <w:rsid w:val="00AC7197"/>
    <w:rsid w:val="00AC71A5"/>
    <w:rsid w:val="00AC764B"/>
    <w:rsid w:val="00AC7EA3"/>
    <w:rsid w:val="00AD040B"/>
    <w:rsid w:val="00AD0D2F"/>
    <w:rsid w:val="00AD20DD"/>
    <w:rsid w:val="00AD2BF4"/>
    <w:rsid w:val="00AD2D96"/>
    <w:rsid w:val="00AD4463"/>
    <w:rsid w:val="00AD5008"/>
    <w:rsid w:val="00AD572D"/>
    <w:rsid w:val="00AD6D79"/>
    <w:rsid w:val="00AD6D9C"/>
    <w:rsid w:val="00AD754F"/>
    <w:rsid w:val="00AD79BD"/>
    <w:rsid w:val="00AD7AE1"/>
    <w:rsid w:val="00AE02E3"/>
    <w:rsid w:val="00AE0B31"/>
    <w:rsid w:val="00AE18AC"/>
    <w:rsid w:val="00AE2F2F"/>
    <w:rsid w:val="00AE33E3"/>
    <w:rsid w:val="00AE3A67"/>
    <w:rsid w:val="00AE3BF9"/>
    <w:rsid w:val="00AE496B"/>
    <w:rsid w:val="00AE558C"/>
    <w:rsid w:val="00AE57F4"/>
    <w:rsid w:val="00AE5A3F"/>
    <w:rsid w:val="00AE638F"/>
    <w:rsid w:val="00AE7ABF"/>
    <w:rsid w:val="00AE7B59"/>
    <w:rsid w:val="00AF029A"/>
    <w:rsid w:val="00AF0E58"/>
    <w:rsid w:val="00AF22D2"/>
    <w:rsid w:val="00AF2E41"/>
    <w:rsid w:val="00AF3EE2"/>
    <w:rsid w:val="00AF44A3"/>
    <w:rsid w:val="00AF45E3"/>
    <w:rsid w:val="00AF477B"/>
    <w:rsid w:val="00AF4EB4"/>
    <w:rsid w:val="00AF5966"/>
    <w:rsid w:val="00AF6D52"/>
    <w:rsid w:val="00B00052"/>
    <w:rsid w:val="00B013B3"/>
    <w:rsid w:val="00B01BC8"/>
    <w:rsid w:val="00B02AB2"/>
    <w:rsid w:val="00B02CAC"/>
    <w:rsid w:val="00B0341D"/>
    <w:rsid w:val="00B03596"/>
    <w:rsid w:val="00B043A3"/>
    <w:rsid w:val="00B04846"/>
    <w:rsid w:val="00B05634"/>
    <w:rsid w:val="00B05780"/>
    <w:rsid w:val="00B06D71"/>
    <w:rsid w:val="00B06DD9"/>
    <w:rsid w:val="00B06E61"/>
    <w:rsid w:val="00B07260"/>
    <w:rsid w:val="00B073D1"/>
    <w:rsid w:val="00B07E09"/>
    <w:rsid w:val="00B07E2F"/>
    <w:rsid w:val="00B10A52"/>
    <w:rsid w:val="00B10E85"/>
    <w:rsid w:val="00B11143"/>
    <w:rsid w:val="00B11C64"/>
    <w:rsid w:val="00B11E1D"/>
    <w:rsid w:val="00B122EB"/>
    <w:rsid w:val="00B12FEC"/>
    <w:rsid w:val="00B131BC"/>
    <w:rsid w:val="00B14046"/>
    <w:rsid w:val="00B14567"/>
    <w:rsid w:val="00B1548D"/>
    <w:rsid w:val="00B154F0"/>
    <w:rsid w:val="00B159D5"/>
    <w:rsid w:val="00B16090"/>
    <w:rsid w:val="00B16391"/>
    <w:rsid w:val="00B174E2"/>
    <w:rsid w:val="00B1788E"/>
    <w:rsid w:val="00B17DA1"/>
    <w:rsid w:val="00B20625"/>
    <w:rsid w:val="00B21086"/>
    <w:rsid w:val="00B2174C"/>
    <w:rsid w:val="00B21961"/>
    <w:rsid w:val="00B220EE"/>
    <w:rsid w:val="00B22EBD"/>
    <w:rsid w:val="00B2357C"/>
    <w:rsid w:val="00B236C9"/>
    <w:rsid w:val="00B24289"/>
    <w:rsid w:val="00B24DF2"/>
    <w:rsid w:val="00B25D18"/>
    <w:rsid w:val="00B264BC"/>
    <w:rsid w:val="00B26B5E"/>
    <w:rsid w:val="00B27502"/>
    <w:rsid w:val="00B27756"/>
    <w:rsid w:val="00B27A68"/>
    <w:rsid w:val="00B27EE3"/>
    <w:rsid w:val="00B3091B"/>
    <w:rsid w:val="00B311D8"/>
    <w:rsid w:val="00B3122C"/>
    <w:rsid w:val="00B3193D"/>
    <w:rsid w:val="00B31DB1"/>
    <w:rsid w:val="00B3240D"/>
    <w:rsid w:val="00B32C59"/>
    <w:rsid w:val="00B32EC5"/>
    <w:rsid w:val="00B3335B"/>
    <w:rsid w:val="00B347E5"/>
    <w:rsid w:val="00B34846"/>
    <w:rsid w:val="00B3512D"/>
    <w:rsid w:val="00B357B2"/>
    <w:rsid w:val="00B35A8A"/>
    <w:rsid w:val="00B364F8"/>
    <w:rsid w:val="00B36CA4"/>
    <w:rsid w:val="00B418AE"/>
    <w:rsid w:val="00B41D70"/>
    <w:rsid w:val="00B42042"/>
    <w:rsid w:val="00B42D8A"/>
    <w:rsid w:val="00B42F42"/>
    <w:rsid w:val="00B43303"/>
    <w:rsid w:val="00B434D7"/>
    <w:rsid w:val="00B43997"/>
    <w:rsid w:val="00B45036"/>
    <w:rsid w:val="00B45782"/>
    <w:rsid w:val="00B45E3D"/>
    <w:rsid w:val="00B46422"/>
    <w:rsid w:val="00B46593"/>
    <w:rsid w:val="00B46799"/>
    <w:rsid w:val="00B46D2A"/>
    <w:rsid w:val="00B47AF2"/>
    <w:rsid w:val="00B50B96"/>
    <w:rsid w:val="00B515AF"/>
    <w:rsid w:val="00B51B18"/>
    <w:rsid w:val="00B51CCB"/>
    <w:rsid w:val="00B52883"/>
    <w:rsid w:val="00B52984"/>
    <w:rsid w:val="00B53181"/>
    <w:rsid w:val="00B5374D"/>
    <w:rsid w:val="00B53C03"/>
    <w:rsid w:val="00B53D82"/>
    <w:rsid w:val="00B552D5"/>
    <w:rsid w:val="00B55B40"/>
    <w:rsid w:val="00B56139"/>
    <w:rsid w:val="00B571D2"/>
    <w:rsid w:val="00B57A28"/>
    <w:rsid w:val="00B57A4F"/>
    <w:rsid w:val="00B60A7A"/>
    <w:rsid w:val="00B61E26"/>
    <w:rsid w:val="00B6229E"/>
    <w:rsid w:val="00B62B0E"/>
    <w:rsid w:val="00B6302F"/>
    <w:rsid w:val="00B635C7"/>
    <w:rsid w:val="00B635DA"/>
    <w:rsid w:val="00B63938"/>
    <w:rsid w:val="00B63D84"/>
    <w:rsid w:val="00B63D86"/>
    <w:rsid w:val="00B640D8"/>
    <w:rsid w:val="00B642D7"/>
    <w:rsid w:val="00B643E1"/>
    <w:rsid w:val="00B6479D"/>
    <w:rsid w:val="00B658F0"/>
    <w:rsid w:val="00B660F9"/>
    <w:rsid w:val="00B666BC"/>
    <w:rsid w:val="00B66EBC"/>
    <w:rsid w:val="00B706F1"/>
    <w:rsid w:val="00B708D9"/>
    <w:rsid w:val="00B70DE8"/>
    <w:rsid w:val="00B712B7"/>
    <w:rsid w:val="00B71B19"/>
    <w:rsid w:val="00B71BF5"/>
    <w:rsid w:val="00B71DA0"/>
    <w:rsid w:val="00B727A4"/>
    <w:rsid w:val="00B72998"/>
    <w:rsid w:val="00B72E69"/>
    <w:rsid w:val="00B73700"/>
    <w:rsid w:val="00B737C4"/>
    <w:rsid w:val="00B73B2B"/>
    <w:rsid w:val="00B73E16"/>
    <w:rsid w:val="00B74645"/>
    <w:rsid w:val="00B7486C"/>
    <w:rsid w:val="00B7508A"/>
    <w:rsid w:val="00B750AB"/>
    <w:rsid w:val="00B7551C"/>
    <w:rsid w:val="00B75EC7"/>
    <w:rsid w:val="00B76220"/>
    <w:rsid w:val="00B77025"/>
    <w:rsid w:val="00B8137D"/>
    <w:rsid w:val="00B82168"/>
    <w:rsid w:val="00B82583"/>
    <w:rsid w:val="00B82A0A"/>
    <w:rsid w:val="00B841F8"/>
    <w:rsid w:val="00B84B22"/>
    <w:rsid w:val="00B8605C"/>
    <w:rsid w:val="00B86459"/>
    <w:rsid w:val="00B876FF"/>
    <w:rsid w:val="00B87CCE"/>
    <w:rsid w:val="00B87D96"/>
    <w:rsid w:val="00B87E4E"/>
    <w:rsid w:val="00B90181"/>
    <w:rsid w:val="00B90A9B"/>
    <w:rsid w:val="00B91049"/>
    <w:rsid w:val="00B92D4E"/>
    <w:rsid w:val="00B93099"/>
    <w:rsid w:val="00B93F5C"/>
    <w:rsid w:val="00B94009"/>
    <w:rsid w:val="00B9410B"/>
    <w:rsid w:val="00B94543"/>
    <w:rsid w:val="00B94790"/>
    <w:rsid w:val="00B959E7"/>
    <w:rsid w:val="00B959EE"/>
    <w:rsid w:val="00B96156"/>
    <w:rsid w:val="00B964BD"/>
    <w:rsid w:val="00B96742"/>
    <w:rsid w:val="00B97AAE"/>
    <w:rsid w:val="00B97E8C"/>
    <w:rsid w:val="00BA0002"/>
    <w:rsid w:val="00BA03F7"/>
    <w:rsid w:val="00BA0A3C"/>
    <w:rsid w:val="00BA0E5D"/>
    <w:rsid w:val="00BA1993"/>
    <w:rsid w:val="00BA1B9A"/>
    <w:rsid w:val="00BA1DEA"/>
    <w:rsid w:val="00BA2085"/>
    <w:rsid w:val="00BA2997"/>
    <w:rsid w:val="00BA2B72"/>
    <w:rsid w:val="00BA433D"/>
    <w:rsid w:val="00BA4374"/>
    <w:rsid w:val="00BA44B4"/>
    <w:rsid w:val="00BA45E9"/>
    <w:rsid w:val="00BA4DFC"/>
    <w:rsid w:val="00BA5472"/>
    <w:rsid w:val="00BA556F"/>
    <w:rsid w:val="00BA607F"/>
    <w:rsid w:val="00BA61E9"/>
    <w:rsid w:val="00BA68AF"/>
    <w:rsid w:val="00BA746B"/>
    <w:rsid w:val="00BB0283"/>
    <w:rsid w:val="00BB0679"/>
    <w:rsid w:val="00BB0835"/>
    <w:rsid w:val="00BB1B22"/>
    <w:rsid w:val="00BB2E9C"/>
    <w:rsid w:val="00BB3A7B"/>
    <w:rsid w:val="00BB4360"/>
    <w:rsid w:val="00BB4B97"/>
    <w:rsid w:val="00BB4F37"/>
    <w:rsid w:val="00BB5268"/>
    <w:rsid w:val="00BB5620"/>
    <w:rsid w:val="00BB735E"/>
    <w:rsid w:val="00BC0022"/>
    <w:rsid w:val="00BC1179"/>
    <w:rsid w:val="00BC13D6"/>
    <w:rsid w:val="00BC16C9"/>
    <w:rsid w:val="00BC18B9"/>
    <w:rsid w:val="00BC2F55"/>
    <w:rsid w:val="00BC3653"/>
    <w:rsid w:val="00BC40D6"/>
    <w:rsid w:val="00BC43CD"/>
    <w:rsid w:val="00BC4516"/>
    <w:rsid w:val="00BC5B78"/>
    <w:rsid w:val="00BC63C1"/>
    <w:rsid w:val="00BC66B1"/>
    <w:rsid w:val="00BC6FB5"/>
    <w:rsid w:val="00BC7453"/>
    <w:rsid w:val="00BD04D2"/>
    <w:rsid w:val="00BD09A6"/>
    <w:rsid w:val="00BD2929"/>
    <w:rsid w:val="00BD299C"/>
    <w:rsid w:val="00BD319D"/>
    <w:rsid w:val="00BD33E2"/>
    <w:rsid w:val="00BD3612"/>
    <w:rsid w:val="00BD393C"/>
    <w:rsid w:val="00BD4068"/>
    <w:rsid w:val="00BD4478"/>
    <w:rsid w:val="00BD4494"/>
    <w:rsid w:val="00BD4FE1"/>
    <w:rsid w:val="00BD5C33"/>
    <w:rsid w:val="00BD639B"/>
    <w:rsid w:val="00BD6635"/>
    <w:rsid w:val="00BD68AC"/>
    <w:rsid w:val="00BD6BF6"/>
    <w:rsid w:val="00BD7E42"/>
    <w:rsid w:val="00BE1634"/>
    <w:rsid w:val="00BE327B"/>
    <w:rsid w:val="00BE335A"/>
    <w:rsid w:val="00BE3EEA"/>
    <w:rsid w:val="00BE444B"/>
    <w:rsid w:val="00BE5369"/>
    <w:rsid w:val="00BE57CE"/>
    <w:rsid w:val="00BE5D41"/>
    <w:rsid w:val="00BE6660"/>
    <w:rsid w:val="00BE68F5"/>
    <w:rsid w:val="00BE761F"/>
    <w:rsid w:val="00BE7CA7"/>
    <w:rsid w:val="00BF03C4"/>
    <w:rsid w:val="00BF0F5F"/>
    <w:rsid w:val="00BF1552"/>
    <w:rsid w:val="00BF2295"/>
    <w:rsid w:val="00BF30DD"/>
    <w:rsid w:val="00BF36D2"/>
    <w:rsid w:val="00BF3F08"/>
    <w:rsid w:val="00BF44BF"/>
    <w:rsid w:val="00BF46BA"/>
    <w:rsid w:val="00BF4A00"/>
    <w:rsid w:val="00BF5893"/>
    <w:rsid w:val="00BF6F1A"/>
    <w:rsid w:val="00C00AA9"/>
    <w:rsid w:val="00C00E28"/>
    <w:rsid w:val="00C02279"/>
    <w:rsid w:val="00C044A2"/>
    <w:rsid w:val="00C044C9"/>
    <w:rsid w:val="00C04C77"/>
    <w:rsid w:val="00C050B4"/>
    <w:rsid w:val="00C05901"/>
    <w:rsid w:val="00C06244"/>
    <w:rsid w:val="00C100E9"/>
    <w:rsid w:val="00C10A56"/>
    <w:rsid w:val="00C10AEE"/>
    <w:rsid w:val="00C10D0D"/>
    <w:rsid w:val="00C10E0D"/>
    <w:rsid w:val="00C123F9"/>
    <w:rsid w:val="00C13854"/>
    <w:rsid w:val="00C13AD4"/>
    <w:rsid w:val="00C13BD1"/>
    <w:rsid w:val="00C13E2C"/>
    <w:rsid w:val="00C13F87"/>
    <w:rsid w:val="00C14647"/>
    <w:rsid w:val="00C14842"/>
    <w:rsid w:val="00C159E9"/>
    <w:rsid w:val="00C160AC"/>
    <w:rsid w:val="00C16741"/>
    <w:rsid w:val="00C16F08"/>
    <w:rsid w:val="00C200B9"/>
    <w:rsid w:val="00C209DA"/>
    <w:rsid w:val="00C2141A"/>
    <w:rsid w:val="00C21CCA"/>
    <w:rsid w:val="00C22777"/>
    <w:rsid w:val="00C22ACD"/>
    <w:rsid w:val="00C2301C"/>
    <w:rsid w:val="00C242A6"/>
    <w:rsid w:val="00C24924"/>
    <w:rsid w:val="00C24F8B"/>
    <w:rsid w:val="00C25533"/>
    <w:rsid w:val="00C255FA"/>
    <w:rsid w:val="00C25C54"/>
    <w:rsid w:val="00C25D47"/>
    <w:rsid w:val="00C25D74"/>
    <w:rsid w:val="00C25FE9"/>
    <w:rsid w:val="00C2656F"/>
    <w:rsid w:val="00C26805"/>
    <w:rsid w:val="00C271ED"/>
    <w:rsid w:val="00C2732B"/>
    <w:rsid w:val="00C27AE3"/>
    <w:rsid w:val="00C27F9D"/>
    <w:rsid w:val="00C300E2"/>
    <w:rsid w:val="00C30C92"/>
    <w:rsid w:val="00C30EF2"/>
    <w:rsid w:val="00C314B3"/>
    <w:rsid w:val="00C3166B"/>
    <w:rsid w:val="00C316E7"/>
    <w:rsid w:val="00C3245C"/>
    <w:rsid w:val="00C32833"/>
    <w:rsid w:val="00C332EA"/>
    <w:rsid w:val="00C34DFD"/>
    <w:rsid w:val="00C353C4"/>
    <w:rsid w:val="00C35B06"/>
    <w:rsid w:val="00C36B1F"/>
    <w:rsid w:val="00C36EF2"/>
    <w:rsid w:val="00C36FAE"/>
    <w:rsid w:val="00C37676"/>
    <w:rsid w:val="00C410EC"/>
    <w:rsid w:val="00C416ED"/>
    <w:rsid w:val="00C41CC4"/>
    <w:rsid w:val="00C42035"/>
    <w:rsid w:val="00C4208B"/>
    <w:rsid w:val="00C420F7"/>
    <w:rsid w:val="00C423ED"/>
    <w:rsid w:val="00C43275"/>
    <w:rsid w:val="00C446BB"/>
    <w:rsid w:val="00C4471A"/>
    <w:rsid w:val="00C44F7C"/>
    <w:rsid w:val="00C46758"/>
    <w:rsid w:val="00C469A9"/>
    <w:rsid w:val="00C473E4"/>
    <w:rsid w:val="00C4781F"/>
    <w:rsid w:val="00C47BF7"/>
    <w:rsid w:val="00C50381"/>
    <w:rsid w:val="00C503EC"/>
    <w:rsid w:val="00C50C1A"/>
    <w:rsid w:val="00C50F35"/>
    <w:rsid w:val="00C51F0D"/>
    <w:rsid w:val="00C540CC"/>
    <w:rsid w:val="00C5447A"/>
    <w:rsid w:val="00C54B8A"/>
    <w:rsid w:val="00C54E36"/>
    <w:rsid w:val="00C55DF3"/>
    <w:rsid w:val="00C56FD3"/>
    <w:rsid w:val="00C57ADB"/>
    <w:rsid w:val="00C57E5A"/>
    <w:rsid w:val="00C6070F"/>
    <w:rsid w:val="00C6183B"/>
    <w:rsid w:val="00C624B8"/>
    <w:rsid w:val="00C62C39"/>
    <w:rsid w:val="00C62DDF"/>
    <w:rsid w:val="00C6470B"/>
    <w:rsid w:val="00C64AE3"/>
    <w:rsid w:val="00C64D37"/>
    <w:rsid w:val="00C654EB"/>
    <w:rsid w:val="00C65968"/>
    <w:rsid w:val="00C6628D"/>
    <w:rsid w:val="00C668E5"/>
    <w:rsid w:val="00C67210"/>
    <w:rsid w:val="00C6783D"/>
    <w:rsid w:val="00C678DC"/>
    <w:rsid w:val="00C67FDC"/>
    <w:rsid w:val="00C70DD3"/>
    <w:rsid w:val="00C717EE"/>
    <w:rsid w:val="00C71867"/>
    <w:rsid w:val="00C727CF"/>
    <w:rsid w:val="00C7326F"/>
    <w:rsid w:val="00C7341A"/>
    <w:rsid w:val="00C73E0F"/>
    <w:rsid w:val="00C74155"/>
    <w:rsid w:val="00C742D0"/>
    <w:rsid w:val="00C74653"/>
    <w:rsid w:val="00C74AAA"/>
    <w:rsid w:val="00C7620C"/>
    <w:rsid w:val="00C76A1D"/>
    <w:rsid w:val="00C76AC8"/>
    <w:rsid w:val="00C77035"/>
    <w:rsid w:val="00C77446"/>
    <w:rsid w:val="00C77752"/>
    <w:rsid w:val="00C7781F"/>
    <w:rsid w:val="00C77A09"/>
    <w:rsid w:val="00C77F0F"/>
    <w:rsid w:val="00C80C16"/>
    <w:rsid w:val="00C8130A"/>
    <w:rsid w:val="00C81BB6"/>
    <w:rsid w:val="00C82732"/>
    <w:rsid w:val="00C83B42"/>
    <w:rsid w:val="00C83C48"/>
    <w:rsid w:val="00C84108"/>
    <w:rsid w:val="00C854B4"/>
    <w:rsid w:val="00C8638A"/>
    <w:rsid w:val="00C866FA"/>
    <w:rsid w:val="00C86DC0"/>
    <w:rsid w:val="00C86DED"/>
    <w:rsid w:val="00C87A08"/>
    <w:rsid w:val="00C90F0E"/>
    <w:rsid w:val="00C9140C"/>
    <w:rsid w:val="00C918E6"/>
    <w:rsid w:val="00C91A55"/>
    <w:rsid w:val="00C91C74"/>
    <w:rsid w:val="00C9285A"/>
    <w:rsid w:val="00C92D5F"/>
    <w:rsid w:val="00C9369E"/>
    <w:rsid w:val="00C93FFC"/>
    <w:rsid w:val="00C944B6"/>
    <w:rsid w:val="00C949F0"/>
    <w:rsid w:val="00C957CA"/>
    <w:rsid w:val="00C96312"/>
    <w:rsid w:val="00C968DC"/>
    <w:rsid w:val="00C96AA0"/>
    <w:rsid w:val="00C97282"/>
    <w:rsid w:val="00C9728B"/>
    <w:rsid w:val="00C975D0"/>
    <w:rsid w:val="00C97938"/>
    <w:rsid w:val="00C97F71"/>
    <w:rsid w:val="00CA00FD"/>
    <w:rsid w:val="00CA04D0"/>
    <w:rsid w:val="00CA0A63"/>
    <w:rsid w:val="00CA0E89"/>
    <w:rsid w:val="00CA119C"/>
    <w:rsid w:val="00CA13A0"/>
    <w:rsid w:val="00CA16B9"/>
    <w:rsid w:val="00CA22C0"/>
    <w:rsid w:val="00CA28DC"/>
    <w:rsid w:val="00CA2A23"/>
    <w:rsid w:val="00CA3291"/>
    <w:rsid w:val="00CA3A01"/>
    <w:rsid w:val="00CA3A1E"/>
    <w:rsid w:val="00CA3F56"/>
    <w:rsid w:val="00CA4702"/>
    <w:rsid w:val="00CA4E2A"/>
    <w:rsid w:val="00CA504A"/>
    <w:rsid w:val="00CA53BD"/>
    <w:rsid w:val="00CA561A"/>
    <w:rsid w:val="00CA58C2"/>
    <w:rsid w:val="00CA5AE1"/>
    <w:rsid w:val="00CA5C3B"/>
    <w:rsid w:val="00CA7415"/>
    <w:rsid w:val="00CB0491"/>
    <w:rsid w:val="00CB0620"/>
    <w:rsid w:val="00CB06CD"/>
    <w:rsid w:val="00CB0859"/>
    <w:rsid w:val="00CB14DE"/>
    <w:rsid w:val="00CB1D04"/>
    <w:rsid w:val="00CB2071"/>
    <w:rsid w:val="00CB20D3"/>
    <w:rsid w:val="00CB2B8B"/>
    <w:rsid w:val="00CB2DCD"/>
    <w:rsid w:val="00CB31D9"/>
    <w:rsid w:val="00CB40B6"/>
    <w:rsid w:val="00CB4B9B"/>
    <w:rsid w:val="00CB500E"/>
    <w:rsid w:val="00CB5C3A"/>
    <w:rsid w:val="00CB5E54"/>
    <w:rsid w:val="00CB5F55"/>
    <w:rsid w:val="00CB622A"/>
    <w:rsid w:val="00CB715E"/>
    <w:rsid w:val="00CC0142"/>
    <w:rsid w:val="00CC0A2E"/>
    <w:rsid w:val="00CC0ECF"/>
    <w:rsid w:val="00CC13A8"/>
    <w:rsid w:val="00CC149C"/>
    <w:rsid w:val="00CC16FD"/>
    <w:rsid w:val="00CC1897"/>
    <w:rsid w:val="00CC1D55"/>
    <w:rsid w:val="00CC1F07"/>
    <w:rsid w:val="00CC1FCE"/>
    <w:rsid w:val="00CC3A04"/>
    <w:rsid w:val="00CC4106"/>
    <w:rsid w:val="00CC4941"/>
    <w:rsid w:val="00CC4B0F"/>
    <w:rsid w:val="00CC5649"/>
    <w:rsid w:val="00CC5CDC"/>
    <w:rsid w:val="00CC70A6"/>
    <w:rsid w:val="00CC7C92"/>
    <w:rsid w:val="00CC7F50"/>
    <w:rsid w:val="00CD01A6"/>
    <w:rsid w:val="00CD036D"/>
    <w:rsid w:val="00CD0A7F"/>
    <w:rsid w:val="00CD0DFB"/>
    <w:rsid w:val="00CD1FB9"/>
    <w:rsid w:val="00CD2028"/>
    <w:rsid w:val="00CD22A8"/>
    <w:rsid w:val="00CD299F"/>
    <w:rsid w:val="00CD3338"/>
    <w:rsid w:val="00CD337C"/>
    <w:rsid w:val="00CD426E"/>
    <w:rsid w:val="00CD49E2"/>
    <w:rsid w:val="00CD4ACA"/>
    <w:rsid w:val="00CD4B3A"/>
    <w:rsid w:val="00CD60A7"/>
    <w:rsid w:val="00CD67ED"/>
    <w:rsid w:val="00CD6A94"/>
    <w:rsid w:val="00CD70BD"/>
    <w:rsid w:val="00CD79CD"/>
    <w:rsid w:val="00CE07C5"/>
    <w:rsid w:val="00CE0948"/>
    <w:rsid w:val="00CE0A38"/>
    <w:rsid w:val="00CE0DF2"/>
    <w:rsid w:val="00CE1407"/>
    <w:rsid w:val="00CE1D1F"/>
    <w:rsid w:val="00CE2853"/>
    <w:rsid w:val="00CE2CF0"/>
    <w:rsid w:val="00CE3140"/>
    <w:rsid w:val="00CE3219"/>
    <w:rsid w:val="00CE381D"/>
    <w:rsid w:val="00CE3B89"/>
    <w:rsid w:val="00CE3E35"/>
    <w:rsid w:val="00CE4467"/>
    <w:rsid w:val="00CE46C0"/>
    <w:rsid w:val="00CE4EA0"/>
    <w:rsid w:val="00CE5F82"/>
    <w:rsid w:val="00CE6175"/>
    <w:rsid w:val="00CE7357"/>
    <w:rsid w:val="00CE75AD"/>
    <w:rsid w:val="00CE77B6"/>
    <w:rsid w:val="00CE7B89"/>
    <w:rsid w:val="00CF2063"/>
    <w:rsid w:val="00CF2783"/>
    <w:rsid w:val="00CF28EA"/>
    <w:rsid w:val="00CF3559"/>
    <w:rsid w:val="00CF3D28"/>
    <w:rsid w:val="00CF45AF"/>
    <w:rsid w:val="00CF4CF0"/>
    <w:rsid w:val="00CF5899"/>
    <w:rsid w:val="00CF598E"/>
    <w:rsid w:val="00CF5A94"/>
    <w:rsid w:val="00CF5F49"/>
    <w:rsid w:val="00CF6C60"/>
    <w:rsid w:val="00D000D0"/>
    <w:rsid w:val="00D007C4"/>
    <w:rsid w:val="00D0099C"/>
    <w:rsid w:val="00D014B3"/>
    <w:rsid w:val="00D0181F"/>
    <w:rsid w:val="00D01F21"/>
    <w:rsid w:val="00D01F71"/>
    <w:rsid w:val="00D03340"/>
    <w:rsid w:val="00D03B43"/>
    <w:rsid w:val="00D03C1F"/>
    <w:rsid w:val="00D04593"/>
    <w:rsid w:val="00D04A2B"/>
    <w:rsid w:val="00D05975"/>
    <w:rsid w:val="00D05E76"/>
    <w:rsid w:val="00D05FEC"/>
    <w:rsid w:val="00D06385"/>
    <w:rsid w:val="00D0666E"/>
    <w:rsid w:val="00D07030"/>
    <w:rsid w:val="00D07742"/>
    <w:rsid w:val="00D0783F"/>
    <w:rsid w:val="00D07C2A"/>
    <w:rsid w:val="00D07E88"/>
    <w:rsid w:val="00D10360"/>
    <w:rsid w:val="00D10C49"/>
    <w:rsid w:val="00D11011"/>
    <w:rsid w:val="00D117D0"/>
    <w:rsid w:val="00D11813"/>
    <w:rsid w:val="00D120D6"/>
    <w:rsid w:val="00D12167"/>
    <w:rsid w:val="00D12CC3"/>
    <w:rsid w:val="00D12F10"/>
    <w:rsid w:val="00D13328"/>
    <w:rsid w:val="00D14CB9"/>
    <w:rsid w:val="00D15214"/>
    <w:rsid w:val="00D15C0E"/>
    <w:rsid w:val="00D15D53"/>
    <w:rsid w:val="00D20397"/>
    <w:rsid w:val="00D21299"/>
    <w:rsid w:val="00D21770"/>
    <w:rsid w:val="00D21A64"/>
    <w:rsid w:val="00D21B29"/>
    <w:rsid w:val="00D22085"/>
    <w:rsid w:val="00D23A04"/>
    <w:rsid w:val="00D23D98"/>
    <w:rsid w:val="00D252B4"/>
    <w:rsid w:val="00D2537E"/>
    <w:rsid w:val="00D2596A"/>
    <w:rsid w:val="00D2628E"/>
    <w:rsid w:val="00D2644A"/>
    <w:rsid w:val="00D26B87"/>
    <w:rsid w:val="00D26C7B"/>
    <w:rsid w:val="00D26E46"/>
    <w:rsid w:val="00D30249"/>
    <w:rsid w:val="00D305C7"/>
    <w:rsid w:val="00D30692"/>
    <w:rsid w:val="00D30B0A"/>
    <w:rsid w:val="00D31234"/>
    <w:rsid w:val="00D3211B"/>
    <w:rsid w:val="00D327E3"/>
    <w:rsid w:val="00D330D5"/>
    <w:rsid w:val="00D34671"/>
    <w:rsid w:val="00D34F62"/>
    <w:rsid w:val="00D36478"/>
    <w:rsid w:val="00D36512"/>
    <w:rsid w:val="00D376FE"/>
    <w:rsid w:val="00D3782A"/>
    <w:rsid w:val="00D37CF8"/>
    <w:rsid w:val="00D40029"/>
    <w:rsid w:val="00D406B0"/>
    <w:rsid w:val="00D41559"/>
    <w:rsid w:val="00D41B34"/>
    <w:rsid w:val="00D41C69"/>
    <w:rsid w:val="00D42197"/>
    <w:rsid w:val="00D433A9"/>
    <w:rsid w:val="00D434A7"/>
    <w:rsid w:val="00D44403"/>
    <w:rsid w:val="00D4543A"/>
    <w:rsid w:val="00D459C8"/>
    <w:rsid w:val="00D46838"/>
    <w:rsid w:val="00D46BB5"/>
    <w:rsid w:val="00D476A0"/>
    <w:rsid w:val="00D47972"/>
    <w:rsid w:val="00D50B50"/>
    <w:rsid w:val="00D50D6D"/>
    <w:rsid w:val="00D5133C"/>
    <w:rsid w:val="00D51D90"/>
    <w:rsid w:val="00D51DE9"/>
    <w:rsid w:val="00D5248D"/>
    <w:rsid w:val="00D52FA5"/>
    <w:rsid w:val="00D5301A"/>
    <w:rsid w:val="00D53451"/>
    <w:rsid w:val="00D53860"/>
    <w:rsid w:val="00D5468D"/>
    <w:rsid w:val="00D55478"/>
    <w:rsid w:val="00D56B5A"/>
    <w:rsid w:val="00D5713C"/>
    <w:rsid w:val="00D572B8"/>
    <w:rsid w:val="00D6066E"/>
    <w:rsid w:val="00D60CA6"/>
    <w:rsid w:val="00D60F58"/>
    <w:rsid w:val="00D61068"/>
    <w:rsid w:val="00D6137D"/>
    <w:rsid w:val="00D6145A"/>
    <w:rsid w:val="00D61830"/>
    <w:rsid w:val="00D61942"/>
    <w:rsid w:val="00D6443F"/>
    <w:rsid w:val="00D659CD"/>
    <w:rsid w:val="00D65C2A"/>
    <w:rsid w:val="00D66B53"/>
    <w:rsid w:val="00D70ECF"/>
    <w:rsid w:val="00D70FD7"/>
    <w:rsid w:val="00D710F3"/>
    <w:rsid w:val="00D716B6"/>
    <w:rsid w:val="00D71888"/>
    <w:rsid w:val="00D71F11"/>
    <w:rsid w:val="00D72135"/>
    <w:rsid w:val="00D721A7"/>
    <w:rsid w:val="00D7375E"/>
    <w:rsid w:val="00D73AD9"/>
    <w:rsid w:val="00D750BE"/>
    <w:rsid w:val="00D75BEE"/>
    <w:rsid w:val="00D763B6"/>
    <w:rsid w:val="00D765A1"/>
    <w:rsid w:val="00D766E0"/>
    <w:rsid w:val="00D76C0B"/>
    <w:rsid w:val="00D76C22"/>
    <w:rsid w:val="00D76CCB"/>
    <w:rsid w:val="00D76E92"/>
    <w:rsid w:val="00D7752C"/>
    <w:rsid w:val="00D77EDF"/>
    <w:rsid w:val="00D8008D"/>
    <w:rsid w:val="00D80778"/>
    <w:rsid w:val="00D8177F"/>
    <w:rsid w:val="00D82A8C"/>
    <w:rsid w:val="00D82BA4"/>
    <w:rsid w:val="00D82DF2"/>
    <w:rsid w:val="00D82E76"/>
    <w:rsid w:val="00D836BD"/>
    <w:rsid w:val="00D83796"/>
    <w:rsid w:val="00D84BA6"/>
    <w:rsid w:val="00D8584A"/>
    <w:rsid w:val="00D85E0B"/>
    <w:rsid w:val="00D861D6"/>
    <w:rsid w:val="00D87256"/>
    <w:rsid w:val="00D87B70"/>
    <w:rsid w:val="00D90F50"/>
    <w:rsid w:val="00D9173C"/>
    <w:rsid w:val="00D92126"/>
    <w:rsid w:val="00D931AA"/>
    <w:rsid w:val="00D933C9"/>
    <w:rsid w:val="00D94911"/>
    <w:rsid w:val="00D94B01"/>
    <w:rsid w:val="00D94C31"/>
    <w:rsid w:val="00D94F1E"/>
    <w:rsid w:val="00D94FD3"/>
    <w:rsid w:val="00D95BAB"/>
    <w:rsid w:val="00D9618A"/>
    <w:rsid w:val="00D965F7"/>
    <w:rsid w:val="00D96CB2"/>
    <w:rsid w:val="00D970EC"/>
    <w:rsid w:val="00D973DB"/>
    <w:rsid w:val="00D97692"/>
    <w:rsid w:val="00D97BBE"/>
    <w:rsid w:val="00DA0454"/>
    <w:rsid w:val="00DA0511"/>
    <w:rsid w:val="00DA25B0"/>
    <w:rsid w:val="00DA266A"/>
    <w:rsid w:val="00DA2980"/>
    <w:rsid w:val="00DA3F50"/>
    <w:rsid w:val="00DA44A1"/>
    <w:rsid w:val="00DA500C"/>
    <w:rsid w:val="00DA63AF"/>
    <w:rsid w:val="00DA67EB"/>
    <w:rsid w:val="00DA6F9D"/>
    <w:rsid w:val="00DA7A37"/>
    <w:rsid w:val="00DA7A3B"/>
    <w:rsid w:val="00DA7C22"/>
    <w:rsid w:val="00DB10D4"/>
    <w:rsid w:val="00DB127F"/>
    <w:rsid w:val="00DB1DE4"/>
    <w:rsid w:val="00DB1E21"/>
    <w:rsid w:val="00DB306C"/>
    <w:rsid w:val="00DB3AEA"/>
    <w:rsid w:val="00DB4C31"/>
    <w:rsid w:val="00DB4CA5"/>
    <w:rsid w:val="00DB54CE"/>
    <w:rsid w:val="00DB55D5"/>
    <w:rsid w:val="00DB5751"/>
    <w:rsid w:val="00DB639C"/>
    <w:rsid w:val="00DB63F8"/>
    <w:rsid w:val="00DB6A3C"/>
    <w:rsid w:val="00DB7052"/>
    <w:rsid w:val="00DB7B08"/>
    <w:rsid w:val="00DC0518"/>
    <w:rsid w:val="00DC05AF"/>
    <w:rsid w:val="00DC070C"/>
    <w:rsid w:val="00DC0947"/>
    <w:rsid w:val="00DC1589"/>
    <w:rsid w:val="00DC201B"/>
    <w:rsid w:val="00DC2AF4"/>
    <w:rsid w:val="00DC3672"/>
    <w:rsid w:val="00DC42D8"/>
    <w:rsid w:val="00DC4464"/>
    <w:rsid w:val="00DC47E4"/>
    <w:rsid w:val="00DC493C"/>
    <w:rsid w:val="00DC5128"/>
    <w:rsid w:val="00DC59BB"/>
    <w:rsid w:val="00DC5FC4"/>
    <w:rsid w:val="00DC6259"/>
    <w:rsid w:val="00DC6C74"/>
    <w:rsid w:val="00DC6CF9"/>
    <w:rsid w:val="00DC71B2"/>
    <w:rsid w:val="00DC7A4A"/>
    <w:rsid w:val="00DC7C6C"/>
    <w:rsid w:val="00DD00C9"/>
    <w:rsid w:val="00DD033F"/>
    <w:rsid w:val="00DD063B"/>
    <w:rsid w:val="00DD07EA"/>
    <w:rsid w:val="00DD0B1A"/>
    <w:rsid w:val="00DD0FE4"/>
    <w:rsid w:val="00DD12EB"/>
    <w:rsid w:val="00DD1563"/>
    <w:rsid w:val="00DD1BF9"/>
    <w:rsid w:val="00DD268D"/>
    <w:rsid w:val="00DD3A2D"/>
    <w:rsid w:val="00DD3F12"/>
    <w:rsid w:val="00DD5CD4"/>
    <w:rsid w:val="00DD6889"/>
    <w:rsid w:val="00DD6EFC"/>
    <w:rsid w:val="00DD6FA6"/>
    <w:rsid w:val="00DD74D9"/>
    <w:rsid w:val="00DD77DF"/>
    <w:rsid w:val="00DD7C33"/>
    <w:rsid w:val="00DD7D28"/>
    <w:rsid w:val="00DE037B"/>
    <w:rsid w:val="00DE099A"/>
    <w:rsid w:val="00DE0E1B"/>
    <w:rsid w:val="00DE133E"/>
    <w:rsid w:val="00DE177E"/>
    <w:rsid w:val="00DE1BDA"/>
    <w:rsid w:val="00DE23C6"/>
    <w:rsid w:val="00DE2B59"/>
    <w:rsid w:val="00DE2BE7"/>
    <w:rsid w:val="00DE2EB9"/>
    <w:rsid w:val="00DE3D6B"/>
    <w:rsid w:val="00DE483E"/>
    <w:rsid w:val="00DE4C39"/>
    <w:rsid w:val="00DE521A"/>
    <w:rsid w:val="00DE5B02"/>
    <w:rsid w:val="00DE6AE4"/>
    <w:rsid w:val="00DE7282"/>
    <w:rsid w:val="00DE7C4E"/>
    <w:rsid w:val="00DF043A"/>
    <w:rsid w:val="00DF0932"/>
    <w:rsid w:val="00DF0FD5"/>
    <w:rsid w:val="00DF1303"/>
    <w:rsid w:val="00DF1E16"/>
    <w:rsid w:val="00DF2FA2"/>
    <w:rsid w:val="00DF31F1"/>
    <w:rsid w:val="00DF387E"/>
    <w:rsid w:val="00DF3D44"/>
    <w:rsid w:val="00DF4694"/>
    <w:rsid w:val="00DF5200"/>
    <w:rsid w:val="00DF565F"/>
    <w:rsid w:val="00DF5DF9"/>
    <w:rsid w:val="00DF69BA"/>
    <w:rsid w:val="00E012E4"/>
    <w:rsid w:val="00E025AC"/>
    <w:rsid w:val="00E0273D"/>
    <w:rsid w:val="00E02779"/>
    <w:rsid w:val="00E02C04"/>
    <w:rsid w:val="00E02D6B"/>
    <w:rsid w:val="00E0363E"/>
    <w:rsid w:val="00E03CB1"/>
    <w:rsid w:val="00E04655"/>
    <w:rsid w:val="00E04B3E"/>
    <w:rsid w:val="00E052D9"/>
    <w:rsid w:val="00E064E0"/>
    <w:rsid w:val="00E068AE"/>
    <w:rsid w:val="00E075C3"/>
    <w:rsid w:val="00E07D2D"/>
    <w:rsid w:val="00E07E67"/>
    <w:rsid w:val="00E107BD"/>
    <w:rsid w:val="00E111BE"/>
    <w:rsid w:val="00E116F6"/>
    <w:rsid w:val="00E11862"/>
    <w:rsid w:val="00E1224B"/>
    <w:rsid w:val="00E1267A"/>
    <w:rsid w:val="00E13C1A"/>
    <w:rsid w:val="00E146D7"/>
    <w:rsid w:val="00E1482B"/>
    <w:rsid w:val="00E15B46"/>
    <w:rsid w:val="00E15B6A"/>
    <w:rsid w:val="00E15F42"/>
    <w:rsid w:val="00E1672C"/>
    <w:rsid w:val="00E17274"/>
    <w:rsid w:val="00E178C9"/>
    <w:rsid w:val="00E17AD8"/>
    <w:rsid w:val="00E17CBF"/>
    <w:rsid w:val="00E200B4"/>
    <w:rsid w:val="00E20527"/>
    <w:rsid w:val="00E20942"/>
    <w:rsid w:val="00E209ED"/>
    <w:rsid w:val="00E21393"/>
    <w:rsid w:val="00E224F3"/>
    <w:rsid w:val="00E22C2E"/>
    <w:rsid w:val="00E22F75"/>
    <w:rsid w:val="00E23585"/>
    <w:rsid w:val="00E24B1E"/>
    <w:rsid w:val="00E25F1A"/>
    <w:rsid w:val="00E2651F"/>
    <w:rsid w:val="00E26693"/>
    <w:rsid w:val="00E26975"/>
    <w:rsid w:val="00E269ED"/>
    <w:rsid w:val="00E26F7D"/>
    <w:rsid w:val="00E279A7"/>
    <w:rsid w:val="00E306C8"/>
    <w:rsid w:val="00E30A31"/>
    <w:rsid w:val="00E30B13"/>
    <w:rsid w:val="00E3147C"/>
    <w:rsid w:val="00E31522"/>
    <w:rsid w:val="00E31C73"/>
    <w:rsid w:val="00E328B0"/>
    <w:rsid w:val="00E32F52"/>
    <w:rsid w:val="00E332C3"/>
    <w:rsid w:val="00E34126"/>
    <w:rsid w:val="00E35DC0"/>
    <w:rsid w:val="00E35EAB"/>
    <w:rsid w:val="00E35FD6"/>
    <w:rsid w:val="00E365DF"/>
    <w:rsid w:val="00E3723F"/>
    <w:rsid w:val="00E3793A"/>
    <w:rsid w:val="00E40101"/>
    <w:rsid w:val="00E40578"/>
    <w:rsid w:val="00E410A1"/>
    <w:rsid w:val="00E41844"/>
    <w:rsid w:val="00E4272D"/>
    <w:rsid w:val="00E42C94"/>
    <w:rsid w:val="00E435AA"/>
    <w:rsid w:val="00E4363D"/>
    <w:rsid w:val="00E43D9D"/>
    <w:rsid w:val="00E43F12"/>
    <w:rsid w:val="00E44D32"/>
    <w:rsid w:val="00E44F2A"/>
    <w:rsid w:val="00E4513D"/>
    <w:rsid w:val="00E451E7"/>
    <w:rsid w:val="00E45D1F"/>
    <w:rsid w:val="00E46B25"/>
    <w:rsid w:val="00E46F80"/>
    <w:rsid w:val="00E46F9F"/>
    <w:rsid w:val="00E47E6A"/>
    <w:rsid w:val="00E50945"/>
    <w:rsid w:val="00E51189"/>
    <w:rsid w:val="00E51E15"/>
    <w:rsid w:val="00E51FEE"/>
    <w:rsid w:val="00E52BC6"/>
    <w:rsid w:val="00E52FBC"/>
    <w:rsid w:val="00E53071"/>
    <w:rsid w:val="00E530A2"/>
    <w:rsid w:val="00E53354"/>
    <w:rsid w:val="00E53570"/>
    <w:rsid w:val="00E54A16"/>
    <w:rsid w:val="00E5554F"/>
    <w:rsid w:val="00E5587E"/>
    <w:rsid w:val="00E55AA4"/>
    <w:rsid w:val="00E55B18"/>
    <w:rsid w:val="00E55B76"/>
    <w:rsid w:val="00E574D0"/>
    <w:rsid w:val="00E57831"/>
    <w:rsid w:val="00E57A70"/>
    <w:rsid w:val="00E6167D"/>
    <w:rsid w:val="00E61BCE"/>
    <w:rsid w:val="00E61C4E"/>
    <w:rsid w:val="00E62BC0"/>
    <w:rsid w:val="00E63345"/>
    <w:rsid w:val="00E636A2"/>
    <w:rsid w:val="00E6425C"/>
    <w:rsid w:val="00E6434D"/>
    <w:rsid w:val="00E64353"/>
    <w:rsid w:val="00E64AE0"/>
    <w:rsid w:val="00E65051"/>
    <w:rsid w:val="00E65880"/>
    <w:rsid w:val="00E6711D"/>
    <w:rsid w:val="00E6754D"/>
    <w:rsid w:val="00E67742"/>
    <w:rsid w:val="00E67AB7"/>
    <w:rsid w:val="00E67D12"/>
    <w:rsid w:val="00E70814"/>
    <w:rsid w:val="00E71070"/>
    <w:rsid w:val="00E715DA"/>
    <w:rsid w:val="00E72111"/>
    <w:rsid w:val="00E72B83"/>
    <w:rsid w:val="00E737E5"/>
    <w:rsid w:val="00E74AA8"/>
    <w:rsid w:val="00E74BA3"/>
    <w:rsid w:val="00E74D51"/>
    <w:rsid w:val="00E755BA"/>
    <w:rsid w:val="00E75980"/>
    <w:rsid w:val="00E759D9"/>
    <w:rsid w:val="00E76826"/>
    <w:rsid w:val="00E7705B"/>
    <w:rsid w:val="00E774DD"/>
    <w:rsid w:val="00E80B2A"/>
    <w:rsid w:val="00E80B34"/>
    <w:rsid w:val="00E8157C"/>
    <w:rsid w:val="00E82616"/>
    <w:rsid w:val="00E82BBF"/>
    <w:rsid w:val="00E82BDD"/>
    <w:rsid w:val="00E83084"/>
    <w:rsid w:val="00E8399B"/>
    <w:rsid w:val="00E8442B"/>
    <w:rsid w:val="00E84AA4"/>
    <w:rsid w:val="00E84B30"/>
    <w:rsid w:val="00E84DF6"/>
    <w:rsid w:val="00E85254"/>
    <w:rsid w:val="00E852EA"/>
    <w:rsid w:val="00E856EE"/>
    <w:rsid w:val="00E858A1"/>
    <w:rsid w:val="00E8613E"/>
    <w:rsid w:val="00E8771A"/>
    <w:rsid w:val="00E87D58"/>
    <w:rsid w:val="00E90C4E"/>
    <w:rsid w:val="00E90D15"/>
    <w:rsid w:val="00E91477"/>
    <w:rsid w:val="00E91A25"/>
    <w:rsid w:val="00E92862"/>
    <w:rsid w:val="00E92CD0"/>
    <w:rsid w:val="00E92DC4"/>
    <w:rsid w:val="00E9325E"/>
    <w:rsid w:val="00E93E6D"/>
    <w:rsid w:val="00E941CF"/>
    <w:rsid w:val="00E955A3"/>
    <w:rsid w:val="00E95B18"/>
    <w:rsid w:val="00E96BB4"/>
    <w:rsid w:val="00E97B0E"/>
    <w:rsid w:val="00EA0417"/>
    <w:rsid w:val="00EA1203"/>
    <w:rsid w:val="00EA162C"/>
    <w:rsid w:val="00EA1C84"/>
    <w:rsid w:val="00EA275B"/>
    <w:rsid w:val="00EA36E8"/>
    <w:rsid w:val="00EA3A2F"/>
    <w:rsid w:val="00EA409B"/>
    <w:rsid w:val="00EA5922"/>
    <w:rsid w:val="00EA5BFD"/>
    <w:rsid w:val="00EA5CD6"/>
    <w:rsid w:val="00EA5DCD"/>
    <w:rsid w:val="00EA6689"/>
    <w:rsid w:val="00EA6DF4"/>
    <w:rsid w:val="00EA6EF4"/>
    <w:rsid w:val="00EB01EE"/>
    <w:rsid w:val="00EB2EFE"/>
    <w:rsid w:val="00EB39A9"/>
    <w:rsid w:val="00EB3D38"/>
    <w:rsid w:val="00EB43F9"/>
    <w:rsid w:val="00EB4605"/>
    <w:rsid w:val="00EB474C"/>
    <w:rsid w:val="00EB4BD6"/>
    <w:rsid w:val="00EB4D39"/>
    <w:rsid w:val="00EB4EEC"/>
    <w:rsid w:val="00EB55B3"/>
    <w:rsid w:val="00EB672E"/>
    <w:rsid w:val="00EB68CC"/>
    <w:rsid w:val="00EB69E6"/>
    <w:rsid w:val="00EB6C93"/>
    <w:rsid w:val="00EB6D0F"/>
    <w:rsid w:val="00EB6E8B"/>
    <w:rsid w:val="00EB6FDE"/>
    <w:rsid w:val="00EB79CB"/>
    <w:rsid w:val="00EC19FD"/>
    <w:rsid w:val="00EC1A70"/>
    <w:rsid w:val="00EC2326"/>
    <w:rsid w:val="00EC25C3"/>
    <w:rsid w:val="00EC3533"/>
    <w:rsid w:val="00EC4821"/>
    <w:rsid w:val="00EC6106"/>
    <w:rsid w:val="00EC79B0"/>
    <w:rsid w:val="00EC7E2D"/>
    <w:rsid w:val="00ED01FF"/>
    <w:rsid w:val="00ED0568"/>
    <w:rsid w:val="00ED0AEC"/>
    <w:rsid w:val="00ED2424"/>
    <w:rsid w:val="00ED2CB4"/>
    <w:rsid w:val="00ED3701"/>
    <w:rsid w:val="00ED39D6"/>
    <w:rsid w:val="00ED3CF1"/>
    <w:rsid w:val="00ED3E28"/>
    <w:rsid w:val="00ED48E3"/>
    <w:rsid w:val="00ED5391"/>
    <w:rsid w:val="00ED5608"/>
    <w:rsid w:val="00ED5F53"/>
    <w:rsid w:val="00ED61D9"/>
    <w:rsid w:val="00ED67CE"/>
    <w:rsid w:val="00ED6B49"/>
    <w:rsid w:val="00ED7994"/>
    <w:rsid w:val="00EE04BD"/>
    <w:rsid w:val="00EE053C"/>
    <w:rsid w:val="00EE05FF"/>
    <w:rsid w:val="00EE147B"/>
    <w:rsid w:val="00EE1992"/>
    <w:rsid w:val="00EE1E2C"/>
    <w:rsid w:val="00EE2CDB"/>
    <w:rsid w:val="00EE3D71"/>
    <w:rsid w:val="00EE40BD"/>
    <w:rsid w:val="00EE4416"/>
    <w:rsid w:val="00EE54DA"/>
    <w:rsid w:val="00EE6100"/>
    <w:rsid w:val="00EE6881"/>
    <w:rsid w:val="00EE68E1"/>
    <w:rsid w:val="00EE71C1"/>
    <w:rsid w:val="00EE76B1"/>
    <w:rsid w:val="00EE7C47"/>
    <w:rsid w:val="00EF076F"/>
    <w:rsid w:val="00EF07A2"/>
    <w:rsid w:val="00EF0A3F"/>
    <w:rsid w:val="00EF0C46"/>
    <w:rsid w:val="00EF25AB"/>
    <w:rsid w:val="00EF3C2C"/>
    <w:rsid w:val="00EF4581"/>
    <w:rsid w:val="00EF5193"/>
    <w:rsid w:val="00EF5745"/>
    <w:rsid w:val="00EF5C3D"/>
    <w:rsid w:val="00EF6995"/>
    <w:rsid w:val="00EF6D1F"/>
    <w:rsid w:val="00EF6D26"/>
    <w:rsid w:val="00EF7534"/>
    <w:rsid w:val="00EF7DE2"/>
    <w:rsid w:val="00F00169"/>
    <w:rsid w:val="00F00673"/>
    <w:rsid w:val="00F00E0E"/>
    <w:rsid w:val="00F03C57"/>
    <w:rsid w:val="00F03EB8"/>
    <w:rsid w:val="00F03EF0"/>
    <w:rsid w:val="00F04C0B"/>
    <w:rsid w:val="00F051DB"/>
    <w:rsid w:val="00F058C8"/>
    <w:rsid w:val="00F05E60"/>
    <w:rsid w:val="00F070DB"/>
    <w:rsid w:val="00F07175"/>
    <w:rsid w:val="00F07424"/>
    <w:rsid w:val="00F0743C"/>
    <w:rsid w:val="00F0791E"/>
    <w:rsid w:val="00F1077A"/>
    <w:rsid w:val="00F115CD"/>
    <w:rsid w:val="00F11BBD"/>
    <w:rsid w:val="00F12EF9"/>
    <w:rsid w:val="00F132B1"/>
    <w:rsid w:val="00F13D09"/>
    <w:rsid w:val="00F1425D"/>
    <w:rsid w:val="00F14625"/>
    <w:rsid w:val="00F147B9"/>
    <w:rsid w:val="00F155C8"/>
    <w:rsid w:val="00F15ADB"/>
    <w:rsid w:val="00F15C0F"/>
    <w:rsid w:val="00F15CF2"/>
    <w:rsid w:val="00F1750F"/>
    <w:rsid w:val="00F21E68"/>
    <w:rsid w:val="00F22093"/>
    <w:rsid w:val="00F224E4"/>
    <w:rsid w:val="00F238DB"/>
    <w:rsid w:val="00F24C61"/>
    <w:rsid w:val="00F260B4"/>
    <w:rsid w:val="00F26246"/>
    <w:rsid w:val="00F264A6"/>
    <w:rsid w:val="00F26833"/>
    <w:rsid w:val="00F2698D"/>
    <w:rsid w:val="00F26F88"/>
    <w:rsid w:val="00F2759F"/>
    <w:rsid w:val="00F300E8"/>
    <w:rsid w:val="00F32D16"/>
    <w:rsid w:val="00F33387"/>
    <w:rsid w:val="00F33654"/>
    <w:rsid w:val="00F3387B"/>
    <w:rsid w:val="00F33D0E"/>
    <w:rsid w:val="00F34205"/>
    <w:rsid w:val="00F349D4"/>
    <w:rsid w:val="00F35452"/>
    <w:rsid w:val="00F3590E"/>
    <w:rsid w:val="00F361EB"/>
    <w:rsid w:val="00F36645"/>
    <w:rsid w:val="00F375D1"/>
    <w:rsid w:val="00F37C60"/>
    <w:rsid w:val="00F37E16"/>
    <w:rsid w:val="00F400BD"/>
    <w:rsid w:val="00F408CB"/>
    <w:rsid w:val="00F41468"/>
    <w:rsid w:val="00F41610"/>
    <w:rsid w:val="00F41B65"/>
    <w:rsid w:val="00F41ED2"/>
    <w:rsid w:val="00F44A00"/>
    <w:rsid w:val="00F44A6E"/>
    <w:rsid w:val="00F44D2F"/>
    <w:rsid w:val="00F45686"/>
    <w:rsid w:val="00F46766"/>
    <w:rsid w:val="00F4694D"/>
    <w:rsid w:val="00F469DD"/>
    <w:rsid w:val="00F46C77"/>
    <w:rsid w:val="00F473EF"/>
    <w:rsid w:val="00F47640"/>
    <w:rsid w:val="00F50CA6"/>
    <w:rsid w:val="00F51583"/>
    <w:rsid w:val="00F51FA7"/>
    <w:rsid w:val="00F520EE"/>
    <w:rsid w:val="00F524FF"/>
    <w:rsid w:val="00F53B08"/>
    <w:rsid w:val="00F540F8"/>
    <w:rsid w:val="00F547BA"/>
    <w:rsid w:val="00F552DE"/>
    <w:rsid w:val="00F56EC0"/>
    <w:rsid w:val="00F57342"/>
    <w:rsid w:val="00F5763A"/>
    <w:rsid w:val="00F5793A"/>
    <w:rsid w:val="00F57AC4"/>
    <w:rsid w:val="00F57E29"/>
    <w:rsid w:val="00F57F42"/>
    <w:rsid w:val="00F607C9"/>
    <w:rsid w:val="00F61C5E"/>
    <w:rsid w:val="00F61FDB"/>
    <w:rsid w:val="00F62074"/>
    <w:rsid w:val="00F625E8"/>
    <w:rsid w:val="00F63C18"/>
    <w:rsid w:val="00F644F8"/>
    <w:rsid w:val="00F64894"/>
    <w:rsid w:val="00F64964"/>
    <w:rsid w:val="00F64986"/>
    <w:rsid w:val="00F64A0A"/>
    <w:rsid w:val="00F64D06"/>
    <w:rsid w:val="00F651F1"/>
    <w:rsid w:val="00F65638"/>
    <w:rsid w:val="00F663F2"/>
    <w:rsid w:val="00F6696D"/>
    <w:rsid w:val="00F6725D"/>
    <w:rsid w:val="00F67396"/>
    <w:rsid w:val="00F67B3D"/>
    <w:rsid w:val="00F70C09"/>
    <w:rsid w:val="00F70C37"/>
    <w:rsid w:val="00F70E91"/>
    <w:rsid w:val="00F71352"/>
    <w:rsid w:val="00F71418"/>
    <w:rsid w:val="00F717E0"/>
    <w:rsid w:val="00F71AA8"/>
    <w:rsid w:val="00F71BA3"/>
    <w:rsid w:val="00F71C62"/>
    <w:rsid w:val="00F71CE1"/>
    <w:rsid w:val="00F71CED"/>
    <w:rsid w:val="00F73840"/>
    <w:rsid w:val="00F74F91"/>
    <w:rsid w:val="00F75D87"/>
    <w:rsid w:val="00F76518"/>
    <w:rsid w:val="00F76DEF"/>
    <w:rsid w:val="00F773A2"/>
    <w:rsid w:val="00F77500"/>
    <w:rsid w:val="00F7782D"/>
    <w:rsid w:val="00F778EE"/>
    <w:rsid w:val="00F77AB3"/>
    <w:rsid w:val="00F80539"/>
    <w:rsid w:val="00F81099"/>
    <w:rsid w:val="00F826CE"/>
    <w:rsid w:val="00F8340A"/>
    <w:rsid w:val="00F85A90"/>
    <w:rsid w:val="00F85D69"/>
    <w:rsid w:val="00F872F8"/>
    <w:rsid w:val="00F90C48"/>
    <w:rsid w:val="00F9140C"/>
    <w:rsid w:val="00F916C0"/>
    <w:rsid w:val="00F918DF"/>
    <w:rsid w:val="00F91A4B"/>
    <w:rsid w:val="00F920A7"/>
    <w:rsid w:val="00F92227"/>
    <w:rsid w:val="00F9222A"/>
    <w:rsid w:val="00F922E6"/>
    <w:rsid w:val="00F9236D"/>
    <w:rsid w:val="00F929AA"/>
    <w:rsid w:val="00F9346F"/>
    <w:rsid w:val="00F9415F"/>
    <w:rsid w:val="00F94185"/>
    <w:rsid w:val="00F94729"/>
    <w:rsid w:val="00F95360"/>
    <w:rsid w:val="00F9560A"/>
    <w:rsid w:val="00F95F75"/>
    <w:rsid w:val="00F961C7"/>
    <w:rsid w:val="00F96399"/>
    <w:rsid w:val="00F97FF2"/>
    <w:rsid w:val="00FA0F86"/>
    <w:rsid w:val="00FA10E6"/>
    <w:rsid w:val="00FA1CE5"/>
    <w:rsid w:val="00FA1F93"/>
    <w:rsid w:val="00FA302E"/>
    <w:rsid w:val="00FA3086"/>
    <w:rsid w:val="00FA3567"/>
    <w:rsid w:val="00FA392B"/>
    <w:rsid w:val="00FA4071"/>
    <w:rsid w:val="00FA4E4B"/>
    <w:rsid w:val="00FA4F68"/>
    <w:rsid w:val="00FA5090"/>
    <w:rsid w:val="00FA5304"/>
    <w:rsid w:val="00FA5515"/>
    <w:rsid w:val="00FA615E"/>
    <w:rsid w:val="00FA64E5"/>
    <w:rsid w:val="00FA6728"/>
    <w:rsid w:val="00FA6920"/>
    <w:rsid w:val="00FA6EE9"/>
    <w:rsid w:val="00FA7967"/>
    <w:rsid w:val="00FA7A33"/>
    <w:rsid w:val="00FB0B39"/>
    <w:rsid w:val="00FB21A5"/>
    <w:rsid w:val="00FB2521"/>
    <w:rsid w:val="00FB30F4"/>
    <w:rsid w:val="00FB3A1C"/>
    <w:rsid w:val="00FB48D9"/>
    <w:rsid w:val="00FB588A"/>
    <w:rsid w:val="00FB6D02"/>
    <w:rsid w:val="00FC062C"/>
    <w:rsid w:val="00FC1A02"/>
    <w:rsid w:val="00FC2489"/>
    <w:rsid w:val="00FC268F"/>
    <w:rsid w:val="00FC27F5"/>
    <w:rsid w:val="00FC2DF3"/>
    <w:rsid w:val="00FC30FC"/>
    <w:rsid w:val="00FC3A75"/>
    <w:rsid w:val="00FC3C61"/>
    <w:rsid w:val="00FC3D28"/>
    <w:rsid w:val="00FC4814"/>
    <w:rsid w:val="00FC5C04"/>
    <w:rsid w:val="00FC5E34"/>
    <w:rsid w:val="00FC754C"/>
    <w:rsid w:val="00FC796A"/>
    <w:rsid w:val="00FC7D5B"/>
    <w:rsid w:val="00FC7D6F"/>
    <w:rsid w:val="00FD08B9"/>
    <w:rsid w:val="00FD3DBE"/>
    <w:rsid w:val="00FD3E99"/>
    <w:rsid w:val="00FD40C7"/>
    <w:rsid w:val="00FD445F"/>
    <w:rsid w:val="00FD4D17"/>
    <w:rsid w:val="00FD4EA5"/>
    <w:rsid w:val="00FD53A9"/>
    <w:rsid w:val="00FD5BBD"/>
    <w:rsid w:val="00FD5F67"/>
    <w:rsid w:val="00FD61E5"/>
    <w:rsid w:val="00FD6537"/>
    <w:rsid w:val="00FD667B"/>
    <w:rsid w:val="00FD675F"/>
    <w:rsid w:val="00FD6B9F"/>
    <w:rsid w:val="00FD737D"/>
    <w:rsid w:val="00FE1097"/>
    <w:rsid w:val="00FE2001"/>
    <w:rsid w:val="00FE275D"/>
    <w:rsid w:val="00FE2D85"/>
    <w:rsid w:val="00FE2F32"/>
    <w:rsid w:val="00FE2FD9"/>
    <w:rsid w:val="00FE346F"/>
    <w:rsid w:val="00FE34D8"/>
    <w:rsid w:val="00FE3DDE"/>
    <w:rsid w:val="00FE4041"/>
    <w:rsid w:val="00FE46C7"/>
    <w:rsid w:val="00FE4728"/>
    <w:rsid w:val="00FE479D"/>
    <w:rsid w:val="00FE55C1"/>
    <w:rsid w:val="00FE619D"/>
    <w:rsid w:val="00FE6267"/>
    <w:rsid w:val="00FE7C46"/>
    <w:rsid w:val="00FE7DC9"/>
    <w:rsid w:val="00FF0D3D"/>
    <w:rsid w:val="00FF20D7"/>
    <w:rsid w:val="00FF2C6E"/>
    <w:rsid w:val="00FF41F6"/>
    <w:rsid w:val="00FF464C"/>
    <w:rsid w:val="00FF46C3"/>
    <w:rsid w:val="00FF57CB"/>
    <w:rsid w:val="00FF5B2E"/>
    <w:rsid w:val="00FF621B"/>
    <w:rsid w:val="00FF6778"/>
    <w:rsid w:val="00FF6A32"/>
    <w:rsid w:val="00FF7003"/>
    <w:rsid w:val="00FF7091"/>
    <w:rsid w:val="00FF744F"/>
    <w:rsid w:val="00FF75B6"/>
    <w:rsid w:val="45456F93"/>
    <w:rsid w:val="4A60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3"/>
        <o:r id="V:Rule2" type="connector" idref="#自选图形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964" w:after="567" w:line="240" w:lineRule="auto"/>
      <w:jc w:val="center"/>
      <w:outlineLvl w:val="0"/>
    </w:pPr>
    <w:rPr>
      <w:rFonts w:eastAsia="黑体"/>
      <w:bCs/>
      <w:kern w:val="44"/>
      <w:sz w:val="28"/>
      <w:szCs w:val="44"/>
    </w:rPr>
  </w:style>
  <w:style w:type="paragraph" w:styleId="3">
    <w:name w:val="heading 2"/>
    <w:basedOn w:val="1"/>
    <w:next w:val="1"/>
    <w:link w:val="36"/>
    <w:qFormat/>
    <w:uiPriority w:val="9"/>
    <w:pPr>
      <w:keepNext/>
      <w:keepLines/>
      <w:spacing w:line="480" w:lineRule="auto"/>
      <w:jc w:val="center"/>
      <w:outlineLvl w:val="1"/>
    </w:pPr>
    <w:rPr>
      <w:rFonts w:eastAsia="黑体"/>
      <w:bCs/>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Body Text"/>
    <w:basedOn w:val="1"/>
    <w:link w:val="38"/>
    <w:qFormat/>
    <w:uiPriority w:val="1"/>
    <w:pPr>
      <w:spacing w:before="135" w:line="240" w:lineRule="auto"/>
      <w:ind w:left="120"/>
      <w:jc w:val="left"/>
    </w:pPr>
    <w:rPr>
      <w:rFonts w:ascii="仿宋" w:hAnsi="仿宋" w:eastAsia="仿宋"/>
      <w:kern w:val="0"/>
      <w:sz w:val="24"/>
      <w:szCs w:val="24"/>
      <w:lang w:eastAsia="en-US"/>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Date"/>
    <w:basedOn w:val="1"/>
    <w:next w:val="1"/>
    <w:link w:val="37"/>
    <w:semiHidden/>
    <w:unhideWhenUsed/>
    <w:qFormat/>
    <w:uiPriority w:val="99"/>
    <w:pPr>
      <w:ind w:left="100" w:leftChars="2500"/>
    </w:pPr>
  </w:style>
  <w:style w:type="paragraph" w:styleId="13">
    <w:name w:val="Balloon Text"/>
    <w:basedOn w:val="1"/>
    <w:link w:val="34"/>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jc w:val="left"/>
    </w:pPr>
    <w:rPr>
      <w:rFonts w:eastAsia="Times New Roman" w:asciiTheme="minorHAnsi"/>
      <w:bCs/>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eastAsia="Times New Roman" w:asciiTheme="minorHAnsi"/>
      <w:sz w:val="15"/>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annotation subject"/>
    <w:basedOn w:val="7"/>
    <w:next w:val="7"/>
    <w:semiHidden/>
    <w:qFormat/>
    <w:uiPriority w:val="0"/>
    <w:rPr>
      <w:b/>
      <w:bCs/>
    </w:rPr>
  </w:style>
  <w:style w:type="table" w:styleId="23">
    <w:name w:val="Table Grid"/>
    <w:basedOn w:val="22"/>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Emphasis"/>
    <w:basedOn w:val="24"/>
    <w:qFormat/>
    <w:uiPriority w:val="20"/>
    <w:rPr>
      <w:i/>
      <w:iCs/>
    </w:rPr>
  </w:style>
  <w:style w:type="character" w:styleId="26">
    <w:name w:val="Hyperlink"/>
    <w:unhideWhenUsed/>
    <w:qFormat/>
    <w:uiPriority w:val="99"/>
    <w:rPr>
      <w:color w:val="0563C1"/>
      <w:u w:val="single"/>
    </w:rPr>
  </w:style>
  <w:style w:type="character" w:styleId="27">
    <w:name w:val="annotation reference"/>
    <w:semiHidden/>
    <w:qFormat/>
    <w:uiPriority w:val="0"/>
    <w:rPr>
      <w:sz w:val="21"/>
      <w:szCs w:val="21"/>
    </w:rPr>
  </w:style>
  <w:style w:type="paragraph" w:customStyle="1" w:styleId="2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9">
    <w:name w:val="封面标准英文名称"/>
    <w:basedOn w:val="28"/>
    <w:qFormat/>
    <w:uiPriority w:val="0"/>
    <w:pPr>
      <w:framePr w:wrap="around"/>
      <w:spacing w:before="370" w:line="400" w:lineRule="exact"/>
    </w:pPr>
    <w:rPr>
      <w:rFonts w:ascii="Times New Roman"/>
      <w:sz w:val="28"/>
      <w:szCs w:val="28"/>
    </w:rPr>
  </w:style>
  <w:style w:type="paragraph" w:customStyle="1" w:styleId="30">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31">
    <w:name w:val="封面标准文稿编辑信息"/>
    <w:basedOn w:val="30"/>
    <w:qFormat/>
    <w:uiPriority w:val="0"/>
    <w:pPr>
      <w:framePr w:wrap="around"/>
      <w:spacing w:before="180" w:line="180" w:lineRule="exact"/>
    </w:pPr>
    <w:rPr>
      <w:sz w:val="21"/>
    </w:rPr>
  </w:style>
  <w:style w:type="character" w:customStyle="1" w:styleId="32">
    <w:name w:val="页眉 Char"/>
    <w:link w:val="15"/>
    <w:qFormat/>
    <w:uiPriority w:val="99"/>
    <w:rPr>
      <w:kern w:val="2"/>
      <w:sz w:val="18"/>
      <w:szCs w:val="18"/>
    </w:rPr>
  </w:style>
  <w:style w:type="character" w:customStyle="1" w:styleId="33">
    <w:name w:val="页脚 Char"/>
    <w:link w:val="14"/>
    <w:qFormat/>
    <w:uiPriority w:val="99"/>
    <w:rPr>
      <w:kern w:val="2"/>
      <w:sz w:val="18"/>
      <w:szCs w:val="18"/>
    </w:rPr>
  </w:style>
  <w:style w:type="character" w:customStyle="1" w:styleId="34">
    <w:name w:val="批注框文本 Char"/>
    <w:link w:val="13"/>
    <w:semiHidden/>
    <w:qFormat/>
    <w:uiPriority w:val="99"/>
    <w:rPr>
      <w:kern w:val="2"/>
      <w:sz w:val="18"/>
      <w:szCs w:val="18"/>
    </w:rPr>
  </w:style>
  <w:style w:type="character" w:customStyle="1" w:styleId="35">
    <w:name w:val="标题 1 Char"/>
    <w:link w:val="2"/>
    <w:qFormat/>
    <w:uiPriority w:val="9"/>
    <w:rPr>
      <w:rFonts w:ascii="Times New Roman" w:hAnsi="Times New Roman" w:eastAsia="黑体"/>
      <w:bCs/>
      <w:kern w:val="44"/>
      <w:sz w:val="28"/>
      <w:szCs w:val="44"/>
    </w:rPr>
  </w:style>
  <w:style w:type="character" w:customStyle="1" w:styleId="36">
    <w:name w:val="标题 2 Char"/>
    <w:link w:val="3"/>
    <w:qFormat/>
    <w:uiPriority w:val="9"/>
    <w:rPr>
      <w:rFonts w:ascii="Times New Roman" w:hAnsi="Times New Roman" w:eastAsia="黑体"/>
      <w:bCs/>
      <w:kern w:val="2"/>
      <w:sz w:val="21"/>
      <w:szCs w:val="32"/>
    </w:rPr>
  </w:style>
  <w:style w:type="character" w:customStyle="1" w:styleId="37">
    <w:name w:val="日期 Char"/>
    <w:link w:val="12"/>
    <w:semiHidden/>
    <w:qFormat/>
    <w:uiPriority w:val="99"/>
    <w:rPr>
      <w:rFonts w:ascii="Times New Roman" w:hAnsi="Times New Roman" w:eastAsia="宋体"/>
      <w:kern w:val="2"/>
      <w:sz w:val="21"/>
      <w:szCs w:val="22"/>
    </w:rPr>
  </w:style>
  <w:style w:type="character" w:customStyle="1" w:styleId="38">
    <w:name w:val="正文文本 Char"/>
    <w:link w:val="8"/>
    <w:qFormat/>
    <w:uiPriority w:val="1"/>
    <w:rPr>
      <w:rFonts w:ascii="仿宋" w:hAnsi="仿宋" w:eastAsia="仿宋"/>
      <w:sz w:val="24"/>
      <w:szCs w:val="24"/>
      <w:lang w:eastAsia="en-US"/>
    </w:rPr>
  </w:style>
  <w:style w:type="table" w:customStyle="1" w:styleId="39">
    <w:name w:val="Table Normal"/>
    <w:unhideWhenUsed/>
    <w:qFormat/>
    <w:uiPriority w:val="2"/>
    <w:pPr>
      <w:widowControl w:val="0"/>
    </w:pPr>
    <w:rPr>
      <w:rFonts w:ascii="Calibri" w:hAnsi="Calibri" w:eastAsia="宋体"/>
      <w:sz w:val="22"/>
      <w:lang w:eastAsia="en-US"/>
    </w:rPr>
    <w:tblPr>
      <w:tblCellMar>
        <w:top w:w="0" w:type="dxa"/>
        <w:left w:w="0" w:type="dxa"/>
        <w:bottom w:w="0" w:type="dxa"/>
        <w:right w:w="0" w:type="dxa"/>
      </w:tblCellMar>
    </w:tblPr>
  </w:style>
  <w:style w:type="paragraph" w:customStyle="1" w:styleId="40">
    <w:name w:val="Table Paragraph"/>
    <w:basedOn w:val="1"/>
    <w:qFormat/>
    <w:uiPriority w:val="1"/>
    <w:pPr>
      <w:spacing w:line="240" w:lineRule="auto"/>
      <w:jc w:val="left"/>
    </w:pPr>
    <w:rPr>
      <w:rFonts w:ascii="Calibri" w:hAnsi="Calibri"/>
      <w:kern w:val="0"/>
      <w:sz w:val="22"/>
      <w:lang w:eastAsia="en-US"/>
    </w:rPr>
  </w:style>
  <w:style w:type="paragraph" w:customStyle="1" w:styleId="41">
    <w:name w:val="MSG_EN_FONT_STYLE_NAME_TEMPLATE_ROLE_NUMBER MSG_EN_FONT_STYLE_NAME_BY_ROLE_TEXT 2"/>
    <w:basedOn w:val="1"/>
    <w:link w:val="42"/>
    <w:unhideWhenUsed/>
    <w:qFormat/>
    <w:uiPriority w:val="99"/>
    <w:pPr>
      <w:shd w:val="clear" w:color="auto" w:fill="FFFFFF"/>
      <w:spacing w:before="540" w:line="437" w:lineRule="exact"/>
      <w:ind w:hanging="380"/>
      <w:jc w:val="distribute"/>
    </w:pPr>
    <w:rPr>
      <w:rFonts w:ascii="PMingLiU" w:hAnsi="PMingLiU" w:eastAsia="PMingLiU"/>
      <w:sz w:val="24"/>
    </w:rPr>
  </w:style>
  <w:style w:type="character" w:customStyle="1" w:styleId="42">
    <w:name w:val="MSG_EN_FONT_STYLE_NAME_TEMPLATE_ROLE_NUMBER MSG_EN_FONT_STYLE_NAME_BY_ROLE_TEXT 2_"/>
    <w:link w:val="41"/>
    <w:unhideWhenUsed/>
    <w:qFormat/>
    <w:uiPriority w:val="99"/>
    <w:rPr>
      <w:rFonts w:ascii="PMingLiU" w:hAnsi="PMingLiU" w:eastAsia="PMingLiU"/>
      <w:kern w:val="2"/>
      <w:sz w:val="24"/>
      <w:szCs w:val="22"/>
      <w:shd w:val="clear" w:color="auto" w:fill="FFFFFF"/>
    </w:rPr>
  </w:style>
  <w:style w:type="character" w:customStyle="1" w:styleId="43">
    <w:name w:val="MSG_EN_FONT_STYLE_NAME_TEMPLATE_ROLE_NUMBER MSG_EN_FONT_STYLE_NAME_BY_ROLE_TEXT 8 + MSG_EN_FONT_STYLE_MODIFER_SPACING 1"/>
    <w:unhideWhenUsed/>
    <w:qFormat/>
    <w:uiPriority w:val="99"/>
    <w:rPr>
      <w:rFonts w:hint="eastAsia" w:ascii="PMingLiU" w:hAnsi="PMingLiU" w:eastAsia="PMingLiU"/>
      <w:spacing w:val="30"/>
      <w:sz w:val="24"/>
    </w:rPr>
  </w:style>
  <w:style w:type="paragraph" w:customStyle="1" w:styleId="44">
    <w:name w:val="报告正文"/>
    <w:basedOn w:val="1"/>
    <w:qFormat/>
    <w:uiPriority w:val="0"/>
    <w:pPr>
      <w:snapToGrid w:val="0"/>
      <w:spacing w:line="400" w:lineRule="exact"/>
      <w:ind w:firstLine="482"/>
    </w:pPr>
    <w:rPr>
      <w:sz w:val="24"/>
      <w:szCs w:val="20"/>
    </w:rPr>
  </w:style>
  <w:style w:type="paragraph" w:customStyle="1" w:styleId="4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6">
    <w:name w:val="更改"/>
    <w:basedOn w:val="1"/>
    <w:next w:val="1"/>
    <w:link w:val="48"/>
    <w:qFormat/>
    <w:uiPriority w:val="0"/>
    <w:rPr>
      <w:rFonts w:eastAsia="黑体"/>
      <w:color w:val="000000"/>
    </w:rPr>
  </w:style>
  <w:style w:type="character" w:customStyle="1" w:styleId="47">
    <w:name w:val="标题 3 Char1"/>
    <w:link w:val="4"/>
    <w:qFormat/>
    <w:uiPriority w:val="9"/>
    <w:rPr>
      <w:rFonts w:ascii="Times New Roman" w:hAnsi="Times New Roman" w:eastAsia="宋体"/>
      <w:b/>
      <w:bCs/>
      <w:kern w:val="2"/>
      <w:sz w:val="32"/>
      <w:szCs w:val="32"/>
    </w:rPr>
  </w:style>
  <w:style w:type="character" w:customStyle="1" w:styleId="48">
    <w:name w:val="更改 字符"/>
    <w:link w:val="46"/>
    <w:qFormat/>
    <w:uiPriority w:val="0"/>
    <w:rPr>
      <w:rFonts w:ascii="Times New Roman" w:hAnsi="Times New Roman" w:eastAsia="黑体"/>
      <w:color w:val="000000"/>
      <w:kern w:val="2"/>
      <w:sz w:val="21"/>
      <w:szCs w:val="22"/>
    </w:rPr>
  </w:style>
  <w:style w:type="character" w:customStyle="1" w:styleId="49">
    <w:name w:val="标题 3 Char"/>
    <w:qFormat/>
    <w:uiPriority w:val="0"/>
    <w:rPr>
      <w:rFonts w:ascii="Times New Roman" w:hAnsi="Times New Roman" w:eastAsia="等线" w:cs="Times New Roman"/>
      <w:b/>
      <w:bCs/>
      <w:kern w:val="2"/>
      <w:sz w:val="32"/>
      <w:szCs w:val="32"/>
    </w:rPr>
  </w:style>
  <w:style w:type="character" w:styleId="50">
    <w:name w:val="Placeholder Text"/>
    <w:basedOn w:val="24"/>
    <w:semiHidden/>
    <w:qFormat/>
    <w:uiPriority w:val="99"/>
    <w:rPr>
      <w:color w:val="808080"/>
    </w:rPr>
  </w:style>
  <w:style w:type="table" w:customStyle="1" w:styleId="51">
    <w:name w:val="网格型3"/>
    <w:basedOn w:val="22"/>
    <w:qFormat/>
    <w:uiPriority w:val="39"/>
    <w:rPr>
      <w:rFonts w:eastAsia="Times New Roman"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2"/>
    <w:basedOn w:val="1"/>
    <w:qFormat/>
    <w:uiPriority w:val="0"/>
    <w:pPr>
      <w:widowControl/>
      <w:autoSpaceDE w:val="0"/>
      <w:autoSpaceDN w:val="0"/>
      <w:adjustRightInd w:val="0"/>
      <w:spacing w:before="120" w:after="120" w:line="300" w:lineRule="auto"/>
      <w:ind w:left="720"/>
      <w:jc w:val="left"/>
    </w:pPr>
    <w:rPr>
      <w:rFonts w:ascii="Arial" w:hAnsi="Arial" w:eastAsia="Times New Roman" w:cs="Arial"/>
      <w:kern w:val="0"/>
      <w:sz w:val="22"/>
      <w:szCs w:val="24"/>
    </w:rPr>
  </w:style>
  <w:style w:type="paragraph" w:customStyle="1" w:styleId="53">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27"/>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64492-D33D-4440-B8A5-6D30497D4D4E}">
  <ds:schemaRefs/>
</ds:datastoreItem>
</file>

<file path=docProps/app.xml><?xml version="1.0" encoding="utf-8"?>
<Properties xmlns="http://schemas.openxmlformats.org/officeDocument/2006/extended-properties" xmlns:vt="http://schemas.openxmlformats.org/officeDocument/2006/docPropsVTypes">
  <Template>Normal</Template>
  <Company>GIBS</Company>
  <Pages>171</Pages>
  <Words>14153</Words>
  <Characters>80674</Characters>
  <Lines>672</Lines>
  <Paragraphs>189</Paragraphs>
  <TotalTime>76</TotalTime>
  <ScaleCrop>false</ScaleCrop>
  <LinksUpToDate>false</LinksUpToDate>
  <CharactersWithSpaces>94638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2020-01-13T07:15:00Z</dcterms:created>
  <dc:creator>匡妍艺</dc:creator>
  <cp:lastModifiedBy>Administrator</cp:lastModifiedBy>
  <cp:lastPrinted>2019-08-19T03:14:00Z</cp:lastPrinted>
  <dcterms:modified xsi:type="dcterms:W3CDTF">2022-01-24T09:49:09Z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2052-11.1.0.11294</vt:lpwstr>
  </property>
  <property fmtid="{D5CDD505-2E9C-101B-9397-08002B2CF9AE}" pid="4" name="ICV">
    <vt:lpwstr>D5248EBEDB6C41F58F4BFB9CB803F3FB</vt:lpwstr>
  </property>
</Properties>
</file>