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cs="Microsoft JhengHei"/>
          <w:sz w:val="44"/>
          <w:szCs w:val="44"/>
        </w:rPr>
        <w:drawing>
          <wp:anchor distT="0" distB="0" distL="114300" distR="114300" simplePos="0" relativeHeight="251659264" behindDoc="0" locked="0" layoutInCell="1" allowOverlap="1">
            <wp:simplePos x="0" y="0"/>
            <wp:positionH relativeFrom="page">
              <wp:posOffset>4454525</wp:posOffset>
            </wp:positionH>
            <wp:positionV relativeFrom="page">
              <wp:posOffset>936625</wp:posOffset>
            </wp:positionV>
            <wp:extent cx="1720215" cy="800100"/>
            <wp:effectExtent l="0" t="0" r="0" b="0"/>
            <wp:wrapNone/>
            <wp:docPr id="10" name="图片 10"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G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r>
        <w:rPr>
          <w:rFonts w:eastAsia="黑体"/>
          <w:spacing w:val="28"/>
          <w:sz w:val="48"/>
          <w:szCs w:val="48"/>
        </w:rPr>
        <w:t>广东省标准</w:t>
      </w:r>
    </w:p>
    <w:p>
      <w:pPr>
        <w:rPr>
          <w:rFonts w:ascii="宋体" w:hAnsi="宋体"/>
          <w:color w:val="000000" w:themeColor="text1"/>
          <w:sz w:val="32"/>
          <w:szCs w:val="32"/>
          <w14:textFill>
            <w14:solidFill>
              <w14:schemeClr w14:val="tx1"/>
            </w14:solidFill>
          </w14:textFill>
        </w:rPr>
      </w:pPr>
    </w:p>
    <w:p>
      <w:pPr>
        <w:rPr>
          <w:rFonts w:ascii="宋体" w:hAnsi="宋体"/>
          <w:color w:val="000000" w:themeColor="text1"/>
          <w:sz w:val="32"/>
          <w:szCs w:val="32"/>
          <w14:textFill>
            <w14:solidFill>
              <w14:schemeClr w14:val="tx1"/>
            </w14:solidFill>
          </w14:textFill>
        </w:rPr>
      </w:pPr>
    </w:p>
    <w:p>
      <w:pPr>
        <w:rPr>
          <w:rFonts w:ascii="宋体" w:hAnsi="宋体"/>
          <w:color w:val="000000" w:themeColor="text1"/>
          <w:sz w:val="32"/>
          <w:szCs w:val="32"/>
          <w14:textFill>
            <w14:solidFill>
              <w14:schemeClr w14:val="tx1"/>
            </w14:solidFill>
          </w14:textFill>
        </w:rPr>
      </w:pPr>
    </w:p>
    <w:p>
      <w:pPr>
        <w:spacing w:line="400" w:lineRule="exact"/>
        <w:rPr>
          <w:spacing w:val="17"/>
          <w:sz w:val="30"/>
          <w:szCs w:val="30"/>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r>
        <w:rPr>
          <w:sz w:val="30"/>
          <w:szCs w:val="30"/>
        </w:rPr>
        <w:t>201</w:t>
      </w:r>
      <w:r>
        <w:rPr>
          <w:rFonts w:hint="eastAsia"/>
          <w:sz w:val="30"/>
          <w:szCs w:val="30"/>
        </w:rPr>
        <w:t>5</w:t>
      </w:r>
    </w:p>
    <w:p>
      <w:pPr>
        <w:spacing w:line="400" w:lineRule="exac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359410</wp:posOffset>
                </wp:positionV>
                <wp:extent cx="5486400" cy="41910"/>
                <wp:effectExtent l="6985" t="6985" r="12065" b="825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60288;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sWknUAAAABwEAAA8AAAAAAAAAAQAgAAAAIgAAAGRycy9kb3ducmV2LnhtbFBLAQIU&#10;ABQAAAAIAIdO4kBLen+Y9wEAAMMDAAAOAAAAAAAAAAEAIAAAACMBAABkcnMvZTJvRG9jLnhtbFBL&#10;BQYAAAAABgAGAFkBAACMBQAAAAA=&#10;">
                <v:fill on="f" focussize="0,0"/>
                <v:stroke color="#000000" joinstyle="round"/>
                <v:imagedata o:title=""/>
                <o:lock v:ext="edit" aspectratio="f"/>
              </v:line>
            </w:pict>
          </mc:Fallback>
        </mc:AlternateContent>
      </w:r>
      <w:r>
        <w:rPr>
          <w:rFonts w:hint="eastAsia"/>
          <w:sz w:val="28"/>
          <w:szCs w:val="28"/>
        </w:rPr>
        <w:t xml:space="preserve">                                        </w:t>
      </w:r>
      <w:r>
        <w:rPr>
          <w:rFonts w:hint="eastAsia" w:ascii="黑体" w:hAnsi="黑体" w:eastAsia="黑体"/>
          <w:sz w:val="28"/>
          <w:szCs w:val="28"/>
        </w:rPr>
        <w:t>备案号 J XXXXX-2016</w:t>
      </w:r>
    </w:p>
    <w:p>
      <w:pPr>
        <w:jc w:val="center"/>
        <w:rPr>
          <w:rFonts w:ascii="宋体" w:hAnsi="宋体"/>
          <w:b/>
          <w:sz w:val="48"/>
          <w:szCs w:val="48"/>
        </w:rPr>
      </w:pPr>
    </w:p>
    <w:p>
      <w:pPr>
        <w:jc w:val="center"/>
        <w:rPr>
          <w:rFonts w:ascii="宋体" w:hAnsi="宋体"/>
          <w:b/>
          <w:sz w:val="48"/>
          <w:szCs w:val="48"/>
        </w:rPr>
      </w:pPr>
      <w:bookmarkStart w:id="0" w:name="_Toc375640674"/>
    </w:p>
    <w:bookmarkEnd w:id="0"/>
    <w:p>
      <w:pPr>
        <w:jc w:val="center"/>
        <w:rPr>
          <w:rFonts w:ascii="宋体" w:hAnsi="宋体"/>
          <w:b/>
          <w:sz w:val="48"/>
          <w:szCs w:val="48"/>
        </w:rPr>
      </w:pPr>
      <w:r>
        <w:rPr>
          <w:rFonts w:hint="eastAsia" w:ascii="宋体" w:hAnsi="宋体"/>
          <w:b/>
          <w:sz w:val="48"/>
          <w:szCs w:val="48"/>
        </w:rPr>
        <w:t>广东省城市轨道交通噪声与振动</w:t>
      </w:r>
    </w:p>
    <w:p>
      <w:pPr>
        <w:jc w:val="center"/>
        <w:rPr>
          <w:rFonts w:ascii="宋体" w:hAnsi="宋体"/>
          <w:b/>
          <w:sz w:val="48"/>
          <w:szCs w:val="48"/>
        </w:rPr>
      </w:pPr>
      <w:r>
        <w:rPr>
          <w:rFonts w:hint="eastAsia" w:ascii="宋体" w:hAnsi="宋体"/>
          <w:b/>
          <w:sz w:val="48"/>
          <w:szCs w:val="48"/>
        </w:rPr>
        <w:t>控制及预测评价标准</w:t>
      </w:r>
    </w:p>
    <w:p/>
    <w:p>
      <w:pPr>
        <w:jc w:val="center"/>
        <w:rPr>
          <w:b/>
          <w:sz w:val="28"/>
          <w:szCs w:val="28"/>
        </w:rPr>
      </w:pPr>
      <w:r>
        <w:rPr>
          <w:b/>
          <w:sz w:val="28"/>
          <w:szCs w:val="28"/>
        </w:rPr>
        <w:t>Noise and vibration control and prediction evaluation standards for urban rail transit in Guangdong Province</w:t>
      </w:r>
    </w:p>
    <w:p>
      <w:pPr>
        <w:jc w:val="center"/>
        <w:rPr>
          <w:b/>
          <w:sz w:val="28"/>
          <w:szCs w:val="28"/>
        </w:rPr>
      </w:pPr>
    </w:p>
    <w:p>
      <w:pPr>
        <w:jc w:val="center"/>
        <w:rPr>
          <w:b/>
          <w:sz w:val="28"/>
          <w:szCs w:val="28"/>
        </w:rPr>
      </w:pPr>
    </w:p>
    <w:p>
      <w:pPr>
        <w:jc w:val="center"/>
        <w:rPr>
          <w:b/>
          <w:sz w:val="28"/>
          <w:szCs w:val="28"/>
        </w:rPr>
      </w:pPr>
    </w:p>
    <w:p>
      <w:pPr>
        <w:jc w:val="center"/>
        <w:rPr>
          <w:b/>
          <w:color w:val="000000"/>
          <w:sz w:val="30"/>
          <w:szCs w:val="30"/>
        </w:rPr>
      </w:pPr>
      <w:r>
        <w:rPr>
          <w:rFonts w:hint="eastAsia"/>
          <w:b/>
          <w:color w:val="000000"/>
          <w:sz w:val="30"/>
          <w:szCs w:val="30"/>
        </w:rPr>
        <w:t>(征求意见稿)</w:t>
      </w:r>
    </w:p>
    <w:p/>
    <w:p/>
    <w:p/>
    <w:p/>
    <w:p/>
    <w:p/>
    <w:p/>
    <w:p/>
    <w:p/>
    <w:p/>
    <w:p/>
    <w:p/>
    <w:p/>
    <w:p/>
    <w:p/>
    <w:p/>
    <w:p/>
    <w:p/>
    <w:p/>
    <w:p>
      <w:pPr>
        <w:rPr>
          <w:rFonts w:eastAsia="黑体"/>
          <w:sz w:val="28"/>
          <w:szCs w:val="28"/>
        </w:rPr>
      </w:pPr>
      <w:r>
        <w:rPr>
          <w:b/>
          <w:bCs/>
          <w:sz w:val="32"/>
        </w:rPr>
        <w:t xml:space="preserve">  </w:t>
      </w:r>
      <w:r>
        <w:rPr>
          <w:rFonts w:eastAsia="黑体"/>
          <w:sz w:val="28"/>
          <w:szCs w:val="28"/>
        </w:rPr>
        <w:t>201</w:t>
      </w:r>
      <w:r>
        <w:rPr>
          <w:rFonts w:hint="eastAsia" w:eastAsia="黑体"/>
          <w:sz w:val="28"/>
          <w:szCs w:val="28"/>
        </w:rPr>
        <w:t>9</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201</w:t>
      </w:r>
      <w:r>
        <w:rPr>
          <w:rFonts w:hint="eastAsia" w:eastAsia="黑体"/>
          <w:sz w:val="28"/>
          <w:szCs w:val="28"/>
        </w:rPr>
        <w:t>9</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9525" t="8255" r="9525" b="127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NK&#10;Kr7SAAAABQEAAA8AAAAAAAAAAQAgAAAAIgAAAGRycy9kb3ducmV2LnhtbFBLAQIUABQAAAAIAIdO&#10;4kBUxmUI8AEAALkDAAAOAAAAAAAAAAEAIAAAACEBAABkcnMvZTJvRG9jLnhtbFBLBQYAAAAABgAG&#10;AFkBAACDBQAAAAA=&#10;">
                <v:fill on="f" focussize="0,0"/>
                <v:stroke color="#000000" joinstyle="round"/>
                <v:imagedata o:title=""/>
                <o:lock v:ext="edit" aspectratio="f"/>
              </v:line>
            </w:pict>
          </mc:Fallback>
        </mc:AlternateContent>
      </w:r>
      <w:r>
        <w:rPr>
          <w:rFonts w:eastAsia="黑体"/>
          <w:b/>
          <w:sz w:val="28"/>
          <w:szCs w:val="28"/>
        </w:rPr>
        <w:tab/>
      </w:r>
    </w:p>
    <w:p>
      <w:pPr>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pPr>
        <w:pStyle w:val="251"/>
        <w:widowControl w:val="0"/>
        <w:rPr>
          <w:b/>
        </w:rPr>
      </w:pPr>
    </w:p>
    <w:p>
      <w:pPr>
        <w:pStyle w:val="255"/>
        <w:framePr w:w="0" w:hRule="auto" w:wrap="auto" w:vAnchor="margin" w:hAnchor="text" w:xAlign="left" w:yAlign="inline"/>
        <w:spacing w:line="480" w:lineRule="auto"/>
        <w:rPr>
          <w:sz w:val="28"/>
          <w:szCs w:val="28"/>
        </w:rPr>
        <w:sectPr>
          <w:headerReference r:id="rId3" w:type="default"/>
          <w:footerReference r:id="rId5" w:type="default"/>
          <w:headerReference r:id="rId4" w:type="even"/>
          <w:footerReference r:id="rId6" w:type="even"/>
          <w:pgSz w:w="11907" w:h="16839"/>
          <w:pgMar w:top="1418" w:right="1418" w:bottom="1418" w:left="1701" w:header="851" w:footer="992" w:gutter="0"/>
          <w:pgNumType w:fmt="upperRoman" w:start="1"/>
          <w:cols w:space="420" w:num="1"/>
          <w:docGrid w:linePitch="312" w:charSpace="-4096"/>
        </w:sectPr>
      </w:pPr>
    </w:p>
    <w:p>
      <w:pPr>
        <w:pStyle w:val="2"/>
        <w:keepNext/>
        <w:keepLines/>
        <w:tabs>
          <w:tab w:val="clear" w:pos="426"/>
        </w:tabs>
        <w:spacing w:before="340" w:beforeLines="0" w:after="330" w:afterLines="0" w:line="240" w:lineRule="auto"/>
        <w:jc w:val="center"/>
        <w:rPr>
          <w:rFonts w:ascii="Times New Roman" w:hAnsi="Times New Roman" w:eastAsia="宋体"/>
          <w:b/>
          <w:color w:val="000000" w:themeColor="text1"/>
          <w:sz w:val="28"/>
          <w:szCs w:val="28"/>
          <w14:textFill>
            <w14:solidFill>
              <w14:schemeClr w14:val="tx1"/>
            </w14:solidFill>
          </w14:textFill>
        </w:rPr>
      </w:pPr>
      <w:bookmarkStart w:id="1" w:name="_Toc19611535"/>
      <w:bookmarkStart w:id="2" w:name="_Toc11055752"/>
      <w:r>
        <w:rPr>
          <w:rFonts w:hint="eastAsia" w:ascii="Times New Roman" w:hAnsi="Times New Roman" w:eastAsia="宋体"/>
          <w:b/>
          <w:color w:val="000000" w:themeColor="text1"/>
          <w:sz w:val="28"/>
          <w:szCs w:val="28"/>
          <w14:textFill>
            <w14:solidFill>
              <w14:schemeClr w14:val="tx1"/>
            </w14:solidFill>
          </w14:textFill>
        </w:rPr>
        <w:t>前  言</w:t>
      </w:r>
      <w:bookmarkEnd w:id="1"/>
      <w:bookmarkEnd w:id="2"/>
    </w:p>
    <w:p>
      <w:pPr>
        <w:autoSpaceDE w:val="0"/>
        <w:autoSpaceDN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规范是根据住房和城乡建设厅《广东省住房和城乡建设厅关于发布&lt;2015年广东省工程建设标准制订和修订计划&gt;的通知》（粤建科函【2015】2367号）的要求，由广州地铁集团有限公司和广州地铁设计研究院股份有限公司等有关单位共同编制完成。</w:t>
      </w:r>
    </w:p>
    <w:p>
      <w:pPr>
        <w:autoSpaceDE w:val="0"/>
        <w:autoSpaceDN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本规范在编制过程中，编制组开展了广泛的调查研究，总结了实践经验，广泛征求了有关方面的意见，对具体内容进行了反复讨论、协调和修改，最后经审查后定稿。 </w:t>
      </w:r>
    </w:p>
    <w:p>
      <w:pPr>
        <w:autoSpaceDE w:val="0"/>
        <w:autoSpaceDN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本规范共分8章，主要技术内容包括：使用范围、术语和定义、基本规定、振动及噪声预测方法、地上线噪声控制、地下线振动控制、车辆基地和车站噪声与振动控制、噪声及振动验收。</w:t>
      </w:r>
      <w:r>
        <w:rPr>
          <w:color w:val="000000" w:themeColor="text1"/>
          <w:sz w:val="24"/>
          <w:szCs w:val="24"/>
          <w14:textFill>
            <w14:solidFill>
              <w14:schemeClr w14:val="tx1"/>
            </w14:solidFill>
          </w14:textFill>
        </w:rPr>
        <w:t xml:space="preserve"> </w:t>
      </w:r>
    </w:p>
    <w:p>
      <w:pPr>
        <w:autoSpaceDE w:val="0"/>
        <w:autoSpaceDN w:val="0"/>
        <w:adjustRightInd w:val="0"/>
        <w:spacing w:line="360" w:lineRule="auto"/>
        <w:ind w:firstLine="364" w:firstLineChars="152"/>
        <w:jc w:val="left"/>
        <w:rPr>
          <w:rFonts w:ascii="宋体" w:hAnsi="Calibri" w:cs="宋体"/>
          <w:kern w:val="0"/>
          <w:sz w:val="28"/>
          <w:szCs w:val="28"/>
        </w:rPr>
      </w:pPr>
      <w:r>
        <w:rPr>
          <w:color w:val="000000" w:themeColor="text1"/>
          <w:sz w:val="24"/>
          <w:szCs w:val="24"/>
          <w14:textFill>
            <w14:solidFill>
              <w14:schemeClr w14:val="tx1"/>
            </w14:solidFill>
          </w14:textFill>
        </w:rPr>
        <w:t>本规范由广东省住房</w:t>
      </w:r>
      <w:r>
        <w:rPr>
          <w:rFonts w:hint="eastAsia"/>
          <w:color w:val="000000" w:themeColor="text1"/>
          <w:sz w:val="24"/>
          <w:szCs w:val="24"/>
          <w:lang w:eastAsia="zh-CN"/>
          <w14:textFill>
            <w14:solidFill>
              <w14:schemeClr w14:val="tx1"/>
            </w14:solidFill>
          </w14:textFill>
        </w:rPr>
        <w:t>和</w:t>
      </w:r>
      <w:r>
        <w:rPr>
          <w:color w:val="000000" w:themeColor="text1"/>
          <w:sz w:val="24"/>
          <w:szCs w:val="24"/>
          <w14:textFill>
            <w14:solidFill>
              <w14:schemeClr w14:val="tx1"/>
            </w14:solidFill>
          </w14:textFill>
        </w:rPr>
        <w:t>城乡建设厅</w:t>
      </w:r>
      <w:bookmarkStart w:id="59" w:name="_GoBack"/>
      <w:bookmarkEnd w:id="59"/>
      <w:r>
        <w:rPr>
          <w:rFonts w:hint="eastAsia"/>
          <w:color w:val="000000" w:themeColor="text1"/>
          <w:sz w:val="24"/>
          <w:szCs w:val="24"/>
          <w14:textFill>
            <w14:solidFill>
              <w14:schemeClr w14:val="tx1"/>
            </w14:solidFill>
          </w14:textFill>
        </w:rPr>
        <w:t>负责组织实施和对条文进行解释，</w:t>
      </w:r>
      <w:r>
        <w:rPr>
          <w:color w:val="000000" w:themeColor="text1"/>
          <w:sz w:val="24"/>
          <w:szCs w:val="24"/>
          <w14:textFill>
            <w14:solidFill>
              <w14:schemeClr w14:val="tx1"/>
            </w14:solidFill>
          </w14:textFill>
        </w:rPr>
        <w:t>由主编单位</w:t>
      </w:r>
      <w:r>
        <w:rPr>
          <w:rFonts w:hint="eastAsia"/>
          <w:color w:val="000000" w:themeColor="text1"/>
          <w:sz w:val="24"/>
          <w:szCs w:val="24"/>
          <w14:textFill>
            <w14:solidFill>
              <w14:schemeClr w14:val="tx1"/>
            </w14:solidFill>
          </w14:textFill>
        </w:rPr>
        <w:t>广州地铁集团有限公司和广州地铁设计研究院股份有限公司</w:t>
      </w:r>
      <w:r>
        <w:rPr>
          <w:color w:val="000000" w:themeColor="text1"/>
          <w:sz w:val="24"/>
          <w:szCs w:val="24"/>
          <w14:textFill>
            <w14:solidFill>
              <w14:schemeClr w14:val="tx1"/>
            </w14:solidFill>
          </w14:textFill>
        </w:rPr>
        <w:t>负责具体技术内容的审核和解释。</w:t>
      </w:r>
    </w:p>
    <w:p>
      <w:pPr>
        <w:autoSpaceDE w:val="0"/>
        <w:autoSpaceDN w:val="0"/>
        <w:adjustRightInd w:val="0"/>
        <w:spacing w:line="360" w:lineRule="auto"/>
        <w:ind w:firstLine="366" w:firstLineChars="152"/>
        <w:jc w:val="left"/>
        <w:rPr>
          <w:rFonts w:ascii="宋体" w:hAnsi="Calibri" w:cs="宋体"/>
          <w:kern w:val="0"/>
          <w:sz w:val="24"/>
          <w:szCs w:val="28"/>
        </w:rPr>
      </w:pPr>
      <w:r>
        <w:rPr>
          <w:rFonts w:hint="eastAsia" w:ascii="宋体" w:hAnsi="Calibri" w:cs="宋体"/>
          <w:b/>
          <w:kern w:val="0"/>
          <w:sz w:val="24"/>
          <w:szCs w:val="28"/>
        </w:rPr>
        <w:t>主编单位：</w:t>
      </w:r>
      <w:r>
        <w:rPr>
          <w:rFonts w:hint="eastAsia" w:ascii="宋体" w:hAnsi="Calibri" w:cs="宋体"/>
          <w:kern w:val="0"/>
          <w:sz w:val="24"/>
          <w:szCs w:val="28"/>
        </w:rPr>
        <w:t>广州地铁集团有限公司</w:t>
      </w:r>
    </w:p>
    <w:p>
      <w:pPr>
        <w:autoSpaceDE w:val="0"/>
        <w:autoSpaceDN w:val="0"/>
        <w:adjustRightInd w:val="0"/>
        <w:spacing w:line="360" w:lineRule="auto"/>
        <w:ind w:firstLine="1680" w:firstLineChars="700"/>
        <w:jc w:val="left"/>
        <w:rPr>
          <w:rFonts w:ascii="宋体" w:hAnsi="Calibri" w:cs="宋体"/>
          <w:kern w:val="0"/>
          <w:sz w:val="24"/>
          <w:szCs w:val="28"/>
        </w:rPr>
      </w:pPr>
      <w:r>
        <w:rPr>
          <w:rFonts w:hint="eastAsia" w:ascii="宋体" w:hAnsi="Calibri" w:cs="宋体"/>
          <w:kern w:val="0"/>
          <w:sz w:val="24"/>
          <w:szCs w:val="28"/>
        </w:rPr>
        <w:t>广东省建筑科学研究院集团股份有限公司</w:t>
      </w:r>
    </w:p>
    <w:p>
      <w:pPr>
        <w:autoSpaceDE w:val="0"/>
        <w:autoSpaceDN w:val="0"/>
        <w:adjustRightInd w:val="0"/>
        <w:spacing w:line="360" w:lineRule="auto"/>
        <w:ind w:firstLine="1684" w:firstLineChars="702"/>
        <w:jc w:val="left"/>
        <w:rPr>
          <w:rFonts w:ascii="宋体" w:hAnsi="Calibri" w:cs="宋体"/>
          <w:b/>
          <w:kern w:val="0"/>
          <w:sz w:val="24"/>
          <w:szCs w:val="28"/>
        </w:rPr>
      </w:pPr>
      <w:r>
        <w:rPr>
          <w:rFonts w:hint="eastAsia" w:ascii="宋体" w:hAnsi="Calibri" w:cs="宋体"/>
          <w:kern w:val="0"/>
          <w:sz w:val="24"/>
          <w:szCs w:val="28"/>
        </w:rPr>
        <w:t>广州地铁设计研究院股份有限公司</w:t>
      </w:r>
    </w:p>
    <w:p>
      <w:pPr>
        <w:autoSpaceDE w:val="0"/>
        <w:autoSpaceDN w:val="0"/>
        <w:adjustRightInd w:val="0"/>
        <w:spacing w:line="360" w:lineRule="auto"/>
        <w:ind w:firstLine="366" w:firstLineChars="152"/>
        <w:jc w:val="left"/>
        <w:rPr>
          <w:rFonts w:ascii="宋体" w:hAnsi="Calibri" w:cs="宋体"/>
          <w:kern w:val="0"/>
          <w:sz w:val="24"/>
          <w:szCs w:val="28"/>
        </w:rPr>
      </w:pPr>
      <w:r>
        <w:rPr>
          <w:rFonts w:hint="eastAsia" w:ascii="宋体" w:hAnsi="Calibri" w:cs="宋体"/>
          <w:b/>
          <w:kern w:val="0"/>
          <w:sz w:val="24"/>
          <w:szCs w:val="28"/>
        </w:rPr>
        <w:t>参编单位：</w:t>
      </w:r>
      <w:r>
        <w:rPr>
          <w:rFonts w:hint="eastAsia" w:ascii="宋体" w:hAnsi="Calibri" w:cs="宋体"/>
          <w:kern w:val="0"/>
          <w:sz w:val="24"/>
          <w:szCs w:val="28"/>
        </w:rPr>
        <w:t>佛山市铁路投资建设集团有限公司</w:t>
      </w:r>
    </w:p>
    <w:p>
      <w:pPr>
        <w:autoSpaceDE w:val="0"/>
        <w:autoSpaceDN w:val="0"/>
        <w:adjustRightInd w:val="0"/>
        <w:spacing w:line="360" w:lineRule="auto"/>
        <w:ind w:firstLine="1684" w:firstLineChars="702"/>
        <w:jc w:val="left"/>
        <w:rPr>
          <w:rFonts w:ascii="宋体" w:hAnsi="Calibri" w:cs="宋体"/>
          <w:kern w:val="0"/>
          <w:sz w:val="24"/>
          <w:szCs w:val="28"/>
        </w:rPr>
      </w:pPr>
      <w:r>
        <w:rPr>
          <w:rFonts w:hint="eastAsia" w:ascii="宋体" w:hAnsi="Calibri" w:cs="宋体"/>
          <w:kern w:val="0"/>
          <w:sz w:val="24"/>
          <w:szCs w:val="28"/>
        </w:rPr>
        <w:t>东莞市轨道交通有限公司</w:t>
      </w:r>
    </w:p>
    <w:p>
      <w:pPr>
        <w:autoSpaceDE w:val="0"/>
        <w:autoSpaceDN w:val="0"/>
        <w:adjustRightInd w:val="0"/>
        <w:spacing w:line="360" w:lineRule="auto"/>
        <w:ind w:firstLine="1684" w:firstLineChars="702"/>
        <w:jc w:val="left"/>
        <w:rPr>
          <w:rFonts w:ascii="宋体" w:hAnsi="Calibri" w:cs="宋体"/>
          <w:b/>
          <w:kern w:val="0"/>
          <w:sz w:val="24"/>
          <w:szCs w:val="28"/>
        </w:rPr>
      </w:pPr>
      <w:r>
        <w:rPr>
          <w:rFonts w:hint="eastAsia" w:ascii="宋体" w:hAnsi="Calibri" w:cs="宋体"/>
          <w:kern w:val="0"/>
          <w:sz w:val="24"/>
          <w:szCs w:val="28"/>
        </w:rPr>
        <w:t>深圳地铁集团有限公司</w:t>
      </w:r>
    </w:p>
    <w:p>
      <w:pPr>
        <w:autoSpaceDE w:val="0"/>
        <w:autoSpaceDN w:val="0"/>
        <w:adjustRightInd w:val="0"/>
        <w:spacing w:line="360" w:lineRule="auto"/>
        <w:ind w:left="1898" w:leftChars="173" w:hanging="1535" w:hangingChars="637"/>
        <w:jc w:val="left"/>
        <w:rPr>
          <w:rFonts w:ascii="宋体" w:hAnsi="Calibri" w:cs="宋体"/>
          <w:kern w:val="0"/>
          <w:sz w:val="24"/>
          <w:szCs w:val="28"/>
        </w:rPr>
      </w:pPr>
      <w:r>
        <w:rPr>
          <w:rFonts w:hint="eastAsia" w:ascii="宋体" w:hAnsi="Calibri" w:cs="宋体"/>
          <w:b/>
          <w:kern w:val="0"/>
          <w:sz w:val="24"/>
          <w:szCs w:val="28"/>
        </w:rPr>
        <w:t>主要起草人：</w:t>
      </w:r>
      <w:r>
        <w:rPr>
          <w:rFonts w:hint="eastAsia" w:ascii="宋体" w:hAnsi="Calibri" w:cs="宋体"/>
          <w:kern w:val="0"/>
          <w:sz w:val="24"/>
          <w:szCs w:val="28"/>
        </w:rPr>
        <w:t>谭   文 林志元 史海欧 罗信伟 郑  聪 孙仲权</w:t>
      </w:r>
    </w:p>
    <w:p>
      <w:pPr>
        <w:autoSpaceDE w:val="0"/>
        <w:autoSpaceDN w:val="0"/>
        <w:adjustRightInd w:val="0"/>
        <w:spacing w:line="360" w:lineRule="auto"/>
        <w:ind w:left="1890" w:leftChars="900"/>
        <w:jc w:val="left"/>
        <w:rPr>
          <w:rFonts w:ascii="宋体" w:hAnsi="Calibri" w:cs="宋体"/>
          <w:kern w:val="0"/>
          <w:sz w:val="24"/>
          <w:szCs w:val="28"/>
        </w:rPr>
      </w:pPr>
      <w:r>
        <w:rPr>
          <w:rFonts w:hint="eastAsia" w:ascii="宋体" w:hAnsi="Calibri" w:cs="宋体"/>
          <w:kern w:val="0"/>
          <w:sz w:val="24"/>
          <w:szCs w:val="28"/>
        </w:rPr>
        <w:t>张艳平 朱建锋 张中安 贺利工 曹明华 赖于坚</w:t>
      </w:r>
    </w:p>
    <w:p>
      <w:pPr>
        <w:autoSpaceDE w:val="0"/>
        <w:autoSpaceDN w:val="0"/>
        <w:adjustRightInd w:val="0"/>
        <w:spacing w:line="360" w:lineRule="auto"/>
        <w:ind w:left="1890" w:leftChars="900"/>
        <w:jc w:val="left"/>
        <w:rPr>
          <w:rFonts w:ascii="宋体" w:hAnsi="Calibri" w:cs="宋体"/>
          <w:kern w:val="0"/>
          <w:sz w:val="24"/>
          <w:szCs w:val="28"/>
        </w:rPr>
      </w:pPr>
      <w:r>
        <w:rPr>
          <w:rFonts w:hint="eastAsia" w:ascii="宋体" w:hAnsi="Calibri" w:cs="宋体"/>
          <w:kern w:val="0"/>
          <w:sz w:val="24"/>
          <w:szCs w:val="28"/>
        </w:rPr>
        <w:t>邢良平 兰  闯 周国鹏 刘铁民 吴  嘉 吴永芳</w:t>
      </w:r>
    </w:p>
    <w:p>
      <w:pPr>
        <w:autoSpaceDE w:val="0"/>
        <w:autoSpaceDN w:val="0"/>
        <w:adjustRightInd w:val="0"/>
        <w:spacing w:line="360" w:lineRule="auto"/>
        <w:ind w:left="1890" w:leftChars="900"/>
        <w:jc w:val="left"/>
        <w:rPr>
          <w:rFonts w:ascii="宋体" w:hAnsi="Calibri" w:cs="宋体"/>
          <w:kern w:val="0"/>
          <w:sz w:val="24"/>
          <w:szCs w:val="28"/>
        </w:rPr>
      </w:pPr>
      <w:r>
        <w:rPr>
          <w:rFonts w:hint="eastAsia" w:ascii="宋体" w:hAnsi="Calibri" w:cs="宋体"/>
          <w:kern w:val="0"/>
          <w:sz w:val="24"/>
          <w:szCs w:val="28"/>
        </w:rPr>
        <w:t>刘锦辉 张昌佳 党红玲 刘焕新 吴培浩 刘昱朕</w:t>
      </w:r>
    </w:p>
    <w:p>
      <w:pPr>
        <w:autoSpaceDE w:val="0"/>
        <w:autoSpaceDN w:val="0"/>
        <w:adjustRightInd w:val="0"/>
        <w:spacing w:line="360" w:lineRule="auto"/>
        <w:ind w:left="1890" w:leftChars="900"/>
        <w:jc w:val="left"/>
        <w:rPr>
          <w:rFonts w:ascii="宋体" w:hAnsi="Calibri" w:cs="宋体"/>
          <w:kern w:val="0"/>
          <w:sz w:val="24"/>
          <w:szCs w:val="28"/>
        </w:rPr>
      </w:pPr>
      <w:r>
        <w:rPr>
          <w:rFonts w:hint="eastAsia" w:ascii="宋体" w:hAnsi="Calibri" w:cs="宋体"/>
          <w:kern w:val="0"/>
          <w:sz w:val="24"/>
          <w:szCs w:val="28"/>
        </w:rPr>
        <w:t>张俊杰 赵才友 刘文武 刘堂辉 尹华拓 涂勤明</w:t>
      </w:r>
    </w:p>
    <w:p>
      <w:pPr>
        <w:autoSpaceDE w:val="0"/>
        <w:autoSpaceDN w:val="0"/>
        <w:adjustRightInd w:val="0"/>
        <w:spacing w:line="360" w:lineRule="auto"/>
        <w:ind w:left="1890" w:leftChars="900"/>
        <w:jc w:val="left"/>
        <w:rPr>
          <w:rFonts w:ascii="宋体" w:hAnsi="Calibri" w:cs="宋体"/>
          <w:kern w:val="0"/>
          <w:sz w:val="24"/>
          <w:szCs w:val="28"/>
        </w:rPr>
      </w:pPr>
      <w:r>
        <w:rPr>
          <w:rFonts w:hint="eastAsia" w:ascii="宋体" w:hAnsi="Calibri" w:cs="宋体"/>
          <w:kern w:val="0"/>
          <w:sz w:val="24"/>
          <w:szCs w:val="28"/>
        </w:rPr>
        <w:t>李  平</w:t>
      </w:r>
    </w:p>
    <w:p>
      <w:pPr>
        <w:autoSpaceDE w:val="0"/>
        <w:autoSpaceDN w:val="0"/>
        <w:adjustRightInd w:val="0"/>
        <w:spacing w:line="360" w:lineRule="auto"/>
        <w:ind w:left="1898" w:leftChars="173" w:hanging="1535" w:hangingChars="637"/>
        <w:jc w:val="left"/>
        <w:rPr>
          <w:rFonts w:ascii="宋体" w:hAnsi="Calibri" w:cs="宋体"/>
          <w:kern w:val="0"/>
          <w:sz w:val="24"/>
          <w:szCs w:val="28"/>
        </w:rPr>
      </w:pPr>
      <w:r>
        <w:rPr>
          <w:rFonts w:hint="eastAsia" w:ascii="宋体" w:hAnsi="Calibri" w:cs="宋体"/>
          <w:b/>
          <w:kern w:val="0"/>
          <w:sz w:val="24"/>
          <w:szCs w:val="28"/>
        </w:rPr>
        <w:t>主要审查人：</w:t>
      </w:r>
    </w:p>
    <w:p>
      <w:pPr>
        <w:autoSpaceDE w:val="0"/>
        <w:autoSpaceDN w:val="0"/>
        <w:adjustRightInd w:val="0"/>
        <w:spacing w:line="360" w:lineRule="auto"/>
        <w:ind w:firstLine="425" w:firstLineChars="152"/>
        <w:jc w:val="left"/>
        <w:rPr>
          <w:rFonts w:ascii="宋体" w:hAnsi="Calibri" w:cs="宋体"/>
          <w:kern w:val="0"/>
          <w:sz w:val="28"/>
          <w:szCs w:val="28"/>
        </w:rPr>
      </w:pPr>
    </w:p>
    <w:p>
      <w:pPr>
        <w:autoSpaceDE w:val="0"/>
        <w:autoSpaceDN w:val="0"/>
        <w:adjustRightInd w:val="0"/>
        <w:spacing w:line="360" w:lineRule="auto"/>
        <w:ind w:firstLine="425" w:firstLineChars="152"/>
        <w:jc w:val="left"/>
        <w:rPr>
          <w:rFonts w:ascii="宋体" w:hAnsi="Calibri" w:cs="宋体"/>
          <w:kern w:val="0"/>
          <w:sz w:val="28"/>
          <w:szCs w:val="28"/>
        </w:rPr>
      </w:pPr>
    </w:p>
    <w:p>
      <w:pPr>
        <w:autoSpaceDE w:val="0"/>
        <w:autoSpaceDN w:val="0"/>
        <w:adjustRightInd w:val="0"/>
        <w:spacing w:line="360" w:lineRule="auto"/>
        <w:ind w:firstLine="425" w:firstLineChars="152"/>
        <w:jc w:val="left"/>
        <w:rPr>
          <w:rFonts w:ascii="宋体" w:hAnsi="Calibri" w:cs="宋体"/>
          <w:kern w:val="0"/>
          <w:sz w:val="28"/>
          <w:szCs w:val="28"/>
        </w:rPr>
        <w:sectPr>
          <w:footerReference r:id="rId7" w:type="default"/>
          <w:pgSz w:w="11907" w:h="16839"/>
          <w:pgMar w:top="1418" w:right="1418" w:bottom="1418" w:left="1701" w:header="851" w:footer="992" w:gutter="0"/>
          <w:cols w:space="420" w:num="1"/>
          <w:docGrid w:linePitch="312" w:charSpace="-4096"/>
        </w:sectPr>
      </w:pPr>
    </w:p>
    <w:p>
      <w:pPr>
        <w:pStyle w:val="258"/>
        <w:jc w:val="center"/>
        <w:outlineLvl w:val="0"/>
        <w:rPr>
          <w:rFonts w:ascii="Times New Roman" w:hAnsi="Times New Roman"/>
          <w:color w:val="000000" w:themeColor="text1"/>
          <w14:textFill>
            <w14:solidFill>
              <w14:schemeClr w14:val="tx1"/>
            </w14:solidFill>
          </w14:textFill>
        </w:rPr>
      </w:pPr>
      <w:bookmarkStart w:id="3" w:name="_Toc11055751"/>
      <w:bookmarkStart w:id="4" w:name="_Toc19611536"/>
      <w:r>
        <w:rPr>
          <w:rFonts w:hint="eastAsia" w:ascii="Times New Roman" w:hAnsi="Times New Roman"/>
          <w:color w:val="000000" w:themeColor="text1"/>
          <w14:textFill>
            <w14:solidFill>
              <w14:schemeClr w14:val="tx1"/>
            </w14:solidFill>
          </w14:textFill>
        </w:rPr>
        <w:t xml:space="preserve">目  </w:t>
      </w:r>
      <w:bookmarkEnd w:id="3"/>
      <w:r>
        <w:rPr>
          <w:rFonts w:hint="eastAsia" w:ascii="Times New Roman" w:hAnsi="Times New Roman"/>
          <w:color w:val="000000" w:themeColor="text1"/>
          <w14:textFill>
            <w14:solidFill>
              <w14:schemeClr w14:val="tx1"/>
            </w14:solidFill>
          </w14:textFill>
        </w:rPr>
        <w:t>次</w:t>
      </w:r>
      <w:bookmarkEnd w:id="4"/>
    </w:p>
    <w:p>
      <w:pPr>
        <w:pStyle w:val="29"/>
        <w:rPr>
          <w:rFonts w:asciiTheme="minorEastAsia" w:hAnsiTheme="minorEastAsia" w:eastAsiaTheme="minorEastAsia" w:cstheme="minorBidi"/>
          <w:bCs w:val="0"/>
          <w:caps w:val="0"/>
          <w:sz w:val="22"/>
          <w:szCs w:val="21"/>
        </w:rPr>
      </w:pPr>
      <w:r>
        <w:rPr>
          <w:b/>
          <w:sz w:val="24"/>
          <w:szCs w:val="24"/>
        </w:rPr>
        <w:fldChar w:fldCharType="begin"/>
      </w:r>
      <w:r>
        <w:rPr>
          <w:b/>
          <w:sz w:val="24"/>
          <w:szCs w:val="24"/>
        </w:rPr>
        <w:instrText xml:space="preserve"> TOC \o "1-2" \h \z \u </w:instrText>
      </w:r>
      <w:r>
        <w:rPr>
          <w:b/>
          <w:sz w:val="24"/>
          <w:szCs w:val="24"/>
        </w:rPr>
        <w:fldChar w:fldCharType="separate"/>
      </w:r>
      <w:r>
        <w:fldChar w:fldCharType="begin"/>
      </w:r>
      <w:r>
        <w:instrText xml:space="preserve"> HYPERLINK \l "_Toc19611538" </w:instrText>
      </w:r>
      <w:r>
        <w:fldChar w:fldCharType="separate"/>
      </w:r>
      <w:r>
        <w:rPr>
          <w:rStyle w:val="47"/>
          <w:rFonts w:asciiTheme="minorEastAsia" w:hAnsiTheme="minorEastAsia" w:eastAsiaTheme="minorEastAsia"/>
          <w:sz w:val="22"/>
          <w:szCs w:val="21"/>
        </w:rPr>
        <w:t>1</w:t>
      </w:r>
      <w:r>
        <w:rPr>
          <w:rFonts w:asciiTheme="minorEastAsia" w:hAnsiTheme="minorEastAsia" w:eastAsiaTheme="minorEastAsia" w:cstheme="minorBidi"/>
          <w:bCs w:val="0"/>
          <w:caps w:val="0"/>
          <w:sz w:val="22"/>
          <w:szCs w:val="21"/>
        </w:rPr>
        <w:tab/>
      </w:r>
      <w:r>
        <w:rPr>
          <w:rStyle w:val="47"/>
          <w:rFonts w:hint="eastAsia" w:asciiTheme="minorEastAsia" w:hAnsiTheme="minorEastAsia" w:eastAsiaTheme="minorEastAsia"/>
          <w:sz w:val="22"/>
          <w:szCs w:val="21"/>
        </w:rPr>
        <w:t>适用范围</w:t>
      </w:r>
      <w:r>
        <w:rPr>
          <w:rFonts w:asciiTheme="minorEastAsia" w:hAnsiTheme="minorEastAsia" w:eastAsiaTheme="minorEastAsia"/>
          <w:sz w:val="22"/>
          <w:szCs w:val="21"/>
        </w:rPr>
        <w:tab/>
      </w:r>
      <w:r>
        <w:rPr>
          <w:rFonts w:asciiTheme="minorEastAsia" w:hAnsiTheme="minorEastAsia" w:eastAsiaTheme="minorEastAsia"/>
          <w:sz w:val="22"/>
          <w:szCs w:val="21"/>
        </w:rPr>
        <w:fldChar w:fldCharType="begin"/>
      </w:r>
      <w:r>
        <w:rPr>
          <w:rFonts w:asciiTheme="minorEastAsia" w:hAnsiTheme="minorEastAsia" w:eastAsiaTheme="minorEastAsia"/>
          <w:sz w:val="22"/>
          <w:szCs w:val="21"/>
        </w:rPr>
        <w:instrText xml:space="preserve"> PAGEREF _Toc19611538 \h </w:instrText>
      </w:r>
      <w:r>
        <w:rPr>
          <w:rFonts w:asciiTheme="minorEastAsia" w:hAnsiTheme="minorEastAsia" w:eastAsiaTheme="minorEastAsia"/>
          <w:sz w:val="22"/>
          <w:szCs w:val="21"/>
        </w:rPr>
        <w:fldChar w:fldCharType="separate"/>
      </w:r>
      <w:r>
        <w:rPr>
          <w:rFonts w:asciiTheme="minorEastAsia" w:hAnsiTheme="minorEastAsia" w:eastAsiaTheme="minorEastAsia"/>
          <w:sz w:val="22"/>
          <w:szCs w:val="21"/>
        </w:rPr>
        <w:t>1</w:t>
      </w:r>
      <w:r>
        <w:rPr>
          <w:rFonts w:asciiTheme="minorEastAsia" w:hAnsiTheme="minorEastAsia" w:eastAsiaTheme="minorEastAsia"/>
          <w:sz w:val="22"/>
          <w:szCs w:val="21"/>
        </w:rPr>
        <w:fldChar w:fldCharType="end"/>
      </w:r>
      <w:r>
        <w:rPr>
          <w:rFonts w:asciiTheme="minorEastAsia" w:hAnsiTheme="minorEastAsia" w:eastAsiaTheme="minorEastAsia"/>
          <w:sz w:val="22"/>
          <w:szCs w:val="21"/>
        </w:rPr>
        <w:fldChar w:fldCharType="end"/>
      </w:r>
    </w:p>
    <w:p>
      <w:pPr>
        <w:pStyle w:val="29"/>
        <w:spacing w:before="0" w:after="0" w:line="360" w:lineRule="auto"/>
        <w:rPr>
          <w:rFonts w:asciiTheme="minorEastAsia" w:hAnsiTheme="minorEastAsia" w:eastAsiaTheme="minorEastAsia" w:cstheme="minorBidi"/>
          <w:bCs w:val="0"/>
          <w:caps w:val="0"/>
          <w:sz w:val="22"/>
          <w:szCs w:val="21"/>
        </w:rPr>
      </w:pPr>
      <w:r>
        <w:fldChar w:fldCharType="begin"/>
      </w:r>
      <w:r>
        <w:instrText xml:space="preserve"> HYPERLINK \l "_Toc19611539" </w:instrText>
      </w:r>
      <w:r>
        <w:fldChar w:fldCharType="separate"/>
      </w:r>
      <w:r>
        <w:rPr>
          <w:rStyle w:val="47"/>
          <w:rFonts w:asciiTheme="minorEastAsia" w:hAnsiTheme="minorEastAsia" w:eastAsiaTheme="minorEastAsia"/>
          <w:sz w:val="22"/>
          <w:szCs w:val="21"/>
        </w:rPr>
        <w:t>2</w:t>
      </w:r>
      <w:r>
        <w:rPr>
          <w:rFonts w:asciiTheme="minorEastAsia" w:hAnsiTheme="minorEastAsia" w:eastAsiaTheme="minorEastAsia" w:cstheme="minorBidi"/>
          <w:bCs w:val="0"/>
          <w:caps w:val="0"/>
          <w:sz w:val="22"/>
          <w:szCs w:val="21"/>
        </w:rPr>
        <w:tab/>
      </w:r>
      <w:r>
        <w:rPr>
          <w:rStyle w:val="47"/>
          <w:rFonts w:hint="eastAsia" w:asciiTheme="minorEastAsia" w:hAnsiTheme="minorEastAsia" w:eastAsiaTheme="minorEastAsia"/>
          <w:sz w:val="22"/>
          <w:szCs w:val="21"/>
        </w:rPr>
        <w:t>术语和定义</w:t>
      </w:r>
      <w:r>
        <w:rPr>
          <w:rFonts w:asciiTheme="minorEastAsia" w:hAnsiTheme="minorEastAsia" w:eastAsiaTheme="minorEastAsia"/>
          <w:sz w:val="22"/>
          <w:szCs w:val="21"/>
        </w:rPr>
        <w:tab/>
      </w:r>
      <w:r>
        <w:rPr>
          <w:rFonts w:asciiTheme="minorEastAsia" w:hAnsiTheme="minorEastAsia" w:eastAsiaTheme="minorEastAsia"/>
          <w:sz w:val="22"/>
          <w:szCs w:val="21"/>
        </w:rPr>
        <w:fldChar w:fldCharType="begin"/>
      </w:r>
      <w:r>
        <w:rPr>
          <w:rFonts w:asciiTheme="minorEastAsia" w:hAnsiTheme="minorEastAsia" w:eastAsiaTheme="minorEastAsia"/>
          <w:sz w:val="22"/>
          <w:szCs w:val="21"/>
        </w:rPr>
        <w:instrText xml:space="preserve"> PAGEREF _Toc19611539 \h </w:instrText>
      </w:r>
      <w:r>
        <w:rPr>
          <w:rFonts w:asciiTheme="minorEastAsia" w:hAnsiTheme="minorEastAsia" w:eastAsiaTheme="minorEastAsia"/>
          <w:sz w:val="22"/>
          <w:szCs w:val="21"/>
        </w:rPr>
        <w:fldChar w:fldCharType="separate"/>
      </w:r>
      <w:r>
        <w:rPr>
          <w:rFonts w:asciiTheme="minorEastAsia" w:hAnsiTheme="minorEastAsia" w:eastAsiaTheme="minorEastAsia"/>
          <w:sz w:val="22"/>
          <w:szCs w:val="21"/>
        </w:rPr>
        <w:t>2</w:t>
      </w:r>
      <w:r>
        <w:rPr>
          <w:rFonts w:asciiTheme="minorEastAsia" w:hAnsiTheme="minorEastAsia" w:eastAsiaTheme="minorEastAsia"/>
          <w:sz w:val="22"/>
          <w:szCs w:val="21"/>
        </w:rPr>
        <w:fldChar w:fldCharType="end"/>
      </w:r>
      <w:r>
        <w:rPr>
          <w:rFonts w:asciiTheme="minorEastAsia" w:hAnsiTheme="minorEastAsia" w:eastAsiaTheme="minorEastAsia"/>
          <w:sz w:val="22"/>
          <w:szCs w:val="21"/>
        </w:rPr>
        <w:fldChar w:fldCharType="end"/>
      </w:r>
    </w:p>
    <w:p>
      <w:pPr>
        <w:pStyle w:val="29"/>
        <w:spacing w:before="0" w:after="0" w:line="360" w:lineRule="auto"/>
        <w:rPr>
          <w:rFonts w:asciiTheme="minorEastAsia" w:hAnsiTheme="minorEastAsia" w:eastAsiaTheme="minorEastAsia" w:cstheme="minorBidi"/>
          <w:bCs w:val="0"/>
          <w:caps w:val="0"/>
          <w:sz w:val="22"/>
          <w:szCs w:val="21"/>
        </w:rPr>
      </w:pPr>
      <w:r>
        <w:fldChar w:fldCharType="begin"/>
      </w:r>
      <w:r>
        <w:instrText xml:space="preserve"> HYPERLINK \l "_Toc19611540" </w:instrText>
      </w:r>
      <w:r>
        <w:fldChar w:fldCharType="separate"/>
      </w:r>
      <w:r>
        <w:rPr>
          <w:rStyle w:val="47"/>
          <w:rFonts w:asciiTheme="minorEastAsia" w:hAnsiTheme="minorEastAsia" w:eastAsiaTheme="minorEastAsia"/>
          <w:sz w:val="22"/>
          <w:szCs w:val="21"/>
        </w:rPr>
        <w:t>3</w:t>
      </w:r>
      <w:r>
        <w:rPr>
          <w:rFonts w:asciiTheme="minorEastAsia" w:hAnsiTheme="minorEastAsia" w:eastAsiaTheme="minorEastAsia" w:cstheme="minorBidi"/>
          <w:bCs w:val="0"/>
          <w:caps w:val="0"/>
          <w:sz w:val="22"/>
          <w:szCs w:val="21"/>
        </w:rPr>
        <w:tab/>
      </w:r>
      <w:r>
        <w:rPr>
          <w:rStyle w:val="47"/>
          <w:rFonts w:hint="eastAsia" w:asciiTheme="minorEastAsia" w:hAnsiTheme="minorEastAsia" w:eastAsiaTheme="minorEastAsia"/>
          <w:sz w:val="22"/>
          <w:szCs w:val="21"/>
        </w:rPr>
        <w:t>基本规定</w:t>
      </w:r>
      <w:r>
        <w:rPr>
          <w:rFonts w:asciiTheme="minorEastAsia" w:hAnsiTheme="minorEastAsia" w:eastAsiaTheme="minorEastAsia"/>
          <w:sz w:val="22"/>
          <w:szCs w:val="21"/>
        </w:rPr>
        <w:tab/>
      </w:r>
      <w:r>
        <w:rPr>
          <w:rFonts w:asciiTheme="minorEastAsia" w:hAnsiTheme="minorEastAsia" w:eastAsiaTheme="minorEastAsia"/>
          <w:sz w:val="22"/>
          <w:szCs w:val="21"/>
        </w:rPr>
        <w:fldChar w:fldCharType="begin"/>
      </w:r>
      <w:r>
        <w:rPr>
          <w:rFonts w:asciiTheme="minorEastAsia" w:hAnsiTheme="minorEastAsia" w:eastAsiaTheme="minorEastAsia"/>
          <w:sz w:val="22"/>
          <w:szCs w:val="21"/>
        </w:rPr>
        <w:instrText xml:space="preserve"> PAGEREF _Toc19611540 \h </w:instrText>
      </w:r>
      <w:r>
        <w:rPr>
          <w:rFonts w:asciiTheme="minorEastAsia" w:hAnsiTheme="minorEastAsia" w:eastAsiaTheme="minorEastAsia"/>
          <w:sz w:val="22"/>
          <w:szCs w:val="21"/>
        </w:rPr>
        <w:fldChar w:fldCharType="separate"/>
      </w:r>
      <w:r>
        <w:rPr>
          <w:rFonts w:asciiTheme="minorEastAsia" w:hAnsiTheme="minorEastAsia" w:eastAsiaTheme="minorEastAsia"/>
          <w:sz w:val="22"/>
          <w:szCs w:val="21"/>
        </w:rPr>
        <w:t>3</w:t>
      </w:r>
      <w:r>
        <w:rPr>
          <w:rFonts w:asciiTheme="minorEastAsia" w:hAnsiTheme="minorEastAsia" w:eastAsiaTheme="minorEastAsia"/>
          <w:sz w:val="22"/>
          <w:szCs w:val="21"/>
        </w:rPr>
        <w:fldChar w:fldCharType="end"/>
      </w:r>
      <w:r>
        <w:rPr>
          <w:rFonts w:asciiTheme="minorEastAsia" w:hAnsiTheme="minorEastAsia" w:eastAsiaTheme="minorEastAsia"/>
          <w:sz w:val="22"/>
          <w:szCs w:val="21"/>
        </w:rPr>
        <w:fldChar w:fldCharType="end"/>
      </w:r>
    </w:p>
    <w:p>
      <w:pPr>
        <w:pStyle w:val="36"/>
        <w:tabs>
          <w:tab w:val="left" w:pos="840"/>
          <w:tab w:val="right" w:leader="dot" w:pos="8778"/>
        </w:tabs>
        <w:spacing w:line="360" w:lineRule="auto"/>
        <w:rPr>
          <w:rFonts w:asciiTheme="minorEastAsia" w:hAnsiTheme="minorEastAsia" w:eastAsiaTheme="minorEastAsia" w:cstheme="minorBidi"/>
          <w:smallCaps w:val="0"/>
          <w:sz w:val="21"/>
          <w:szCs w:val="21"/>
        </w:rPr>
      </w:pPr>
      <w:r>
        <w:fldChar w:fldCharType="begin"/>
      </w:r>
      <w:r>
        <w:instrText xml:space="preserve"> HYPERLINK \l "_Toc19611541" </w:instrText>
      </w:r>
      <w:r>
        <w:fldChar w:fldCharType="separate"/>
      </w:r>
      <w:r>
        <w:rPr>
          <w:rStyle w:val="47"/>
          <w:rFonts w:asciiTheme="minorEastAsia" w:hAnsiTheme="minorEastAsia" w:eastAsiaTheme="minorEastAsia"/>
          <w:sz w:val="21"/>
          <w:szCs w:val="21"/>
        </w:rPr>
        <w:t>3.1</w:t>
      </w:r>
      <w:r>
        <w:rPr>
          <w:rFonts w:asciiTheme="minorEastAsia" w:hAnsiTheme="minorEastAsia" w:eastAsiaTheme="minorEastAsia" w:cstheme="minorBidi"/>
          <w:smallCaps w:val="0"/>
          <w:sz w:val="21"/>
          <w:szCs w:val="21"/>
        </w:rPr>
        <w:tab/>
      </w:r>
      <w:r>
        <w:rPr>
          <w:rStyle w:val="47"/>
          <w:rFonts w:hint="eastAsia" w:asciiTheme="minorEastAsia" w:hAnsiTheme="minorEastAsia" w:eastAsiaTheme="minorEastAsia"/>
          <w:sz w:val="21"/>
          <w:szCs w:val="21"/>
        </w:rPr>
        <w:t>环境质量标准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_Toc19611541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6"/>
        <w:tabs>
          <w:tab w:val="left" w:pos="840"/>
          <w:tab w:val="right" w:leader="dot" w:pos="8778"/>
        </w:tabs>
        <w:spacing w:line="360" w:lineRule="auto"/>
        <w:rPr>
          <w:rFonts w:asciiTheme="minorEastAsia" w:hAnsiTheme="minorEastAsia" w:eastAsiaTheme="minorEastAsia" w:cstheme="minorBidi"/>
          <w:smallCaps w:val="0"/>
          <w:sz w:val="21"/>
          <w:szCs w:val="21"/>
        </w:rPr>
      </w:pPr>
      <w:r>
        <w:fldChar w:fldCharType="begin"/>
      </w:r>
      <w:r>
        <w:instrText xml:space="preserve"> HYPERLINK \l "_Toc19611542" </w:instrText>
      </w:r>
      <w:r>
        <w:fldChar w:fldCharType="separate"/>
      </w:r>
      <w:r>
        <w:rPr>
          <w:rStyle w:val="47"/>
          <w:rFonts w:asciiTheme="minorEastAsia" w:hAnsiTheme="minorEastAsia" w:eastAsiaTheme="minorEastAsia"/>
          <w:sz w:val="21"/>
          <w:szCs w:val="21"/>
        </w:rPr>
        <w:t>3.2</w:t>
      </w:r>
      <w:r>
        <w:rPr>
          <w:rFonts w:asciiTheme="minorEastAsia" w:hAnsiTheme="minorEastAsia" w:eastAsiaTheme="minorEastAsia" w:cstheme="minorBidi"/>
          <w:smallCaps w:val="0"/>
          <w:sz w:val="21"/>
          <w:szCs w:val="21"/>
        </w:rPr>
        <w:tab/>
      </w:r>
      <w:r>
        <w:rPr>
          <w:rStyle w:val="47"/>
          <w:rFonts w:hint="eastAsia" w:asciiTheme="minorEastAsia" w:hAnsiTheme="minorEastAsia" w:eastAsiaTheme="minorEastAsia"/>
          <w:sz w:val="21"/>
          <w:szCs w:val="21"/>
        </w:rPr>
        <w:t>噪声、振动测试基本要求</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_Toc19611542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6"/>
        <w:tabs>
          <w:tab w:val="left" w:pos="840"/>
          <w:tab w:val="right" w:leader="dot" w:pos="8778"/>
        </w:tabs>
        <w:spacing w:line="360" w:lineRule="auto"/>
        <w:rPr>
          <w:rFonts w:asciiTheme="minorEastAsia" w:hAnsiTheme="minorEastAsia" w:eastAsiaTheme="minorEastAsia" w:cstheme="minorBidi"/>
          <w:smallCaps w:val="0"/>
          <w:sz w:val="21"/>
          <w:szCs w:val="21"/>
        </w:rPr>
      </w:pPr>
      <w:r>
        <w:fldChar w:fldCharType="begin"/>
      </w:r>
      <w:r>
        <w:instrText xml:space="preserve"> HYPERLINK \l "_Toc19611543" </w:instrText>
      </w:r>
      <w:r>
        <w:fldChar w:fldCharType="separate"/>
      </w:r>
      <w:r>
        <w:rPr>
          <w:rStyle w:val="47"/>
          <w:rFonts w:asciiTheme="minorEastAsia" w:hAnsiTheme="minorEastAsia" w:eastAsiaTheme="minorEastAsia"/>
          <w:sz w:val="21"/>
          <w:szCs w:val="21"/>
        </w:rPr>
        <w:t>3.3</w:t>
      </w:r>
      <w:r>
        <w:rPr>
          <w:rFonts w:asciiTheme="minorEastAsia" w:hAnsiTheme="minorEastAsia" w:eastAsiaTheme="minorEastAsia" w:cstheme="minorBidi"/>
          <w:smallCaps w:val="0"/>
          <w:sz w:val="21"/>
          <w:szCs w:val="21"/>
        </w:rPr>
        <w:tab/>
      </w:r>
      <w:r>
        <w:rPr>
          <w:rStyle w:val="47"/>
          <w:rFonts w:hint="eastAsia" w:asciiTheme="minorEastAsia" w:hAnsiTheme="minorEastAsia" w:eastAsiaTheme="minorEastAsia"/>
          <w:sz w:val="21"/>
          <w:szCs w:val="21"/>
        </w:rPr>
        <w:t>噪声、振动测试报告编制要求</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_Toc19611543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9"/>
        <w:rPr>
          <w:rStyle w:val="47"/>
          <w:rFonts w:asciiTheme="minorEastAsia" w:hAnsiTheme="minorEastAsia"/>
          <w:sz w:val="22"/>
          <w:szCs w:val="21"/>
        </w:rPr>
      </w:pPr>
      <w:r>
        <w:fldChar w:fldCharType="begin"/>
      </w:r>
      <w:r>
        <w:instrText xml:space="preserve"> HYPERLINK \l "_Toc19611544" </w:instrText>
      </w:r>
      <w:r>
        <w:fldChar w:fldCharType="separate"/>
      </w:r>
      <w:r>
        <w:rPr>
          <w:rStyle w:val="47"/>
          <w:rFonts w:asciiTheme="minorEastAsia" w:hAnsiTheme="minorEastAsia" w:eastAsiaTheme="minorEastAsia"/>
          <w:sz w:val="22"/>
          <w:szCs w:val="21"/>
        </w:rPr>
        <w:t>4</w:t>
      </w:r>
      <w:r>
        <w:rPr>
          <w:rStyle w:val="47"/>
          <w:rFonts w:asciiTheme="minorEastAsia" w:hAnsiTheme="minorEastAsia"/>
          <w:sz w:val="22"/>
          <w:szCs w:val="21"/>
        </w:rPr>
        <w:tab/>
      </w:r>
      <w:r>
        <w:rPr>
          <w:rStyle w:val="47"/>
          <w:rFonts w:hint="eastAsia" w:asciiTheme="minorEastAsia" w:hAnsiTheme="minorEastAsia" w:eastAsiaTheme="minorEastAsia"/>
          <w:sz w:val="22"/>
          <w:szCs w:val="21"/>
        </w:rPr>
        <w:t>振动及噪声预测方法</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_Toc19611544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7</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"_Toc19611545" </w:instrText>
      </w:r>
      <w:r>
        <w:fldChar w:fldCharType="separate"/>
      </w:r>
      <w:r>
        <w:rPr>
          <w:rStyle w:val="47"/>
          <w:rFonts w:asciiTheme="minorEastAsia" w:hAnsiTheme="minorEastAsia" w:eastAsiaTheme="minorEastAsia"/>
          <w:sz w:val="21"/>
          <w:szCs w:val="21"/>
        </w:rPr>
        <w:t>4.1</w:t>
      </w:r>
      <w:r>
        <w:rPr>
          <w:rStyle w:val="47"/>
          <w:rFonts w:asciiTheme="minorEastAsia" w:hAnsiTheme="minorEastAsia"/>
          <w:sz w:val="21"/>
          <w:szCs w:val="21"/>
        </w:rPr>
        <w:tab/>
      </w:r>
      <w:r>
        <w:rPr>
          <w:rStyle w:val="47"/>
          <w:rFonts w:hint="eastAsia" w:asciiTheme="minorEastAsia" w:hAnsiTheme="minorEastAsia" w:eastAsiaTheme="minorEastAsia"/>
          <w:sz w:val="21"/>
          <w:szCs w:val="21"/>
        </w:rPr>
        <w:t>噪声预测方法</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_Toc19611545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7</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"_Toc19611546" </w:instrText>
      </w:r>
      <w:r>
        <w:fldChar w:fldCharType="separate"/>
      </w:r>
      <w:r>
        <w:rPr>
          <w:rStyle w:val="47"/>
          <w:rFonts w:asciiTheme="minorEastAsia" w:hAnsiTheme="minorEastAsia" w:eastAsiaTheme="minorEastAsia"/>
          <w:sz w:val="21"/>
          <w:szCs w:val="21"/>
        </w:rPr>
        <w:t>4.2</w:t>
      </w:r>
      <w:r>
        <w:rPr>
          <w:rStyle w:val="47"/>
          <w:rFonts w:asciiTheme="minorEastAsia" w:hAnsiTheme="minorEastAsia"/>
          <w:sz w:val="21"/>
          <w:szCs w:val="21"/>
        </w:rPr>
        <w:tab/>
      </w:r>
      <w:r>
        <w:rPr>
          <w:rStyle w:val="47"/>
          <w:rFonts w:hint="eastAsia" w:asciiTheme="minorEastAsia" w:hAnsiTheme="minorEastAsia" w:eastAsiaTheme="minorEastAsia"/>
          <w:sz w:val="21"/>
          <w:szCs w:val="21"/>
        </w:rPr>
        <w:t>振动预测方法</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_Toc19611546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7</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29"/>
        <w:rPr>
          <w:rStyle w:val="47"/>
          <w:rFonts w:asciiTheme="minorEastAsia" w:hAnsiTheme="minorEastAsia"/>
          <w:sz w:val="22"/>
          <w:szCs w:val="21"/>
        </w:rPr>
      </w:pPr>
      <w:r>
        <w:fldChar w:fldCharType="begin"/>
      </w:r>
      <w:r>
        <w:instrText xml:space="preserve"> HYPERLINK \l "_Toc19611547" </w:instrText>
      </w:r>
      <w:r>
        <w:fldChar w:fldCharType="separate"/>
      </w:r>
      <w:r>
        <w:rPr>
          <w:rStyle w:val="47"/>
          <w:rFonts w:asciiTheme="minorEastAsia" w:hAnsiTheme="minorEastAsia" w:eastAsiaTheme="minorEastAsia"/>
          <w:sz w:val="22"/>
          <w:szCs w:val="21"/>
        </w:rPr>
        <w:t>5</w:t>
      </w:r>
      <w:r>
        <w:rPr>
          <w:rStyle w:val="47"/>
          <w:rFonts w:asciiTheme="minorEastAsia" w:hAnsiTheme="minorEastAsia"/>
          <w:sz w:val="22"/>
          <w:szCs w:val="21"/>
        </w:rPr>
        <w:tab/>
      </w:r>
      <w:r>
        <w:rPr>
          <w:rStyle w:val="47"/>
          <w:rFonts w:hint="eastAsia" w:asciiTheme="minorEastAsia" w:hAnsiTheme="minorEastAsia" w:eastAsiaTheme="minorEastAsia"/>
          <w:sz w:val="22"/>
          <w:szCs w:val="21"/>
        </w:rPr>
        <w:t>地上线路噪声控制</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_Toc19611547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8</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"_Toc19611548" </w:instrText>
      </w:r>
      <w:r>
        <w:fldChar w:fldCharType="separate"/>
      </w:r>
      <w:r>
        <w:rPr>
          <w:rStyle w:val="47"/>
          <w:rFonts w:asciiTheme="minorEastAsia" w:hAnsiTheme="minorEastAsia" w:eastAsiaTheme="minorEastAsia"/>
          <w:sz w:val="21"/>
          <w:szCs w:val="21"/>
        </w:rPr>
        <w:t>5.1</w:t>
      </w:r>
      <w:r>
        <w:rPr>
          <w:rStyle w:val="47"/>
          <w:rFonts w:asciiTheme="minorEastAsia" w:hAnsiTheme="minorEastAsia"/>
          <w:sz w:val="21"/>
          <w:szCs w:val="21"/>
        </w:rPr>
        <w:tab/>
      </w:r>
      <w:r>
        <w:rPr>
          <w:rStyle w:val="47"/>
          <w:rFonts w:hint="eastAsia" w:asciiTheme="minorEastAsia" w:hAnsiTheme="minorEastAsia" w:eastAsiaTheme="minorEastAsia"/>
          <w:sz w:val="21"/>
          <w:szCs w:val="21"/>
        </w:rPr>
        <w:t>一般要求</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_Toc19611548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8</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"_Toc19611549" </w:instrText>
      </w:r>
      <w:r>
        <w:fldChar w:fldCharType="separate"/>
      </w:r>
      <w:r>
        <w:rPr>
          <w:rStyle w:val="47"/>
          <w:rFonts w:asciiTheme="minorEastAsia" w:hAnsiTheme="minorEastAsia" w:eastAsiaTheme="minorEastAsia"/>
          <w:sz w:val="21"/>
          <w:szCs w:val="21"/>
        </w:rPr>
        <w:t>5.2</w:t>
      </w:r>
      <w:r>
        <w:rPr>
          <w:rStyle w:val="47"/>
          <w:rFonts w:asciiTheme="minorEastAsia" w:hAnsiTheme="minorEastAsia"/>
          <w:sz w:val="21"/>
          <w:szCs w:val="21"/>
        </w:rPr>
        <w:tab/>
      </w:r>
      <w:r>
        <w:rPr>
          <w:rStyle w:val="47"/>
          <w:rFonts w:hint="eastAsia" w:asciiTheme="minorEastAsia" w:hAnsiTheme="minorEastAsia" w:eastAsiaTheme="minorEastAsia"/>
          <w:sz w:val="21"/>
          <w:szCs w:val="21"/>
        </w:rPr>
        <w:t>声屏障</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_Toc19611549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8</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"_Toc19611550" </w:instrText>
      </w:r>
      <w:r>
        <w:fldChar w:fldCharType="separate"/>
      </w:r>
      <w:r>
        <w:rPr>
          <w:rStyle w:val="47"/>
          <w:rFonts w:asciiTheme="minorEastAsia" w:hAnsiTheme="minorEastAsia" w:eastAsiaTheme="minorEastAsia"/>
          <w:sz w:val="21"/>
          <w:szCs w:val="21"/>
        </w:rPr>
        <w:t>5.3</w:t>
      </w:r>
      <w:r>
        <w:rPr>
          <w:rStyle w:val="47"/>
          <w:rFonts w:asciiTheme="minorEastAsia" w:hAnsiTheme="minorEastAsia"/>
          <w:sz w:val="21"/>
          <w:szCs w:val="21"/>
        </w:rPr>
        <w:tab/>
      </w:r>
      <w:r>
        <w:rPr>
          <w:rStyle w:val="47"/>
          <w:rFonts w:hint="eastAsia" w:asciiTheme="minorEastAsia" w:hAnsiTheme="minorEastAsia" w:eastAsiaTheme="minorEastAsia"/>
          <w:sz w:val="21"/>
          <w:szCs w:val="21"/>
        </w:rPr>
        <w:t>隔声窗</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_Toc19611550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9</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29"/>
        <w:rPr>
          <w:rStyle w:val="47"/>
          <w:rFonts w:asciiTheme="minorEastAsia" w:hAnsiTheme="minorEastAsia"/>
          <w:sz w:val="22"/>
          <w:szCs w:val="21"/>
        </w:rPr>
      </w:pPr>
      <w:r>
        <w:fldChar w:fldCharType="begin"/>
      </w:r>
      <w:r>
        <w:instrText xml:space="preserve"> HYPERLINK \l "_Toc19611551" </w:instrText>
      </w:r>
      <w:r>
        <w:fldChar w:fldCharType="separate"/>
      </w:r>
      <w:r>
        <w:rPr>
          <w:rStyle w:val="47"/>
          <w:rFonts w:asciiTheme="minorEastAsia" w:hAnsiTheme="minorEastAsia" w:eastAsiaTheme="minorEastAsia"/>
          <w:sz w:val="22"/>
          <w:szCs w:val="21"/>
        </w:rPr>
        <w:t>6</w:t>
      </w:r>
      <w:r>
        <w:rPr>
          <w:rStyle w:val="47"/>
          <w:rFonts w:asciiTheme="minorEastAsia" w:hAnsiTheme="minorEastAsia"/>
          <w:sz w:val="22"/>
          <w:szCs w:val="21"/>
        </w:rPr>
        <w:tab/>
      </w:r>
      <w:r>
        <w:rPr>
          <w:rStyle w:val="47"/>
          <w:rFonts w:hint="eastAsia" w:asciiTheme="minorEastAsia" w:hAnsiTheme="minorEastAsia" w:eastAsiaTheme="minorEastAsia"/>
          <w:sz w:val="22"/>
          <w:szCs w:val="21"/>
        </w:rPr>
        <w:t>地下线路振动控制</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_Toc19611551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11</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"_Toc19611552" </w:instrText>
      </w:r>
      <w:r>
        <w:fldChar w:fldCharType="separate"/>
      </w:r>
      <w:r>
        <w:rPr>
          <w:rStyle w:val="47"/>
          <w:rFonts w:asciiTheme="minorEastAsia" w:hAnsiTheme="minorEastAsia" w:eastAsiaTheme="minorEastAsia"/>
          <w:sz w:val="21"/>
          <w:szCs w:val="21"/>
        </w:rPr>
        <w:t>6.1</w:t>
      </w:r>
      <w:r>
        <w:rPr>
          <w:rStyle w:val="47"/>
          <w:rFonts w:asciiTheme="minorEastAsia" w:hAnsiTheme="minorEastAsia"/>
          <w:sz w:val="21"/>
          <w:szCs w:val="21"/>
        </w:rPr>
        <w:tab/>
      </w:r>
      <w:r>
        <w:rPr>
          <w:rStyle w:val="47"/>
          <w:rFonts w:hint="eastAsia" w:asciiTheme="minorEastAsia" w:hAnsiTheme="minorEastAsia" w:eastAsiaTheme="minorEastAsia"/>
          <w:sz w:val="21"/>
          <w:szCs w:val="21"/>
        </w:rPr>
        <w:t>一般要求</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_Toc19611552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11</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"_Toc19611553" </w:instrText>
      </w:r>
      <w:r>
        <w:fldChar w:fldCharType="separate"/>
      </w:r>
      <w:r>
        <w:rPr>
          <w:rStyle w:val="47"/>
          <w:rFonts w:asciiTheme="minorEastAsia" w:hAnsiTheme="minorEastAsia" w:eastAsiaTheme="minorEastAsia"/>
          <w:sz w:val="21"/>
          <w:szCs w:val="21"/>
        </w:rPr>
        <w:t>6.2</w:t>
      </w:r>
      <w:r>
        <w:rPr>
          <w:rStyle w:val="47"/>
          <w:rFonts w:asciiTheme="minorEastAsia" w:hAnsiTheme="minorEastAsia"/>
          <w:sz w:val="21"/>
          <w:szCs w:val="21"/>
        </w:rPr>
        <w:tab/>
      </w:r>
      <w:r>
        <w:rPr>
          <w:rStyle w:val="47"/>
          <w:rFonts w:hint="eastAsia" w:asciiTheme="minorEastAsia" w:hAnsiTheme="minorEastAsia" w:eastAsiaTheme="minorEastAsia"/>
          <w:sz w:val="21"/>
          <w:szCs w:val="21"/>
        </w:rPr>
        <w:t>减振措施分级与控制</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_Toc19611553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12</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29"/>
        <w:rPr>
          <w:rStyle w:val="47"/>
          <w:rFonts w:asciiTheme="minorEastAsia" w:hAnsiTheme="minorEastAsia"/>
          <w:sz w:val="22"/>
          <w:szCs w:val="21"/>
        </w:rPr>
      </w:pPr>
      <w:r>
        <w:fldChar w:fldCharType="begin"/>
      </w:r>
      <w:r>
        <w:instrText xml:space="preserve"> HYPERLINK \l "_Toc19611554" </w:instrText>
      </w:r>
      <w:r>
        <w:fldChar w:fldCharType="separate"/>
      </w:r>
      <w:r>
        <w:rPr>
          <w:rStyle w:val="47"/>
          <w:rFonts w:asciiTheme="minorEastAsia" w:hAnsiTheme="minorEastAsia" w:eastAsiaTheme="minorEastAsia"/>
          <w:sz w:val="22"/>
          <w:szCs w:val="21"/>
        </w:rPr>
        <w:t>7</w:t>
      </w:r>
      <w:r>
        <w:rPr>
          <w:rStyle w:val="47"/>
          <w:rFonts w:asciiTheme="minorEastAsia" w:hAnsiTheme="minorEastAsia"/>
          <w:sz w:val="22"/>
          <w:szCs w:val="21"/>
        </w:rPr>
        <w:tab/>
      </w:r>
      <w:r>
        <w:rPr>
          <w:rStyle w:val="47"/>
          <w:rFonts w:hint="eastAsia" w:asciiTheme="minorEastAsia" w:hAnsiTheme="minorEastAsia" w:eastAsiaTheme="minorEastAsia"/>
          <w:sz w:val="22"/>
          <w:szCs w:val="21"/>
        </w:rPr>
        <w:t>车辆基地和车站噪声与振动控制</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_Toc19611554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13</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"_Toc19611555" </w:instrText>
      </w:r>
      <w:r>
        <w:fldChar w:fldCharType="separate"/>
      </w:r>
      <w:r>
        <w:rPr>
          <w:rStyle w:val="47"/>
          <w:rFonts w:asciiTheme="minorEastAsia" w:hAnsiTheme="minorEastAsia" w:eastAsiaTheme="minorEastAsia"/>
          <w:sz w:val="21"/>
          <w:szCs w:val="21"/>
        </w:rPr>
        <w:t>7.1</w:t>
      </w:r>
      <w:r>
        <w:rPr>
          <w:rStyle w:val="47"/>
          <w:rFonts w:asciiTheme="minorEastAsia" w:hAnsiTheme="minorEastAsia"/>
          <w:sz w:val="21"/>
          <w:szCs w:val="21"/>
        </w:rPr>
        <w:tab/>
      </w:r>
      <w:r>
        <w:rPr>
          <w:rStyle w:val="47"/>
          <w:rFonts w:hint="eastAsia" w:asciiTheme="minorEastAsia" w:hAnsiTheme="minorEastAsia" w:eastAsiaTheme="minorEastAsia"/>
          <w:sz w:val="21"/>
          <w:szCs w:val="21"/>
        </w:rPr>
        <w:t>一般规定</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_Toc19611555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13</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"_Toc19611556" </w:instrText>
      </w:r>
      <w:r>
        <w:fldChar w:fldCharType="separate"/>
      </w:r>
      <w:r>
        <w:rPr>
          <w:rStyle w:val="47"/>
          <w:rFonts w:asciiTheme="minorEastAsia" w:hAnsiTheme="minorEastAsia" w:eastAsiaTheme="minorEastAsia"/>
          <w:sz w:val="21"/>
          <w:szCs w:val="21"/>
        </w:rPr>
        <w:t>7.2</w:t>
      </w:r>
      <w:r>
        <w:rPr>
          <w:rStyle w:val="47"/>
          <w:rFonts w:asciiTheme="minorEastAsia" w:hAnsiTheme="minorEastAsia"/>
          <w:sz w:val="21"/>
          <w:szCs w:val="21"/>
        </w:rPr>
        <w:tab/>
      </w:r>
      <w:r>
        <w:rPr>
          <w:rStyle w:val="47"/>
          <w:rFonts w:hint="eastAsia" w:asciiTheme="minorEastAsia" w:hAnsiTheme="minorEastAsia" w:eastAsiaTheme="minorEastAsia"/>
          <w:sz w:val="21"/>
          <w:szCs w:val="21"/>
        </w:rPr>
        <w:t>阶段控制要求</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_Toc19611556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13</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"_Toc19611557" </w:instrText>
      </w:r>
      <w:r>
        <w:fldChar w:fldCharType="separate"/>
      </w:r>
      <w:r>
        <w:rPr>
          <w:rStyle w:val="47"/>
          <w:rFonts w:asciiTheme="minorEastAsia" w:hAnsiTheme="minorEastAsia" w:eastAsiaTheme="minorEastAsia"/>
          <w:sz w:val="21"/>
          <w:szCs w:val="21"/>
        </w:rPr>
        <w:t>7.3</w:t>
      </w:r>
      <w:r>
        <w:rPr>
          <w:rStyle w:val="47"/>
          <w:rFonts w:asciiTheme="minorEastAsia" w:hAnsiTheme="minorEastAsia"/>
          <w:sz w:val="21"/>
          <w:szCs w:val="21"/>
        </w:rPr>
        <w:tab/>
      </w:r>
      <w:r>
        <w:rPr>
          <w:rStyle w:val="47"/>
          <w:rFonts w:hint="eastAsia" w:asciiTheme="minorEastAsia" w:hAnsiTheme="minorEastAsia" w:eastAsiaTheme="minorEastAsia"/>
          <w:sz w:val="21"/>
          <w:szCs w:val="21"/>
        </w:rPr>
        <w:t>上盖建筑噪声控制</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_Toc19611557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14</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"_Toc19611558" </w:instrText>
      </w:r>
      <w:r>
        <w:fldChar w:fldCharType="separate"/>
      </w:r>
      <w:r>
        <w:rPr>
          <w:rStyle w:val="47"/>
          <w:rFonts w:asciiTheme="minorEastAsia" w:hAnsiTheme="minorEastAsia" w:eastAsiaTheme="minorEastAsia"/>
          <w:sz w:val="21"/>
          <w:szCs w:val="21"/>
        </w:rPr>
        <w:t>7.4</w:t>
      </w:r>
      <w:r>
        <w:rPr>
          <w:rStyle w:val="47"/>
          <w:rFonts w:asciiTheme="minorEastAsia" w:hAnsiTheme="minorEastAsia"/>
          <w:sz w:val="21"/>
          <w:szCs w:val="21"/>
        </w:rPr>
        <w:tab/>
      </w:r>
      <w:r>
        <w:rPr>
          <w:rStyle w:val="47"/>
          <w:rFonts w:hint="eastAsia" w:asciiTheme="minorEastAsia" w:hAnsiTheme="minorEastAsia" w:eastAsiaTheme="minorEastAsia"/>
          <w:sz w:val="21"/>
          <w:szCs w:val="21"/>
        </w:rPr>
        <w:t>上盖建筑振动控制</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_Toc19611558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15</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"_Toc19611559" </w:instrText>
      </w:r>
      <w:r>
        <w:fldChar w:fldCharType="separate"/>
      </w:r>
      <w:r>
        <w:rPr>
          <w:rStyle w:val="47"/>
          <w:rFonts w:asciiTheme="minorEastAsia" w:hAnsiTheme="minorEastAsia" w:eastAsiaTheme="minorEastAsia"/>
          <w:sz w:val="21"/>
          <w:szCs w:val="21"/>
        </w:rPr>
        <w:t>7.5</w:t>
      </w:r>
      <w:r>
        <w:rPr>
          <w:rStyle w:val="47"/>
          <w:rFonts w:asciiTheme="minorEastAsia" w:hAnsiTheme="minorEastAsia"/>
          <w:sz w:val="21"/>
          <w:szCs w:val="21"/>
        </w:rPr>
        <w:tab/>
      </w:r>
      <w:r>
        <w:rPr>
          <w:rStyle w:val="47"/>
          <w:rFonts w:hint="eastAsia" w:asciiTheme="minorEastAsia" w:hAnsiTheme="minorEastAsia" w:eastAsiaTheme="minorEastAsia"/>
          <w:sz w:val="21"/>
          <w:szCs w:val="21"/>
        </w:rPr>
        <w:t>车站噪声控制</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_Toc19611559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15</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29"/>
        <w:rPr>
          <w:rStyle w:val="47"/>
          <w:rFonts w:asciiTheme="minorEastAsia" w:hAnsiTheme="minorEastAsia"/>
          <w:sz w:val="22"/>
          <w:szCs w:val="21"/>
        </w:rPr>
      </w:pPr>
      <w:r>
        <w:fldChar w:fldCharType="begin"/>
      </w:r>
      <w:r>
        <w:instrText xml:space="preserve"> HYPERLINK \l "_Toc19611560" </w:instrText>
      </w:r>
      <w:r>
        <w:fldChar w:fldCharType="separate"/>
      </w:r>
      <w:r>
        <w:rPr>
          <w:rStyle w:val="47"/>
          <w:rFonts w:asciiTheme="minorEastAsia" w:hAnsiTheme="minorEastAsia" w:eastAsiaTheme="minorEastAsia"/>
          <w:sz w:val="22"/>
          <w:szCs w:val="21"/>
        </w:rPr>
        <w:t>8</w:t>
      </w:r>
      <w:r>
        <w:rPr>
          <w:rStyle w:val="47"/>
          <w:rFonts w:asciiTheme="minorEastAsia" w:hAnsiTheme="minorEastAsia"/>
          <w:sz w:val="22"/>
          <w:szCs w:val="21"/>
        </w:rPr>
        <w:tab/>
      </w:r>
      <w:r>
        <w:rPr>
          <w:rStyle w:val="47"/>
          <w:rFonts w:hint="eastAsia" w:asciiTheme="minorEastAsia" w:hAnsiTheme="minorEastAsia" w:eastAsiaTheme="minorEastAsia"/>
          <w:sz w:val="22"/>
          <w:szCs w:val="21"/>
        </w:rPr>
        <w:t>噪声及振动验收</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_Toc19611560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17</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"_Toc19611561" </w:instrText>
      </w:r>
      <w:r>
        <w:fldChar w:fldCharType="separate"/>
      </w:r>
      <w:r>
        <w:rPr>
          <w:rStyle w:val="47"/>
          <w:rFonts w:asciiTheme="minorEastAsia" w:hAnsiTheme="minorEastAsia" w:eastAsiaTheme="minorEastAsia"/>
          <w:sz w:val="21"/>
          <w:szCs w:val="21"/>
        </w:rPr>
        <w:t>8.1</w:t>
      </w:r>
      <w:r>
        <w:rPr>
          <w:rStyle w:val="47"/>
          <w:rFonts w:asciiTheme="minorEastAsia" w:hAnsiTheme="minorEastAsia"/>
          <w:sz w:val="21"/>
          <w:szCs w:val="21"/>
        </w:rPr>
        <w:tab/>
      </w:r>
      <w:r>
        <w:rPr>
          <w:rStyle w:val="47"/>
          <w:rFonts w:hint="eastAsia" w:asciiTheme="minorEastAsia" w:hAnsiTheme="minorEastAsia" w:eastAsiaTheme="minorEastAsia"/>
          <w:sz w:val="21"/>
          <w:szCs w:val="21"/>
        </w:rPr>
        <w:t>噪声验收</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_Toc19611561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17</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36"/>
        <w:tabs>
          <w:tab w:val="left" w:pos="840"/>
          <w:tab w:val="right" w:leader="dot" w:pos="8778"/>
        </w:tabs>
        <w:spacing w:line="360" w:lineRule="auto"/>
        <w:rPr>
          <w:rStyle w:val="47"/>
          <w:rFonts w:asciiTheme="minorEastAsia" w:hAnsiTheme="minorEastAsia"/>
          <w:sz w:val="21"/>
          <w:szCs w:val="21"/>
        </w:rPr>
      </w:pPr>
      <w:r>
        <w:fldChar w:fldCharType="begin"/>
      </w:r>
      <w:r>
        <w:instrText xml:space="preserve"> HYPERLINK \l "_Toc19611562" </w:instrText>
      </w:r>
      <w:r>
        <w:fldChar w:fldCharType="separate"/>
      </w:r>
      <w:r>
        <w:rPr>
          <w:rStyle w:val="47"/>
          <w:rFonts w:asciiTheme="minorEastAsia" w:hAnsiTheme="minorEastAsia" w:eastAsiaTheme="minorEastAsia"/>
          <w:sz w:val="21"/>
          <w:szCs w:val="21"/>
        </w:rPr>
        <w:t>8.2</w:t>
      </w:r>
      <w:r>
        <w:rPr>
          <w:rStyle w:val="47"/>
          <w:rFonts w:asciiTheme="minorEastAsia" w:hAnsiTheme="minorEastAsia"/>
          <w:sz w:val="21"/>
          <w:szCs w:val="21"/>
        </w:rPr>
        <w:tab/>
      </w:r>
      <w:r>
        <w:rPr>
          <w:rStyle w:val="47"/>
          <w:rFonts w:hint="eastAsia" w:asciiTheme="minorEastAsia" w:hAnsiTheme="minorEastAsia" w:eastAsiaTheme="minorEastAsia"/>
          <w:sz w:val="21"/>
          <w:szCs w:val="21"/>
        </w:rPr>
        <w:t>振动验收</w:t>
      </w:r>
      <w:r>
        <w:rPr>
          <w:rStyle w:val="47"/>
          <w:rFonts w:asciiTheme="minorEastAsia" w:hAnsiTheme="minorEastAsia" w:eastAsiaTheme="minorEastAsia"/>
          <w:sz w:val="21"/>
          <w:szCs w:val="21"/>
        </w:rPr>
        <w:tab/>
      </w:r>
      <w:r>
        <w:rPr>
          <w:rStyle w:val="47"/>
          <w:rFonts w:asciiTheme="minorEastAsia" w:hAnsiTheme="minorEastAsia" w:eastAsiaTheme="minorEastAsia"/>
          <w:sz w:val="21"/>
          <w:szCs w:val="21"/>
        </w:rPr>
        <w:fldChar w:fldCharType="begin"/>
      </w:r>
      <w:r>
        <w:rPr>
          <w:rStyle w:val="47"/>
          <w:rFonts w:asciiTheme="minorEastAsia" w:hAnsiTheme="minorEastAsia" w:eastAsiaTheme="minorEastAsia"/>
          <w:sz w:val="21"/>
          <w:szCs w:val="21"/>
        </w:rPr>
        <w:instrText xml:space="preserve"> PAGEREF _Toc19611562 \h </w:instrText>
      </w:r>
      <w:r>
        <w:rPr>
          <w:rStyle w:val="47"/>
          <w:rFonts w:asciiTheme="minorEastAsia" w:hAnsiTheme="minorEastAsia" w:eastAsiaTheme="minorEastAsia"/>
          <w:sz w:val="21"/>
          <w:szCs w:val="21"/>
        </w:rPr>
        <w:fldChar w:fldCharType="separate"/>
      </w:r>
      <w:r>
        <w:rPr>
          <w:rStyle w:val="47"/>
          <w:rFonts w:asciiTheme="minorEastAsia" w:hAnsiTheme="minorEastAsia" w:eastAsiaTheme="minorEastAsia"/>
          <w:sz w:val="21"/>
          <w:szCs w:val="21"/>
        </w:rPr>
        <w:t>17</w:t>
      </w:r>
      <w:r>
        <w:rPr>
          <w:rStyle w:val="47"/>
          <w:rFonts w:asciiTheme="minorEastAsia" w:hAnsiTheme="minorEastAsia" w:eastAsiaTheme="minorEastAsia"/>
          <w:sz w:val="21"/>
          <w:szCs w:val="21"/>
        </w:rPr>
        <w:fldChar w:fldCharType="end"/>
      </w:r>
      <w:r>
        <w:rPr>
          <w:rStyle w:val="47"/>
          <w:rFonts w:asciiTheme="minorEastAsia" w:hAnsiTheme="minorEastAsia" w:eastAsiaTheme="minorEastAsia"/>
          <w:sz w:val="21"/>
          <w:szCs w:val="21"/>
        </w:rPr>
        <w:fldChar w:fldCharType="end"/>
      </w:r>
    </w:p>
    <w:p>
      <w:pPr>
        <w:pStyle w:val="29"/>
        <w:rPr>
          <w:rStyle w:val="47"/>
          <w:rFonts w:asciiTheme="minorEastAsia" w:hAnsiTheme="minorEastAsia"/>
          <w:sz w:val="22"/>
          <w:szCs w:val="21"/>
        </w:rPr>
      </w:pPr>
      <w:r>
        <w:fldChar w:fldCharType="begin"/>
      </w:r>
      <w:r>
        <w:instrText xml:space="preserve"> HYPERLINK \l "_Toc19611563" </w:instrText>
      </w:r>
      <w:r>
        <w:fldChar w:fldCharType="separate"/>
      </w:r>
      <w:r>
        <w:rPr>
          <w:rStyle w:val="47"/>
          <w:rFonts w:hint="eastAsia" w:asciiTheme="minorEastAsia" w:hAnsiTheme="minorEastAsia" w:eastAsiaTheme="minorEastAsia"/>
          <w:sz w:val="22"/>
          <w:szCs w:val="21"/>
        </w:rPr>
        <w:t>本标准用词说明</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_Toc19611563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19</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pStyle w:val="29"/>
        <w:rPr>
          <w:rStyle w:val="47"/>
          <w:rFonts w:asciiTheme="minorEastAsia" w:hAnsiTheme="minorEastAsia"/>
          <w:sz w:val="22"/>
          <w:szCs w:val="21"/>
        </w:rPr>
      </w:pPr>
      <w:r>
        <w:fldChar w:fldCharType="begin"/>
      </w:r>
      <w:r>
        <w:instrText xml:space="preserve"> HYPERLINK \l "_Toc19611564" </w:instrText>
      </w:r>
      <w:r>
        <w:fldChar w:fldCharType="separate"/>
      </w:r>
      <w:r>
        <w:rPr>
          <w:rStyle w:val="47"/>
          <w:rFonts w:hint="eastAsia" w:asciiTheme="minorEastAsia" w:hAnsiTheme="minorEastAsia" w:eastAsiaTheme="minorEastAsia"/>
          <w:sz w:val="22"/>
          <w:szCs w:val="21"/>
        </w:rPr>
        <w:t>引用标准名录</w:t>
      </w:r>
      <w:r>
        <w:rPr>
          <w:rStyle w:val="47"/>
          <w:rFonts w:asciiTheme="minorEastAsia" w:hAnsiTheme="minorEastAsia" w:eastAsiaTheme="minorEastAsia"/>
          <w:sz w:val="22"/>
          <w:szCs w:val="21"/>
        </w:rPr>
        <w:tab/>
      </w:r>
      <w:r>
        <w:rPr>
          <w:rStyle w:val="47"/>
          <w:rFonts w:asciiTheme="minorEastAsia" w:hAnsiTheme="minorEastAsia" w:eastAsiaTheme="minorEastAsia"/>
          <w:sz w:val="22"/>
          <w:szCs w:val="21"/>
        </w:rPr>
        <w:fldChar w:fldCharType="begin"/>
      </w:r>
      <w:r>
        <w:rPr>
          <w:rStyle w:val="47"/>
          <w:rFonts w:asciiTheme="minorEastAsia" w:hAnsiTheme="minorEastAsia" w:eastAsiaTheme="minorEastAsia"/>
          <w:sz w:val="22"/>
          <w:szCs w:val="21"/>
        </w:rPr>
        <w:instrText xml:space="preserve"> PAGEREF _Toc19611564 \h </w:instrText>
      </w:r>
      <w:r>
        <w:rPr>
          <w:rStyle w:val="47"/>
          <w:rFonts w:asciiTheme="minorEastAsia" w:hAnsiTheme="minorEastAsia" w:eastAsiaTheme="minorEastAsia"/>
          <w:sz w:val="22"/>
          <w:szCs w:val="21"/>
        </w:rPr>
        <w:fldChar w:fldCharType="separate"/>
      </w:r>
      <w:r>
        <w:rPr>
          <w:rStyle w:val="47"/>
          <w:rFonts w:asciiTheme="minorEastAsia" w:hAnsiTheme="minorEastAsia" w:eastAsiaTheme="minorEastAsia"/>
          <w:sz w:val="22"/>
          <w:szCs w:val="21"/>
        </w:rPr>
        <w:t>20</w:t>
      </w:r>
      <w:r>
        <w:rPr>
          <w:rStyle w:val="47"/>
          <w:rFonts w:asciiTheme="minorEastAsia" w:hAnsiTheme="minorEastAsia" w:eastAsiaTheme="minorEastAsia"/>
          <w:sz w:val="22"/>
          <w:szCs w:val="21"/>
        </w:rPr>
        <w:fldChar w:fldCharType="end"/>
      </w:r>
      <w:r>
        <w:rPr>
          <w:rStyle w:val="47"/>
          <w:rFonts w:asciiTheme="minorEastAsia" w:hAnsiTheme="minorEastAsia" w:eastAsiaTheme="minorEastAsia"/>
          <w:sz w:val="22"/>
          <w:szCs w:val="21"/>
        </w:rPr>
        <w:fldChar w:fldCharType="end"/>
      </w:r>
    </w:p>
    <w:p>
      <w:pPr>
        <w:autoSpaceDE w:val="0"/>
        <w:autoSpaceDN w:val="0"/>
        <w:adjustRightInd w:val="0"/>
        <w:spacing w:line="360" w:lineRule="auto"/>
        <w:ind w:firstLine="366" w:firstLineChars="152"/>
        <w:jc w:val="left"/>
        <w:rPr>
          <w:b/>
          <w:sz w:val="24"/>
          <w:szCs w:val="24"/>
        </w:rPr>
      </w:pPr>
      <w:r>
        <w:rPr>
          <w:b/>
          <w:sz w:val="24"/>
          <w:szCs w:val="24"/>
        </w:rPr>
        <w:fldChar w:fldCharType="end"/>
      </w:r>
      <w:r>
        <w:rPr>
          <w:b/>
          <w:sz w:val="24"/>
          <w:szCs w:val="24"/>
        </w:rPr>
        <w:br w:type="page"/>
      </w:r>
    </w:p>
    <w:p>
      <w:pPr>
        <w:pStyle w:val="255"/>
        <w:framePr w:w="0" w:hRule="auto" w:wrap="auto" w:vAnchor="margin" w:hAnchor="text" w:xAlign="left" w:yAlign="inline"/>
        <w:spacing w:line="360" w:lineRule="auto"/>
        <w:outlineLvl w:val="0"/>
        <w:rPr>
          <w:b/>
          <w:sz w:val="48"/>
          <w:szCs w:val="48"/>
        </w:rPr>
      </w:pPr>
      <w:bookmarkStart w:id="5" w:name="_Toc19611537"/>
      <w:r>
        <w:rPr>
          <w:rFonts w:hint="eastAsia"/>
          <w:b/>
          <w:sz w:val="48"/>
          <w:szCs w:val="48"/>
        </w:rPr>
        <w:t>Contents</w:t>
      </w:r>
      <w:bookmarkEnd w:id="5"/>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1 Scope</w:t>
      </w:r>
      <w:r>
        <w:rPr>
          <w:rFonts w:hint="eastAsia" w:ascii="宋体" w:hAnsi="Calibri" w:cs="宋体"/>
          <w:kern w:val="0"/>
          <w:sz w:val="22"/>
          <w:szCs w:val="21"/>
        </w:rPr>
        <w:t xml:space="preserve"> ………………………………………………………………………………</w:t>
      </w:r>
      <w:r>
        <w:rPr>
          <w:rFonts w:ascii="宋体" w:hAnsi="Calibri" w:cs="宋体"/>
          <w:kern w:val="0"/>
          <w:sz w:val="22"/>
          <w:szCs w:val="21"/>
        </w:rPr>
        <w:tab/>
      </w:r>
      <w:r>
        <w:rPr>
          <w:rFonts w:hint="eastAsia" w:ascii="宋体" w:hAnsi="Calibri" w:cs="宋体"/>
          <w:kern w:val="0"/>
          <w:sz w:val="22"/>
          <w:szCs w:val="21"/>
        </w:rPr>
        <w:t>………</w:t>
      </w:r>
      <w:r>
        <w:rPr>
          <w:rFonts w:ascii="宋体" w:hAnsi="Calibri" w:cs="宋体"/>
          <w:kern w:val="0"/>
          <w:sz w:val="22"/>
          <w:szCs w:val="21"/>
        </w:rPr>
        <w:t>1</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2 Terms and definitions</w:t>
      </w:r>
      <w:r>
        <w:rPr>
          <w:rFonts w:hint="eastAsia" w:ascii="宋体" w:hAnsi="Calibri" w:cs="宋体"/>
          <w:kern w:val="0"/>
          <w:sz w:val="22"/>
          <w:szCs w:val="21"/>
        </w:rPr>
        <w:t xml:space="preserve"> …………………………………………………………………2</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3 Basic regulations </w:t>
      </w:r>
      <w:r>
        <w:rPr>
          <w:rFonts w:hint="eastAsia" w:ascii="宋体" w:hAnsi="Calibri" w:cs="宋体"/>
          <w:kern w:val="0"/>
          <w:sz w:val="22"/>
          <w:szCs w:val="21"/>
        </w:rPr>
        <w:t>………………………………………………………………………3</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3.1 Environmental quality standards </w:t>
      </w:r>
      <w:r>
        <w:rPr>
          <w:rFonts w:hint="eastAsia" w:ascii="宋体" w:hAnsi="Calibri" w:cs="宋体"/>
          <w:kern w:val="0"/>
          <w:szCs w:val="28"/>
        </w:rPr>
        <w:t>…………………………………………………3</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3.2 Basic requirements for noise and vibration testing </w:t>
      </w:r>
      <w:r>
        <w:rPr>
          <w:rFonts w:hint="eastAsia" w:ascii="宋体" w:hAnsi="Calibri" w:cs="宋体"/>
          <w:kern w:val="0"/>
          <w:szCs w:val="28"/>
        </w:rPr>
        <w:t>…………………………3</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3.3 Noise and vibration test report preparation requirements </w:t>
      </w:r>
      <w:r>
        <w:rPr>
          <w:rFonts w:hint="eastAsia" w:ascii="宋体" w:hAnsi="Calibri" w:cs="宋体"/>
          <w:kern w:val="0"/>
          <w:szCs w:val="28"/>
        </w:rPr>
        <w:t>…………………5</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4 Vibration and noise prediction methods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………………7</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4.1 Noise prediction method </w:t>
      </w:r>
      <w:r>
        <w:rPr>
          <w:rFonts w:hint="eastAsia" w:ascii="宋体" w:hAnsi="Calibri" w:cs="宋体"/>
          <w:kern w:val="0"/>
          <w:szCs w:val="28"/>
        </w:rPr>
        <w:t>……………………………………………………………7</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4.2 Vibration prediction method </w:t>
      </w:r>
      <w:r>
        <w:rPr>
          <w:rFonts w:hint="eastAsia" w:ascii="宋体" w:hAnsi="Calibri" w:cs="宋体"/>
          <w:kern w:val="0"/>
          <w:szCs w:val="28"/>
        </w:rPr>
        <w:t>…………………………………………………………7</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5 Ground line noise control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………………………8</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5.1 General requirements </w:t>
      </w:r>
      <w:r>
        <w:rPr>
          <w:rFonts w:hint="eastAsia" w:ascii="宋体" w:hAnsi="Calibri" w:cs="宋体"/>
          <w:kern w:val="0"/>
          <w:szCs w:val="28"/>
        </w:rPr>
        <w:t>…………………………………………………………………8</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5.2 Sound barrier </w:t>
      </w:r>
      <w:r>
        <w:rPr>
          <w:rFonts w:hint="eastAsia" w:ascii="宋体" w:hAnsi="Calibri" w:cs="宋体"/>
          <w:kern w:val="0"/>
          <w:szCs w:val="28"/>
        </w:rPr>
        <w:t>……………………………………………………………………………8</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5.3 Sound insulation window </w:t>
      </w:r>
      <w:r>
        <w:rPr>
          <w:rFonts w:hint="eastAsia" w:ascii="宋体" w:hAnsi="Calibri" w:cs="宋体"/>
          <w:kern w:val="0"/>
          <w:szCs w:val="28"/>
        </w:rPr>
        <w:t>………………………………………………………………9</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6 Underground line vibration control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……11</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6.1 General requirements </w:t>
      </w:r>
      <w:r>
        <w:rPr>
          <w:rFonts w:hint="eastAsia" w:ascii="宋体" w:hAnsi="Calibri" w:cs="宋体"/>
          <w:kern w:val="0"/>
          <w:szCs w:val="28"/>
        </w:rPr>
        <w:t>…………………………………………………………………11</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6.2 Classification and control of vibration reduction measures </w:t>
      </w:r>
      <w:r>
        <w:rPr>
          <w:rFonts w:hint="eastAsia" w:ascii="宋体" w:hAnsi="Calibri" w:cs="宋体"/>
          <w:kern w:val="0"/>
          <w:szCs w:val="28"/>
        </w:rPr>
        <w:t>………………12</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7 Vehicle base and station noise and vibration control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……13</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7.1 General provisions </w:t>
      </w:r>
      <w:r>
        <w:rPr>
          <w:rFonts w:hint="eastAsia" w:ascii="宋体" w:hAnsi="Calibri" w:cs="宋体"/>
          <w:kern w:val="0"/>
          <w:szCs w:val="28"/>
        </w:rPr>
        <w:t>……………………………………………………………………13</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7.2 Stage Control Requirements </w:t>
      </w:r>
      <w:r>
        <w:rPr>
          <w:rFonts w:hint="eastAsia" w:ascii="宋体" w:hAnsi="Calibri" w:cs="宋体"/>
          <w:kern w:val="0"/>
          <w:szCs w:val="28"/>
        </w:rPr>
        <w:t>…………………………………………………………13</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7.3 Upper cover construction noise control </w:t>
      </w:r>
      <w:r>
        <w:rPr>
          <w:rFonts w:hint="eastAsia" w:ascii="宋体" w:hAnsi="Calibri" w:cs="宋体"/>
          <w:kern w:val="0"/>
          <w:szCs w:val="28"/>
        </w:rPr>
        <w:t>…………………………………………14</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7.4 Vibration control of the upper cover building </w:t>
      </w:r>
      <w:r>
        <w:rPr>
          <w:rFonts w:hint="eastAsia" w:ascii="宋体" w:hAnsi="Calibri" w:cs="宋体"/>
          <w:kern w:val="0"/>
          <w:szCs w:val="28"/>
        </w:rPr>
        <w:t>………………………………15</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7.5 Station noise control </w:t>
      </w:r>
      <w:r>
        <w:rPr>
          <w:rFonts w:hint="eastAsia" w:ascii="宋体" w:hAnsi="Calibri" w:cs="宋体"/>
          <w:kern w:val="0"/>
          <w:szCs w:val="28"/>
        </w:rPr>
        <w:t>………………………………………………………………16</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8 Noise and vibration acceptance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w:t>
      </w:r>
      <w:r>
        <w:rPr>
          <w:rFonts w:ascii="宋体" w:hAnsi="Calibri" w:cs="宋体"/>
          <w:kern w:val="0"/>
          <w:sz w:val="22"/>
          <w:szCs w:val="21"/>
        </w:rPr>
        <w:t>1</w:t>
      </w:r>
      <w:r>
        <w:rPr>
          <w:rFonts w:hint="eastAsia" w:ascii="宋体" w:hAnsi="Calibri" w:cs="宋体"/>
          <w:kern w:val="0"/>
          <w:sz w:val="22"/>
          <w:szCs w:val="21"/>
        </w:rPr>
        <w:t>7</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8.1 Noise Acceptance </w:t>
      </w:r>
      <w:r>
        <w:rPr>
          <w:rFonts w:hint="eastAsia" w:ascii="宋体" w:hAnsi="Calibri" w:cs="宋体"/>
          <w:kern w:val="0"/>
          <w:szCs w:val="28"/>
        </w:rPr>
        <w:t>………………………………………………………………………</w:t>
      </w:r>
      <w:r>
        <w:rPr>
          <w:rFonts w:ascii="宋体" w:hAnsi="Calibri" w:cs="宋体"/>
          <w:kern w:val="0"/>
          <w:szCs w:val="28"/>
        </w:rPr>
        <w:t>1</w:t>
      </w:r>
      <w:r>
        <w:rPr>
          <w:rFonts w:hint="eastAsia" w:ascii="宋体" w:hAnsi="Calibri" w:cs="宋体"/>
          <w:kern w:val="0"/>
          <w:szCs w:val="28"/>
        </w:rPr>
        <w:t>7</w:t>
      </w:r>
    </w:p>
    <w:p>
      <w:pPr>
        <w:autoSpaceDE w:val="0"/>
        <w:autoSpaceDN w:val="0"/>
        <w:adjustRightInd w:val="0"/>
        <w:spacing w:line="360" w:lineRule="auto"/>
        <w:ind w:firstLine="743" w:firstLineChars="354"/>
        <w:jc w:val="left"/>
        <w:rPr>
          <w:rFonts w:ascii="宋体" w:hAnsi="Calibri" w:cs="宋体"/>
          <w:kern w:val="0"/>
          <w:szCs w:val="28"/>
        </w:rPr>
      </w:pPr>
      <w:r>
        <w:rPr>
          <w:rFonts w:ascii="宋体" w:hAnsi="Calibri" w:cs="宋体"/>
          <w:kern w:val="0"/>
          <w:szCs w:val="28"/>
        </w:rPr>
        <w:t xml:space="preserve">8.2 Vibration acceptance </w:t>
      </w:r>
      <w:r>
        <w:rPr>
          <w:rFonts w:hint="eastAsia" w:ascii="宋体" w:hAnsi="Calibri" w:cs="宋体"/>
          <w:kern w:val="0"/>
          <w:szCs w:val="28"/>
        </w:rPr>
        <w:t>…………………………………………………………………</w:t>
      </w:r>
      <w:r>
        <w:rPr>
          <w:rFonts w:ascii="宋体" w:hAnsi="Calibri" w:cs="宋体"/>
          <w:kern w:val="0"/>
          <w:szCs w:val="28"/>
        </w:rPr>
        <w:t>1</w:t>
      </w:r>
      <w:r>
        <w:rPr>
          <w:rFonts w:hint="eastAsia" w:ascii="宋体" w:hAnsi="Calibri" w:cs="宋体"/>
          <w:kern w:val="0"/>
          <w:szCs w:val="28"/>
        </w:rPr>
        <w:t>7</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Description of the </w:t>
      </w:r>
      <w:r>
        <w:rPr>
          <w:rFonts w:hint="eastAsia" w:ascii="宋体" w:hAnsi="Calibri" w:cs="宋体"/>
          <w:kern w:val="0"/>
          <w:sz w:val="22"/>
          <w:szCs w:val="21"/>
        </w:rPr>
        <w:t>W</w:t>
      </w:r>
      <w:r>
        <w:rPr>
          <w:rFonts w:ascii="宋体" w:hAnsi="Calibri" w:cs="宋体"/>
          <w:kern w:val="0"/>
          <w:sz w:val="22"/>
          <w:szCs w:val="21"/>
        </w:rPr>
        <w:t xml:space="preserve">ords in this </w:t>
      </w:r>
      <w:r>
        <w:rPr>
          <w:rFonts w:hint="eastAsia" w:ascii="宋体" w:hAnsi="Calibri" w:cs="宋体"/>
          <w:kern w:val="0"/>
          <w:sz w:val="22"/>
          <w:szCs w:val="21"/>
        </w:rPr>
        <w:t>S</w:t>
      </w:r>
      <w:r>
        <w:rPr>
          <w:rFonts w:ascii="宋体" w:hAnsi="Calibri" w:cs="宋体"/>
          <w:kern w:val="0"/>
          <w:sz w:val="22"/>
          <w:szCs w:val="21"/>
        </w:rPr>
        <w:t xml:space="preserve">tandard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w:t>
      </w:r>
      <w:r>
        <w:rPr>
          <w:rFonts w:ascii="宋体" w:hAnsi="Calibri" w:cs="宋体"/>
          <w:kern w:val="0"/>
          <w:sz w:val="22"/>
          <w:szCs w:val="21"/>
        </w:rPr>
        <w:t>1</w:t>
      </w:r>
      <w:r>
        <w:rPr>
          <w:rFonts w:hint="eastAsia" w:ascii="宋体" w:hAnsi="Calibri" w:cs="宋体"/>
          <w:kern w:val="0"/>
          <w:sz w:val="22"/>
          <w:szCs w:val="21"/>
        </w:rPr>
        <w:t>9</w:t>
      </w:r>
    </w:p>
    <w:p>
      <w:pPr>
        <w:autoSpaceDE w:val="0"/>
        <w:autoSpaceDN w:val="0"/>
        <w:adjustRightInd w:val="0"/>
        <w:spacing w:line="360" w:lineRule="auto"/>
        <w:ind w:firstLine="334" w:firstLineChars="152"/>
        <w:jc w:val="left"/>
        <w:rPr>
          <w:rFonts w:ascii="宋体" w:hAnsi="Calibri" w:cs="宋体"/>
          <w:kern w:val="0"/>
          <w:sz w:val="22"/>
          <w:szCs w:val="21"/>
        </w:rPr>
      </w:pPr>
      <w:r>
        <w:rPr>
          <w:rFonts w:ascii="宋体" w:hAnsi="Calibri" w:cs="宋体"/>
          <w:kern w:val="0"/>
          <w:sz w:val="22"/>
          <w:szCs w:val="21"/>
        </w:rPr>
        <w:t xml:space="preserve">List </w:t>
      </w:r>
      <w:r>
        <w:rPr>
          <w:rFonts w:hint="eastAsia" w:ascii="宋体" w:hAnsi="Calibri" w:cs="宋体"/>
          <w:kern w:val="0"/>
          <w:sz w:val="22"/>
          <w:szCs w:val="21"/>
        </w:rPr>
        <w:t xml:space="preserve">of </w:t>
      </w:r>
      <w:r>
        <w:rPr>
          <w:rFonts w:ascii="宋体" w:hAnsi="Calibri" w:cs="宋体"/>
          <w:kern w:val="0"/>
          <w:sz w:val="22"/>
          <w:szCs w:val="21"/>
        </w:rPr>
        <w:t xml:space="preserve">Reference Standards </w:t>
      </w:r>
      <w:r>
        <w:rPr>
          <w:rFonts w:hint="eastAsia" w:ascii="宋体" w:hAnsi="Calibri" w:cs="宋体"/>
          <w:kern w:val="0"/>
          <w:sz w:val="22"/>
          <w:szCs w:val="21"/>
        </w:rPr>
        <w:t>…………………………………</w:t>
      </w:r>
      <w:r>
        <w:rPr>
          <w:rFonts w:hint="eastAsia" w:ascii="宋体" w:hAnsi="Calibri" w:cs="宋体"/>
          <w:kern w:val="0"/>
          <w:szCs w:val="28"/>
        </w:rPr>
        <w:t>…………</w:t>
      </w:r>
      <w:r>
        <w:rPr>
          <w:rFonts w:hint="eastAsia" w:ascii="宋体" w:hAnsi="Calibri" w:cs="宋体"/>
          <w:kern w:val="0"/>
          <w:sz w:val="22"/>
          <w:szCs w:val="21"/>
        </w:rPr>
        <w:t>…………………20</w:t>
      </w:r>
    </w:p>
    <w:p>
      <w:pPr>
        <w:autoSpaceDE w:val="0"/>
        <w:autoSpaceDN w:val="0"/>
        <w:adjustRightInd w:val="0"/>
        <w:spacing w:line="360" w:lineRule="auto"/>
        <w:ind w:firstLine="334" w:firstLineChars="152"/>
        <w:jc w:val="left"/>
        <w:rPr>
          <w:rFonts w:ascii="宋体" w:hAnsi="Calibri" w:cs="宋体"/>
          <w:kern w:val="0"/>
          <w:sz w:val="22"/>
          <w:szCs w:val="21"/>
        </w:rPr>
        <w:sectPr>
          <w:footerReference r:id="rId8" w:type="default"/>
          <w:pgSz w:w="11907" w:h="16839"/>
          <w:pgMar w:top="1418" w:right="1418" w:bottom="1276" w:left="1701" w:header="851" w:footer="851" w:gutter="0"/>
          <w:pgNumType w:fmt="upperRoman" w:start="1"/>
          <w:cols w:space="420" w:num="1"/>
          <w:docGrid w:linePitch="312" w:charSpace="-4096"/>
        </w:sectPr>
      </w:pP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6" w:name="_Toc19611538"/>
      <w:r>
        <w:rPr>
          <w:rFonts w:hint="eastAsia"/>
          <w:b/>
          <w:bCs/>
          <w:color w:val="000000" w:themeColor="text1"/>
          <w:kern w:val="44"/>
          <w:sz w:val="28"/>
          <w:szCs w:val="44"/>
          <w14:textFill>
            <w14:solidFill>
              <w14:schemeClr w14:val="tx1"/>
            </w14:solidFill>
          </w14:textFill>
        </w:rPr>
        <w:t>1 适用范围</w:t>
      </w:r>
      <w:bookmarkEnd w:id="6"/>
    </w:p>
    <w:p>
      <w:pPr>
        <w:autoSpaceDE w:val="0"/>
        <w:autoSpaceDN w:val="0"/>
        <w:adjustRightInd w:val="0"/>
        <w:spacing w:line="360" w:lineRule="auto"/>
        <w:jc w:val="left"/>
        <w:rPr>
          <w:rFonts w:ascii="宋体" w:hAnsi="Calibri" w:cs="宋体"/>
          <w:kern w:val="0"/>
          <w:sz w:val="24"/>
          <w:szCs w:val="28"/>
        </w:rPr>
      </w:pPr>
      <w:r>
        <w:rPr>
          <w:rFonts w:hint="eastAsia"/>
          <w:b/>
          <w:sz w:val="24"/>
          <w:szCs w:val="21"/>
        </w:rPr>
        <w:t>1.0.1</w:t>
      </w:r>
      <w:r>
        <w:rPr>
          <w:rFonts w:hint="eastAsia"/>
          <w:sz w:val="24"/>
          <w:szCs w:val="21"/>
        </w:rPr>
        <w:t xml:space="preserve"> 本标准规定了</w:t>
      </w:r>
      <w:r>
        <w:rPr>
          <w:rFonts w:hint="eastAsia" w:ascii="宋体" w:hAnsi="Calibri" w:cs="宋体"/>
          <w:kern w:val="0"/>
          <w:sz w:val="24"/>
          <w:szCs w:val="28"/>
        </w:rPr>
        <w:t>城市轨道交通</w:t>
      </w:r>
      <w:r>
        <w:rPr>
          <w:rFonts w:hint="eastAsia"/>
          <w:sz w:val="24"/>
          <w:szCs w:val="21"/>
        </w:rPr>
        <w:t>列车运行引起的环境噪声与振动在各种环境下的控制限值要求、测试、验收方法及影响评价规则。</w:t>
      </w:r>
    </w:p>
    <w:p>
      <w:pPr>
        <w:autoSpaceDE w:val="0"/>
        <w:autoSpaceDN w:val="0"/>
        <w:adjustRightInd w:val="0"/>
        <w:spacing w:line="360" w:lineRule="auto"/>
        <w:jc w:val="left"/>
        <w:rPr>
          <w:sz w:val="20"/>
        </w:rPr>
      </w:pPr>
      <w:r>
        <w:rPr>
          <w:rFonts w:hint="eastAsia"/>
          <w:b/>
          <w:sz w:val="24"/>
          <w:szCs w:val="21"/>
        </w:rPr>
        <w:t xml:space="preserve">1.0.2 </w:t>
      </w:r>
      <w:r>
        <w:rPr>
          <w:rFonts w:hint="eastAsia" w:ascii="宋体" w:hAnsi="Calibri" w:cs="宋体"/>
          <w:kern w:val="0"/>
          <w:sz w:val="24"/>
          <w:szCs w:val="28"/>
        </w:rPr>
        <w:t>本标准适用于指导广东省城市轨道交通建设项目噪声与振动环境影响评价工作，指导具体项目的设计、施工与验收；</w:t>
      </w:r>
      <w:r>
        <w:rPr>
          <w:rFonts w:hint="eastAsia"/>
          <w:sz w:val="24"/>
          <w:szCs w:val="21"/>
        </w:rPr>
        <w:t>本标准适用于标准轨距容许通过速度小于等于160km/h城市轨道交通线路，超出本标准的线路可参照执行</w:t>
      </w:r>
      <w:r>
        <w:rPr>
          <w:rFonts w:hint="eastAsia" w:ascii="宋体" w:hAnsi="Calibri" w:cs="宋体"/>
          <w:kern w:val="0"/>
          <w:sz w:val="24"/>
          <w:szCs w:val="28"/>
        </w:rPr>
        <w:t>。</w:t>
      </w:r>
    </w:p>
    <w:p>
      <w:pPr>
        <w:pStyle w:val="3"/>
        <w:sectPr>
          <w:footerReference r:id="rId9" w:type="default"/>
          <w:pgSz w:w="11907" w:h="16839"/>
          <w:pgMar w:top="1418" w:right="1418" w:bottom="1418" w:left="1701" w:header="851" w:footer="992" w:gutter="0"/>
          <w:pgNumType w:start="1"/>
          <w:cols w:space="420" w:num="1"/>
          <w:docGrid w:linePitch="312" w:charSpace="-4096"/>
        </w:sectPr>
      </w:pP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7" w:name="_Toc19611539"/>
      <w:r>
        <w:rPr>
          <w:rFonts w:hint="eastAsia"/>
          <w:b/>
          <w:bCs/>
          <w:color w:val="000000" w:themeColor="text1"/>
          <w:kern w:val="44"/>
          <w:sz w:val="28"/>
          <w:szCs w:val="44"/>
          <w14:textFill>
            <w14:solidFill>
              <w14:schemeClr w14:val="tx1"/>
            </w14:solidFill>
          </w14:textFill>
        </w:rPr>
        <w:t>2  术语和定义</w:t>
      </w:r>
      <w:bookmarkEnd w:id="7"/>
    </w:p>
    <w:p>
      <w:pPr>
        <w:autoSpaceDE w:val="0"/>
        <w:autoSpaceDN w:val="0"/>
        <w:adjustRightInd w:val="0"/>
        <w:spacing w:line="360" w:lineRule="auto"/>
        <w:jc w:val="left"/>
        <w:rPr>
          <w:rFonts w:ascii="黑体" w:hAnsi="黑体" w:eastAsia="黑体" w:cs="宋体"/>
          <w:kern w:val="0"/>
          <w:sz w:val="28"/>
          <w:szCs w:val="28"/>
        </w:rPr>
      </w:pPr>
      <w:bookmarkStart w:id="8" w:name="_Toc11055756"/>
      <w:r>
        <w:rPr>
          <w:rFonts w:hint="eastAsia"/>
          <w:b/>
          <w:bCs/>
          <w:color w:val="000000" w:themeColor="text1"/>
          <w:sz w:val="24"/>
          <w:szCs w:val="24"/>
          <w14:textFill>
            <w14:solidFill>
              <w14:schemeClr w14:val="tx1"/>
            </w14:solidFill>
          </w14:textFill>
        </w:rPr>
        <w:t>2.0.1</w:t>
      </w:r>
      <w:r>
        <w:rPr>
          <w:rFonts w:hint="eastAsia" w:cs="宋体" w:asciiTheme="minorEastAsia" w:hAnsiTheme="minorEastAsia" w:eastAsiaTheme="minorEastAsia"/>
          <w:kern w:val="0"/>
          <w:sz w:val="24"/>
          <w:szCs w:val="28"/>
        </w:rPr>
        <w:t xml:space="preserve"> </w:t>
      </w:r>
      <w:r>
        <w:rPr>
          <w:rFonts w:cs="宋体" w:asciiTheme="minorEastAsia" w:hAnsiTheme="minorEastAsia" w:eastAsiaTheme="minorEastAsia"/>
          <w:kern w:val="0"/>
          <w:sz w:val="24"/>
          <w:szCs w:val="28"/>
        </w:rPr>
        <w:t xml:space="preserve">A </w:t>
      </w:r>
      <w:r>
        <w:rPr>
          <w:rFonts w:hint="eastAsia" w:cs="宋体" w:asciiTheme="minorEastAsia" w:hAnsiTheme="minorEastAsia" w:eastAsiaTheme="minorEastAsia"/>
          <w:kern w:val="0"/>
          <w:sz w:val="24"/>
          <w:szCs w:val="28"/>
        </w:rPr>
        <w:t>声级 LA</w:t>
      </w:r>
      <w:bookmarkEnd w:id="8"/>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用</w:t>
      </w:r>
      <w:r>
        <w:rPr>
          <w:rFonts w:cs="宋体" w:asciiTheme="minorEastAsia" w:hAnsiTheme="minorEastAsia" w:eastAsiaTheme="minorEastAsia"/>
          <w:kern w:val="0"/>
          <w:sz w:val="24"/>
          <w:szCs w:val="24"/>
        </w:rPr>
        <w:t xml:space="preserve">A </w:t>
      </w:r>
      <w:r>
        <w:rPr>
          <w:rFonts w:hint="eastAsia" w:cs="宋体" w:asciiTheme="minorEastAsia" w:hAnsiTheme="minorEastAsia" w:eastAsiaTheme="minorEastAsia"/>
          <w:kern w:val="0"/>
          <w:sz w:val="24"/>
          <w:szCs w:val="24"/>
        </w:rPr>
        <w:t>计权网络测得的声压级，用</w:t>
      </w:r>
      <w:r>
        <w:rPr>
          <w:rFonts w:cs="宋体" w:asciiTheme="minorEastAsia" w:hAnsiTheme="minorEastAsia" w:eastAsiaTheme="minorEastAsia"/>
          <w:kern w:val="0"/>
          <w:sz w:val="24"/>
          <w:szCs w:val="24"/>
        </w:rPr>
        <w:t>L</w:t>
      </w:r>
      <w:r>
        <w:rPr>
          <w:rFonts w:cs="宋体" w:asciiTheme="minorEastAsia" w:hAnsiTheme="minorEastAsia" w:eastAsiaTheme="minorEastAsia"/>
          <w:kern w:val="0"/>
          <w:sz w:val="24"/>
          <w:szCs w:val="24"/>
          <w:vertAlign w:val="subscript"/>
        </w:rPr>
        <w:t xml:space="preserve">A </w:t>
      </w:r>
      <w:r>
        <w:rPr>
          <w:rFonts w:hint="eastAsia" w:cs="宋体" w:asciiTheme="minorEastAsia" w:hAnsiTheme="minorEastAsia" w:eastAsiaTheme="minorEastAsia"/>
          <w:kern w:val="0"/>
          <w:sz w:val="24"/>
          <w:szCs w:val="24"/>
        </w:rPr>
        <w:t>表示，单位</w:t>
      </w:r>
      <w:r>
        <w:rPr>
          <w:rFonts w:cs="宋体" w:asciiTheme="minorEastAsia" w:hAnsiTheme="minorEastAsia" w:eastAsiaTheme="minorEastAsia"/>
          <w:kern w:val="0"/>
          <w:sz w:val="24"/>
          <w:szCs w:val="24"/>
        </w:rPr>
        <w:t>dB</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A</w:t>
      </w:r>
      <w:r>
        <w:rPr>
          <w:rFonts w:hint="eastAsia" w:cs="宋体" w:asciiTheme="minorEastAsia" w:hAnsiTheme="minorEastAsia" w:eastAsiaTheme="minorEastAsia"/>
          <w:kern w:val="0"/>
          <w:sz w:val="24"/>
          <w:szCs w:val="24"/>
        </w:rPr>
        <w:t>）。</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9" w:name="_Toc11055757"/>
      <w:r>
        <w:rPr>
          <w:rFonts w:hint="eastAsia"/>
          <w:b/>
          <w:bCs/>
          <w:color w:val="000000" w:themeColor="text1"/>
          <w:sz w:val="24"/>
          <w:szCs w:val="24"/>
          <w14:textFill>
            <w14:solidFill>
              <w14:schemeClr w14:val="tx1"/>
            </w14:solidFill>
          </w14:textFill>
        </w:rPr>
        <w:t>2.0.2</w:t>
      </w:r>
      <w:r>
        <w:rPr>
          <w:rFonts w:hint="eastAsia" w:cs="宋体" w:asciiTheme="minorEastAsia" w:hAnsiTheme="minorEastAsia" w:eastAsiaTheme="minorEastAsia"/>
          <w:kern w:val="0"/>
          <w:sz w:val="24"/>
          <w:szCs w:val="24"/>
        </w:rPr>
        <w:t xml:space="preserve"> 等效声级</w:t>
      </w:r>
      <w:r>
        <w:rPr>
          <w:rFonts w:cs="宋体" w:asciiTheme="minorEastAsia" w:hAnsiTheme="minorEastAsia" w:eastAsiaTheme="minorEastAsia"/>
          <w:kern w:val="0"/>
          <w:sz w:val="24"/>
          <w:szCs w:val="24"/>
        </w:rPr>
        <w:t>Leq</w:t>
      </w:r>
      <w:bookmarkEnd w:id="9"/>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等效连续</w:t>
      </w:r>
      <w:r>
        <w:rPr>
          <w:rFonts w:cs="宋体" w:asciiTheme="minorEastAsia" w:hAnsiTheme="minorEastAsia" w:eastAsiaTheme="minorEastAsia"/>
          <w:kern w:val="0"/>
          <w:sz w:val="24"/>
          <w:szCs w:val="24"/>
        </w:rPr>
        <w:t xml:space="preserve">A </w:t>
      </w:r>
      <w:r>
        <w:rPr>
          <w:rFonts w:hint="eastAsia" w:cs="宋体" w:asciiTheme="minorEastAsia" w:hAnsiTheme="minorEastAsia" w:eastAsiaTheme="minorEastAsia"/>
          <w:kern w:val="0"/>
          <w:sz w:val="24"/>
          <w:szCs w:val="24"/>
        </w:rPr>
        <w:t>声级的简称，指在规定测量时间</w:t>
      </w:r>
      <w:r>
        <w:rPr>
          <w:rFonts w:cs="宋体" w:asciiTheme="minorEastAsia" w:hAnsiTheme="minorEastAsia" w:eastAsiaTheme="minorEastAsia"/>
          <w:kern w:val="0"/>
          <w:sz w:val="24"/>
          <w:szCs w:val="24"/>
        </w:rPr>
        <w:t xml:space="preserve">T </w:t>
      </w:r>
      <w:r>
        <w:rPr>
          <w:rFonts w:hint="eastAsia" w:cs="宋体" w:asciiTheme="minorEastAsia" w:hAnsiTheme="minorEastAsia" w:eastAsiaTheme="minorEastAsia"/>
          <w:kern w:val="0"/>
          <w:sz w:val="24"/>
          <w:szCs w:val="24"/>
        </w:rPr>
        <w:t>内</w:t>
      </w:r>
      <w:r>
        <w:rPr>
          <w:rFonts w:cs="宋体" w:asciiTheme="minorEastAsia" w:hAnsiTheme="minorEastAsia" w:eastAsiaTheme="minorEastAsia"/>
          <w:kern w:val="0"/>
          <w:sz w:val="24"/>
          <w:szCs w:val="24"/>
        </w:rPr>
        <w:t>A</w:t>
      </w:r>
      <w:r>
        <w:rPr>
          <w:rFonts w:hint="eastAsia" w:cs="宋体" w:asciiTheme="minorEastAsia" w:hAnsiTheme="minorEastAsia" w:eastAsiaTheme="minorEastAsia"/>
          <w:kern w:val="0"/>
          <w:sz w:val="24"/>
          <w:szCs w:val="24"/>
        </w:rPr>
        <w:t>声级的能量平均值，用</w:t>
      </w:r>
      <w:r>
        <w:rPr>
          <w:rFonts w:cs="宋体" w:asciiTheme="minorEastAsia" w:hAnsiTheme="minorEastAsia" w:eastAsiaTheme="minorEastAsia"/>
          <w:kern w:val="0"/>
          <w:sz w:val="24"/>
          <w:szCs w:val="24"/>
        </w:rPr>
        <w:t>L</w:t>
      </w:r>
      <w:r>
        <w:rPr>
          <w:rFonts w:cs="宋体" w:asciiTheme="minorEastAsia" w:hAnsiTheme="minorEastAsia" w:eastAsiaTheme="minorEastAsia"/>
          <w:kern w:val="0"/>
          <w:sz w:val="24"/>
          <w:szCs w:val="24"/>
          <w:vertAlign w:val="subscript"/>
        </w:rPr>
        <w:t>Aeq,T</w:t>
      </w:r>
      <w:r>
        <w:rPr>
          <w:rFonts w:hint="eastAsia" w:cs="宋体" w:asciiTheme="minorEastAsia" w:hAnsiTheme="minorEastAsia" w:eastAsiaTheme="minorEastAsia"/>
          <w:kern w:val="0"/>
          <w:sz w:val="24"/>
          <w:szCs w:val="24"/>
        </w:rPr>
        <w:t>表示（简写为</w:t>
      </w:r>
      <w:r>
        <w:rPr>
          <w:rFonts w:cs="宋体" w:asciiTheme="minorEastAsia" w:hAnsiTheme="minorEastAsia" w:eastAsiaTheme="minorEastAsia"/>
          <w:kern w:val="0"/>
          <w:sz w:val="24"/>
          <w:szCs w:val="24"/>
        </w:rPr>
        <w:t>L</w:t>
      </w:r>
      <w:r>
        <w:rPr>
          <w:rFonts w:cs="宋体" w:asciiTheme="minorEastAsia" w:hAnsiTheme="minorEastAsia" w:eastAsiaTheme="minorEastAsia"/>
          <w:kern w:val="0"/>
          <w:sz w:val="24"/>
          <w:szCs w:val="24"/>
          <w:vertAlign w:val="subscript"/>
        </w:rPr>
        <w:t>eq</w:t>
      </w:r>
      <w:r>
        <w:rPr>
          <w:rFonts w:hint="eastAsia" w:cs="宋体" w:asciiTheme="minorEastAsia" w:hAnsiTheme="minorEastAsia" w:eastAsiaTheme="minorEastAsia"/>
          <w:kern w:val="0"/>
          <w:sz w:val="24"/>
          <w:szCs w:val="24"/>
        </w:rPr>
        <w:t>）。</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10" w:name="_Toc11055758"/>
      <w:r>
        <w:rPr>
          <w:rFonts w:hint="eastAsia"/>
          <w:b/>
          <w:bCs/>
          <w:color w:val="000000" w:themeColor="text1"/>
          <w:sz w:val="24"/>
          <w:szCs w:val="24"/>
          <w14:textFill>
            <w14:solidFill>
              <w14:schemeClr w14:val="tx1"/>
            </w14:solidFill>
          </w14:textFill>
        </w:rPr>
        <w:t>2.0.3</w:t>
      </w:r>
      <w:r>
        <w:rPr>
          <w:rFonts w:hint="eastAsia" w:cs="宋体" w:asciiTheme="minorEastAsia" w:hAnsiTheme="minorEastAsia" w:eastAsiaTheme="minorEastAsia"/>
          <w:kern w:val="0"/>
          <w:sz w:val="24"/>
          <w:szCs w:val="24"/>
        </w:rPr>
        <w:t xml:space="preserve"> 最大</w:t>
      </w:r>
      <w:r>
        <w:rPr>
          <w:rFonts w:hint="eastAsia" w:cs="宋体" w:asciiTheme="minorEastAsia" w:hAnsiTheme="minorEastAsia" w:eastAsiaTheme="minorEastAsia"/>
          <w:kern w:val="0"/>
          <w:sz w:val="24"/>
          <w:szCs w:val="28"/>
        </w:rPr>
        <w:t>声级</w:t>
      </w:r>
      <w:r>
        <w:rPr>
          <w:rFonts w:cs="宋体" w:asciiTheme="minorEastAsia" w:hAnsiTheme="minorEastAsia" w:eastAsiaTheme="minorEastAsia"/>
          <w:kern w:val="0"/>
          <w:sz w:val="24"/>
          <w:szCs w:val="24"/>
        </w:rPr>
        <w:t>Lmax</w:t>
      </w:r>
      <w:bookmarkEnd w:id="10"/>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在规定的测量时间段内或对某一独立噪声事件，测得的</w:t>
      </w:r>
      <w:r>
        <w:rPr>
          <w:rFonts w:cs="宋体" w:asciiTheme="minorEastAsia" w:hAnsiTheme="minorEastAsia" w:eastAsiaTheme="minorEastAsia"/>
          <w:kern w:val="0"/>
          <w:sz w:val="24"/>
          <w:szCs w:val="24"/>
        </w:rPr>
        <w:t>A</w:t>
      </w:r>
      <w:r>
        <w:rPr>
          <w:rFonts w:hint="eastAsia" w:cs="宋体" w:asciiTheme="minorEastAsia" w:hAnsiTheme="minorEastAsia" w:eastAsiaTheme="minorEastAsia"/>
          <w:kern w:val="0"/>
          <w:sz w:val="24"/>
          <w:szCs w:val="24"/>
        </w:rPr>
        <w:t>声级最大值，用</w:t>
      </w:r>
      <w:r>
        <w:rPr>
          <w:rFonts w:cs="宋体" w:asciiTheme="minorEastAsia" w:hAnsiTheme="minorEastAsia" w:eastAsiaTheme="minorEastAsia"/>
          <w:kern w:val="0"/>
          <w:sz w:val="24"/>
          <w:szCs w:val="24"/>
        </w:rPr>
        <w:t>L</w:t>
      </w:r>
      <w:r>
        <w:rPr>
          <w:rFonts w:cs="宋体" w:asciiTheme="minorEastAsia" w:hAnsiTheme="minorEastAsia" w:eastAsiaTheme="minorEastAsia"/>
          <w:kern w:val="0"/>
          <w:sz w:val="24"/>
          <w:szCs w:val="24"/>
          <w:vertAlign w:val="subscript"/>
        </w:rPr>
        <w:t>Amax</w:t>
      </w:r>
      <w:r>
        <w:rPr>
          <w:rFonts w:hint="eastAsia" w:cs="宋体" w:asciiTheme="minorEastAsia" w:hAnsiTheme="minorEastAsia" w:eastAsiaTheme="minorEastAsia"/>
          <w:kern w:val="0"/>
          <w:sz w:val="24"/>
          <w:szCs w:val="24"/>
        </w:rPr>
        <w:t>表示，单位</w:t>
      </w:r>
      <w:r>
        <w:rPr>
          <w:rFonts w:cs="宋体" w:asciiTheme="minorEastAsia" w:hAnsiTheme="minorEastAsia" w:eastAsiaTheme="minorEastAsia"/>
          <w:kern w:val="0"/>
          <w:sz w:val="24"/>
          <w:szCs w:val="24"/>
        </w:rPr>
        <w:t>dB</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A</w:t>
      </w:r>
      <w:r>
        <w:rPr>
          <w:rFonts w:hint="eastAsia" w:cs="宋体" w:asciiTheme="minorEastAsia" w:hAnsiTheme="minorEastAsia" w:eastAsiaTheme="minorEastAsia"/>
          <w:kern w:val="0"/>
          <w:sz w:val="24"/>
          <w:szCs w:val="24"/>
        </w:rPr>
        <w:t>）。</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11" w:name="_Toc11055759"/>
      <w:r>
        <w:rPr>
          <w:rFonts w:hint="eastAsia"/>
          <w:b/>
          <w:bCs/>
          <w:color w:val="000000" w:themeColor="text1"/>
          <w:sz w:val="24"/>
          <w:szCs w:val="24"/>
          <w14:textFill>
            <w14:solidFill>
              <w14:schemeClr w14:val="tx1"/>
            </w14:solidFill>
          </w14:textFill>
        </w:rPr>
        <w:t>2.0.4</w:t>
      </w: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8"/>
        </w:rPr>
        <w:t>振动</w:t>
      </w:r>
      <w:r>
        <w:rPr>
          <w:rFonts w:hint="eastAsia" w:cs="宋体" w:asciiTheme="minorEastAsia" w:hAnsiTheme="minorEastAsia" w:eastAsiaTheme="minorEastAsia"/>
          <w:kern w:val="0"/>
          <w:sz w:val="24"/>
          <w:szCs w:val="24"/>
        </w:rPr>
        <w:t>加速度级VAL</w:t>
      </w:r>
      <w:bookmarkEnd w:id="11"/>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加速度与基准加速度之比的以10为底的对数乘以20，记为VAL。单位为分贝，dB。</w:t>
      </w:r>
    </w:p>
    <w:p>
      <w:pPr>
        <w:autoSpaceDE w:val="0"/>
        <w:autoSpaceDN w:val="0"/>
        <w:adjustRightInd w:val="0"/>
        <w:spacing w:line="360" w:lineRule="auto"/>
        <w:ind w:firstLine="364" w:firstLineChars="152"/>
        <w:jc w:val="left"/>
        <w:rPr>
          <w:rFonts w:cs="宋体" w:asciiTheme="minorEastAsia" w:hAnsiTheme="minorEastAsia" w:eastAsiaTheme="minorEastAsia"/>
          <w:i/>
          <w:kern w:val="0"/>
          <w:sz w:val="24"/>
          <w:szCs w:val="24"/>
        </w:rPr>
      </w:pPr>
      <m:oMathPara>
        <m:oMath>
          <m:r>
            <m:rPr/>
            <w:rPr>
              <w:rFonts w:ascii="Cambria Math" w:hAnsi="Cambria Math" w:cs="宋体" w:eastAsiaTheme="minorEastAsia"/>
              <w:kern w:val="0"/>
              <w:sz w:val="24"/>
              <w:szCs w:val="24"/>
            </w:rPr>
            <m:t>VAL=20lg</m:t>
          </m:r>
          <m:f>
            <m:fPr>
              <m:ctrlPr>
                <w:rPr>
                  <w:rFonts w:ascii="Cambria Math" w:hAnsi="Cambria Math" w:cs="宋体" w:eastAsiaTheme="minorEastAsia"/>
                  <w:i/>
                  <w:kern w:val="0"/>
                  <w:sz w:val="24"/>
                  <w:szCs w:val="24"/>
                </w:rPr>
              </m:ctrlPr>
            </m:fPr>
            <m:num>
              <m:r>
                <m:rPr/>
                <w:rPr>
                  <w:rFonts w:ascii="Cambria Math" w:hAnsi="Cambria Math" w:cs="宋体" w:eastAsiaTheme="minorEastAsia"/>
                  <w:kern w:val="0"/>
                  <w:sz w:val="24"/>
                  <w:szCs w:val="24"/>
                </w:rPr>
                <m:t>a</m:t>
              </m:r>
              <m:ctrlPr>
                <w:rPr>
                  <w:rFonts w:ascii="Cambria Math" w:hAnsi="Cambria Math" w:cs="宋体" w:eastAsiaTheme="minorEastAsia"/>
                  <w:i/>
                  <w:kern w:val="0"/>
                  <w:sz w:val="24"/>
                  <w:szCs w:val="24"/>
                </w:rPr>
              </m:ctrlPr>
            </m:num>
            <m:den>
              <m:sSub>
                <m:sSubPr>
                  <m:ctrlPr>
                    <w:rPr>
                      <w:rFonts w:ascii="Cambria Math" w:hAnsi="Cambria Math" w:cs="宋体" w:eastAsiaTheme="minorEastAsia"/>
                      <w:i/>
                      <w:kern w:val="0"/>
                      <w:sz w:val="24"/>
                      <w:szCs w:val="24"/>
                    </w:rPr>
                  </m:ctrlPr>
                </m:sSubPr>
                <m:e>
                  <m:r>
                    <m:rPr/>
                    <w:rPr>
                      <w:rFonts w:ascii="Cambria Math" w:hAnsi="Cambria Math" w:cs="宋体" w:eastAsiaTheme="minorEastAsia"/>
                      <w:kern w:val="0"/>
                      <w:sz w:val="24"/>
                      <w:szCs w:val="24"/>
                    </w:rPr>
                    <m:t>a</m:t>
                  </m:r>
                  <m:ctrlPr>
                    <w:rPr>
                      <w:rFonts w:ascii="Cambria Math" w:hAnsi="Cambria Math" w:cs="宋体" w:eastAsiaTheme="minorEastAsia"/>
                      <w:i/>
                      <w:kern w:val="0"/>
                      <w:sz w:val="24"/>
                      <w:szCs w:val="24"/>
                    </w:rPr>
                  </m:ctrlPr>
                </m:e>
                <m:sub>
                  <m:r>
                    <m:rPr/>
                    <w:rPr>
                      <w:rFonts w:ascii="Cambria Math" w:hAnsi="Cambria Math" w:cs="宋体" w:eastAsiaTheme="minorEastAsia"/>
                      <w:kern w:val="0"/>
                      <w:sz w:val="24"/>
                      <w:szCs w:val="24"/>
                    </w:rPr>
                    <m:t>0</m:t>
                  </m:r>
                  <m:ctrlPr>
                    <w:rPr>
                      <w:rFonts w:ascii="Cambria Math" w:hAnsi="Cambria Math" w:cs="宋体" w:eastAsiaTheme="minorEastAsia"/>
                      <w:i/>
                      <w:kern w:val="0"/>
                      <w:sz w:val="24"/>
                      <w:szCs w:val="24"/>
                    </w:rPr>
                  </m:ctrlPr>
                </m:sub>
              </m:sSub>
              <m:ctrlPr>
                <w:rPr>
                  <w:rFonts w:ascii="Cambria Math" w:hAnsi="Cambria Math" w:cs="宋体" w:eastAsiaTheme="minorEastAsia"/>
                  <w:i/>
                  <w:kern w:val="0"/>
                  <w:sz w:val="24"/>
                  <w:szCs w:val="24"/>
                </w:rPr>
              </m:ctrlPr>
            </m:den>
          </m:f>
        </m:oMath>
      </m:oMathPara>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式中，</w:t>
      </w:r>
      <m:oMath>
        <m:r>
          <m:rPr/>
          <w:rPr>
            <w:rFonts w:hint="eastAsia" w:ascii="Cambria Math" w:hAnsi="Cambria Math" w:cs="宋体" w:eastAsiaTheme="minorEastAsia"/>
            <w:kern w:val="0"/>
            <w:sz w:val="24"/>
            <w:szCs w:val="24"/>
          </w:rPr>
          <m:t>a</m:t>
        </m:r>
      </m:oMath>
      <w:r>
        <w:rPr>
          <w:rFonts w:hint="eastAsia" w:cs="宋体" w:asciiTheme="minorEastAsia" w:hAnsiTheme="minorEastAsia" w:eastAsiaTheme="minorEastAsia"/>
          <w:kern w:val="0"/>
          <w:sz w:val="24"/>
          <w:szCs w:val="24"/>
        </w:rPr>
        <w:t>——振动加速度有效值，m/s</w:t>
      </w:r>
      <w:r>
        <w:rPr>
          <w:rFonts w:hint="eastAsia" w:cs="宋体" w:asciiTheme="minorEastAsia" w:hAnsiTheme="minorEastAsia" w:eastAsiaTheme="minorEastAsia"/>
          <w:kern w:val="0"/>
          <w:sz w:val="24"/>
          <w:szCs w:val="24"/>
          <w:vertAlign w:val="superscript"/>
        </w:rPr>
        <w:t>2</w:t>
      </w:r>
      <w:r>
        <w:rPr>
          <w:rFonts w:hint="eastAsia" w:cs="宋体" w:asciiTheme="minorEastAsia" w:hAnsiTheme="minorEastAsia" w:eastAsiaTheme="minorEastAsia"/>
          <w:kern w:val="0"/>
          <w:sz w:val="24"/>
          <w:szCs w:val="24"/>
        </w:rPr>
        <w:t>；</w:t>
      </w:r>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w:t>
      </w:r>
      <m:oMath>
        <m:sSub>
          <m:sSubPr>
            <m:ctrlPr>
              <w:rPr>
                <w:rFonts w:ascii="Cambria Math" w:hAnsi="Cambria Math" w:cs="宋体" w:eastAsiaTheme="minorEastAsia"/>
                <w:i/>
                <w:kern w:val="0"/>
                <w:sz w:val="24"/>
                <w:szCs w:val="24"/>
              </w:rPr>
            </m:ctrlPr>
          </m:sSubPr>
          <m:e>
            <m:r>
              <m:rPr/>
              <w:rPr>
                <w:rFonts w:ascii="Cambria Math" w:hAnsi="Cambria Math" w:cs="宋体" w:eastAsiaTheme="minorEastAsia"/>
                <w:kern w:val="0"/>
                <w:sz w:val="24"/>
                <w:szCs w:val="24"/>
              </w:rPr>
              <m:t>a</m:t>
            </m:r>
            <m:ctrlPr>
              <w:rPr>
                <w:rFonts w:ascii="Cambria Math" w:hAnsi="Cambria Math" w:cs="宋体" w:eastAsiaTheme="minorEastAsia"/>
                <w:i/>
                <w:kern w:val="0"/>
                <w:sz w:val="24"/>
                <w:szCs w:val="24"/>
              </w:rPr>
            </m:ctrlPr>
          </m:e>
          <m:sub>
            <m:r>
              <m:rPr/>
              <w:rPr>
                <w:rFonts w:ascii="Cambria Math" w:hAnsi="Cambria Math" w:cs="宋体" w:eastAsiaTheme="minorEastAsia"/>
                <w:kern w:val="0"/>
                <w:sz w:val="24"/>
                <w:szCs w:val="24"/>
              </w:rPr>
              <m:t>0</m:t>
            </m:r>
            <m:ctrlPr>
              <w:rPr>
                <w:rFonts w:ascii="Cambria Math" w:hAnsi="Cambria Math" w:cs="宋体" w:eastAsiaTheme="minorEastAsia"/>
                <w:i/>
                <w:kern w:val="0"/>
                <w:sz w:val="24"/>
                <w:szCs w:val="24"/>
              </w:rPr>
            </m:ctrlPr>
          </m:sub>
        </m:sSub>
      </m:oMath>
      <w:r>
        <w:rPr>
          <w:rFonts w:hint="eastAsia" w:cs="宋体" w:asciiTheme="minorEastAsia" w:hAnsiTheme="minorEastAsia" w:eastAsiaTheme="minorEastAsia"/>
          <w:kern w:val="0"/>
          <w:sz w:val="24"/>
          <w:szCs w:val="24"/>
        </w:rPr>
        <w:t>——基准加速度，</w:t>
      </w:r>
      <m:oMath>
        <m:sSub>
          <m:sSubPr>
            <m:ctrlPr>
              <w:rPr>
                <w:rFonts w:ascii="Cambria Math" w:hAnsi="Cambria Math" w:cs="宋体" w:eastAsiaTheme="minorEastAsia"/>
                <w:i/>
                <w:kern w:val="0"/>
                <w:sz w:val="24"/>
                <w:szCs w:val="24"/>
              </w:rPr>
            </m:ctrlPr>
          </m:sSubPr>
          <m:e>
            <m:r>
              <m:rPr/>
              <w:rPr>
                <w:rFonts w:ascii="Cambria Math" w:hAnsi="Cambria Math" w:cs="宋体" w:eastAsiaTheme="minorEastAsia"/>
                <w:kern w:val="0"/>
                <w:sz w:val="24"/>
                <w:szCs w:val="24"/>
              </w:rPr>
              <m:t>a</m:t>
            </m:r>
            <m:ctrlPr>
              <w:rPr>
                <w:rFonts w:ascii="Cambria Math" w:hAnsi="Cambria Math" w:cs="宋体" w:eastAsiaTheme="minorEastAsia"/>
                <w:i/>
                <w:kern w:val="0"/>
                <w:sz w:val="24"/>
                <w:szCs w:val="24"/>
              </w:rPr>
            </m:ctrlPr>
          </m:e>
          <m:sub>
            <m:r>
              <m:rPr/>
              <w:rPr>
                <w:rFonts w:ascii="Cambria Math" w:hAnsi="Cambria Math" w:cs="宋体" w:eastAsiaTheme="minorEastAsia"/>
                <w:kern w:val="0"/>
                <w:sz w:val="24"/>
                <w:szCs w:val="24"/>
              </w:rPr>
              <m:t>0</m:t>
            </m:r>
            <m:ctrlPr>
              <w:rPr>
                <w:rFonts w:ascii="Cambria Math" w:hAnsi="Cambria Math" w:cs="宋体" w:eastAsiaTheme="minorEastAsia"/>
                <w:i/>
                <w:kern w:val="0"/>
                <w:sz w:val="24"/>
                <w:szCs w:val="24"/>
              </w:rPr>
            </m:ctrlPr>
          </m:sub>
        </m:sSub>
      </m:oMath>
      <w:r>
        <w:rPr>
          <w:rFonts w:hint="eastAsia" w:cs="宋体" w:asciiTheme="minorEastAsia" w:hAnsiTheme="minorEastAsia" w:eastAsiaTheme="minorEastAsia"/>
          <w:kern w:val="0"/>
          <w:sz w:val="24"/>
          <w:szCs w:val="24"/>
        </w:rPr>
        <w:t>=10</w:t>
      </w:r>
      <w:r>
        <w:rPr>
          <w:rFonts w:hint="eastAsia" w:cs="宋体" w:asciiTheme="minorEastAsia" w:hAnsiTheme="minorEastAsia" w:eastAsiaTheme="minorEastAsia"/>
          <w:kern w:val="0"/>
          <w:sz w:val="24"/>
          <w:szCs w:val="24"/>
          <w:vertAlign w:val="superscript"/>
        </w:rPr>
        <w:t>-6</w:t>
      </w:r>
      <w:r>
        <w:rPr>
          <w:rFonts w:hint="eastAsia" w:cs="宋体" w:asciiTheme="minorEastAsia" w:hAnsiTheme="minorEastAsia" w:eastAsiaTheme="minorEastAsia"/>
          <w:kern w:val="0"/>
          <w:sz w:val="24"/>
          <w:szCs w:val="24"/>
        </w:rPr>
        <w:t>m/s</w:t>
      </w:r>
      <w:r>
        <w:rPr>
          <w:rFonts w:hint="eastAsia" w:cs="宋体" w:asciiTheme="minorEastAsia" w:hAnsiTheme="minorEastAsia" w:eastAsiaTheme="minorEastAsia"/>
          <w:kern w:val="0"/>
          <w:sz w:val="24"/>
          <w:szCs w:val="24"/>
          <w:vertAlign w:val="superscript"/>
        </w:rPr>
        <w:t>2</w:t>
      </w:r>
      <w:r>
        <w:rPr>
          <w:rFonts w:hint="eastAsia" w:cs="宋体" w:asciiTheme="minorEastAsia" w:hAnsiTheme="minorEastAsia" w:eastAsiaTheme="minorEastAsia"/>
          <w:kern w:val="0"/>
          <w:sz w:val="24"/>
          <w:szCs w:val="24"/>
        </w:rPr>
        <w:t>。</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12" w:name="_Toc11055760"/>
      <w:r>
        <w:rPr>
          <w:rFonts w:hint="eastAsia"/>
          <w:b/>
          <w:bCs/>
          <w:color w:val="000000" w:themeColor="text1"/>
          <w:sz w:val="24"/>
          <w:szCs w:val="24"/>
          <w14:textFill>
            <w14:solidFill>
              <w14:schemeClr w14:val="tx1"/>
            </w14:solidFill>
          </w14:textFill>
        </w:rPr>
        <w:t>2.0.5</w:t>
      </w:r>
      <w:r>
        <w:rPr>
          <w:rFonts w:hint="eastAsia" w:cs="宋体" w:asciiTheme="minorEastAsia" w:hAnsiTheme="minorEastAsia" w:eastAsiaTheme="minorEastAsia"/>
          <w:kern w:val="0"/>
          <w:sz w:val="24"/>
          <w:szCs w:val="24"/>
        </w:rPr>
        <w:t xml:space="preserve"> Z振级VLz</w:t>
      </w:r>
      <w:bookmarkEnd w:id="12"/>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按</w:t>
      </w:r>
      <w:r>
        <w:rPr>
          <w:rFonts w:cs="宋体" w:asciiTheme="minorEastAsia" w:hAnsiTheme="minorEastAsia" w:eastAsiaTheme="minorEastAsia"/>
          <w:kern w:val="0"/>
          <w:sz w:val="24"/>
          <w:szCs w:val="24"/>
        </w:rPr>
        <w:t>GB/T13441.1</w:t>
      </w:r>
      <w:r>
        <w:rPr>
          <w:rFonts w:hint="eastAsia" w:cs="宋体" w:asciiTheme="minorEastAsia" w:hAnsiTheme="minorEastAsia" w:eastAsiaTheme="minorEastAsia"/>
          <w:kern w:val="0"/>
          <w:sz w:val="24"/>
          <w:szCs w:val="24"/>
        </w:rPr>
        <w:t>-97</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ISO</w:t>
      </w:r>
      <w:r>
        <w:rPr>
          <w:rFonts w:cs="宋体" w:asciiTheme="minorEastAsia" w:hAnsiTheme="minorEastAsia" w:eastAsiaTheme="minorEastAsia"/>
          <w:kern w:val="0"/>
          <w:sz w:val="24"/>
          <w:szCs w:val="24"/>
        </w:rPr>
        <w:t>2631</w:t>
      </w:r>
      <w:r>
        <w:rPr>
          <w:rFonts w:hint="eastAsia" w:cs="宋体" w:asciiTheme="minorEastAsia" w:hAnsiTheme="minorEastAsia" w:eastAsiaTheme="minorEastAsia"/>
          <w:kern w:val="0"/>
          <w:sz w:val="24"/>
          <w:szCs w:val="24"/>
        </w:rPr>
        <w:t>-1:1985规定的全身振动Z计权因子修正后得到的振动加速度级，记为VLz，单位为分贝，dB。</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13" w:name="_Toc11055761"/>
      <w:r>
        <w:rPr>
          <w:rFonts w:hint="eastAsia"/>
          <w:b/>
          <w:bCs/>
          <w:color w:val="000000" w:themeColor="text1"/>
          <w:sz w:val="24"/>
          <w:szCs w:val="24"/>
          <w14:textFill>
            <w14:solidFill>
              <w14:schemeClr w14:val="tx1"/>
            </w14:solidFill>
          </w14:textFill>
        </w:rPr>
        <w:t xml:space="preserve">2.0.6 </w:t>
      </w:r>
      <w:r>
        <w:rPr>
          <w:rFonts w:hint="eastAsia" w:cs="宋体" w:asciiTheme="minorEastAsia" w:hAnsiTheme="minorEastAsia" w:eastAsiaTheme="minorEastAsia"/>
          <w:kern w:val="0"/>
          <w:sz w:val="24"/>
          <w:szCs w:val="28"/>
        </w:rPr>
        <w:t>建筑物</w:t>
      </w:r>
      <w:r>
        <w:rPr>
          <w:rFonts w:hint="eastAsia" w:cs="宋体" w:asciiTheme="minorEastAsia" w:hAnsiTheme="minorEastAsia" w:eastAsiaTheme="minorEastAsia"/>
          <w:kern w:val="0"/>
          <w:sz w:val="24"/>
          <w:szCs w:val="24"/>
        </w:rPr>
        <w:t>振动</w:t>
      </w:r>
      <w:bookmarkEnd w:id="13"/>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振动源引起沿线固体介质的往复运动而导致地面建筑物基础或结构的振动。</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14" w:name="_Toc11055762"/>
      <w:r>
        <w:rPr>
          <w:rFonts w:hint="eastAsia"/>
          <w:b/>
          <w:bCs/>
          <w:color w:val="000000" w:themeColor="text1"/>
          <w:sz w:val="24"/>
          <w:szCs w:val="24"/>
          <w14:textFill>
            <w14:solidFill>
              <w14:schemeClr w14:val="tx1"/>
            </w14:solidFill>
          </w14:textFill>
        </w:rPr>
        <w:t xml:space="preserve">2.0.7 </w:t>
      </w:r>
      <w:r>
        <w:rPr>
          <w:rFonts w:hint="eastAsia" w:cs="宋体" w:asciiTheme="minorEastAsia" w:hAnsiTheme="minorEastAsia" w:eastAsiaTheme="minorEastAsia"/>
          <w:kern w:val="0"/>
          <w:sz w:val="24"/>
          <w:szCs w:val="28"/>
        </w:rPr>
        <w:t>二次辐射</w:t>
      </w:r>
      <w:r>
        <w:rPr>
          <w:rFonts w:hint="eastAsia" w:cs="宋体" w:asciiTheme="minorEastAsia" w:hAnsiTheme="minorEastAsia" w:eastAsiaTheme="minorEastAsia"/>
          <w:kern w:val="0"/>
          <w:sz w:val="24"/>
          <w:szCs w:val="24"/>
        </w:rPr>
        <w:t>噪声</w:t>
      </w:r>
      <w:bookmarkEnd w:id="14"/>
    </w:p>
    <w:p>
      <w:pPr>
        <w:autoSpaceDE w:val="0"/>
        <w:autoSpaceDN w:val="0"/>
        <w:adjustRightInd w:val="0"/>
        <w:spacing w:line="360" w:lineRule="auto"/>
        <w:ind w:firstLine="364" w:firstLineChars="15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被激励产生的建筑物构件，其固体表面振动向周围空气介质敷设的声压波，亦称固体噪声，二次辐射噪声的评价指标为等效A声级。</w:t>
      </w:r>
    </w:p>
    <w:p>
      <w:pPr>
        <w:autoSpaceDE w:val="0"/>
        <w:autoSpaceDN w:val="0"/>
        <w:adjustRightInd w:val="0"/>
        <w:spacing w:line="360" w:lineRule="auto"/>
        <w:jc w:val="left"/>
        <w:rPr>
          <w:rFonts w:cs="宋体" w:asciiTheme="minorEastAsia" w:hAnsiTheme="minorEastAsia" w:eastAsiaTheme="minorEastAsia"/>
          <w:kern w:val="0"/>
          <w:sz w:val="24"/>
          <w:szCs w:val="24"/>
        </w:rPr>
      </w:pPr>
      <w:bookmarkStart w:id="15" w:name="_Toc11055763"/>
      <w:r>
        <w:rPr>
          <w:rFonts w:hint="eastAsia"/>
          <w:b/>
          <w:bCs/>
          <w:color w:val="000000" w:themeColor="text1"/>
          <w:sz w:val="24"/>
          <w:szCs w:val="24"/>
          <w14:textFill>
            <w14:solidFill>
              <w14:schemeClr w14:val="tx1"/>
            </w14:solidFill>
          </w14:textFill>
        </w:rPr>
        <w:t xml:space="preserve">2.0.8 </w:t>
      </w:r>
      <w:r>
        <w:rPr>
          <w:rFonts w:hint="eastAsia" w:cs="宋体" w:asciiTheme="minorEastAsia" w:hAnsiTheme="minorEastAsia" w:eastAsiaTheme="minorEastAsia"/>
          <w:kern w:val="0"/>
          <w:sz w:val="24"/>
          <w:szCs w:val="28"/>
        </w:rPr>
        <w:t>城市</w:t>
      </w:r>
      <w:r>
        <w:rPr>
          <w:rFonts w:cs="宋体" w:asciiTheme="minorEastAsia" w:hAnsiTheme="minorEastAsia" w:eastAsiaTheme="minorEastAsia"/>
          <w:kern w:val="0"/>
          <w:sz w:val="24"/>
          <w:szCs w:val="24"/>
        </w:rPr>
        <w:t>轨道交通</w:t>
      </w:r>
      <w:r>
        <w:rPr>
          <w:rFonts w:hint="eastAsia" w:cs="宋体" w:asciiTheme="minorEastAsia" w:hAnsiTheme="minorEastAsia" w:eastAsiaTheme="minorEastAsia"/>
          <w:kern w:val="0"/>
          <w:sz w:val="24"/>
          <w:szCs w:val="24"/>
        </w:rPr>
        <w:t>上盖</w:t>
      </w:r>
      <w:r>
        <w:rPr>
          <w:rFonts w:cs="宋体" w:asciiTheme="minorEastAsia" w:hAnsiTheme="minorEastAsia" w:eastAsiaTheme="minorEastAsia"/>
          <w:kern w:val="0"/>
          <w:sz w:val="24"/>
          <w:szCs w:val="24"/>
        </w:rPr>
        <w:t>建筑</w:t>
      </w:r>
      <w:bookmarkEnd w:id="15"/>
    </w:p>
    <w:p>
      <w:pPr>
        <w:autoSpaceDE w:val="0"/>
        <w:autoSpaceDN w:val="0"/>
        <w:adjustRightInd w:val="0"/>
        <w:spacing w:line="360" w:lineRule="auto"/>
        <w:ind w:firstLine="364" w:firstLineChars="152"/>
        <w:jc w:val="left"/>
        <w:rPr>
          <w:rFonts w:asciiTheme="minorEastAsia" w:hAnsiTheme="minorEastAsia" w:eastAsiaTheme="minorEastAsia"/>
          <w:sz w:val="24"/>
          <w:szCs w:val="24"/>
        </w:rPr>
        <w:sectPr>
          <w:pgSz w:w="11907" w:h="16839"/>
          <w:pgMar w:top="1418" w:right="1418" w:bottom="1418" w:left="1701" w:header="851" w:footer="992" w:gutter="0"/>
          <w:cols w:space="420" w:num="1"/>
          <w:docGrid w:linePitch="312" w:charSpace="-4096"/>
        </w:sectPr>
      </w:pPr>
      <w:r>
        <w:rPr>
          <w:rFonts w:hint="eastAsia" w:asciiTheme="minorEastAsia" w:hAnsiTheme="minorEastAsia" w:eastAsiaTheme="minorEastAsia"/>
          <w:sz w:val="24"/>
          <w:szCs w:val="24"/>
        </w:rPr>
        <w:t>利用</w:t>
      </w:r>
      <w:r>
        <w:rPr>
          <w:rFonts w:asciiTheme="minorEastAsia" w:hAnsiTheme="minorEastAsia" w:eastAsiaTheme="minorEastAsia"/>
          <w:sz w:val="24"/>
          <w:szCs w:val="24"/>
        </w:rPr>
        <w:t>城市轨道</w:t>
      </w:r>
      <w:r>
        <w:rPr>
          <w:rFonts w:hint="eastAsia" w:asciiTheme="minorEastAsia" w:hAnsiTheme="minorEastAsia" w:eastAsiaTheme="minorEastAsia"/>
          <w:sz w:val="24"/>
          <w:szCs w:val="24"/>
        </w:rPr>
        <w:t>交通</w:t>
      </w:r>
      <w:r>
        <w:rPr>
          <w:rFonts w:asciiTheme="minorEastAsia" w:hAnsiTheme="minorEastAsia" w:eastAsiaTheme="minorEastAsia"/>
          <w:sz w:val="24"/>
          <w:szCs w:val="24"/>
        </w:rPr>
        <w:t>车站、</w:t>
      </w:r>
      <w:r>
        <w:rPr>
          <w:rFonts w:hint="eastAsia" w:asciiTheme="minorEastAsia" w:hAnsiTheme="minorEastAsia" w:eastAsiaTheme="minorEastAsia"/>
          <w:sz w:val="24"/>
          <w:szCs w:val="24"/>
        </w:rPr>
        <w:t>车辆</w:t>
      </w:r>
      <w:r>
        <w:rPr>
          <w:rFonts w:asciiTheme="minorEastAsia" w:hAnsiTheme="minorEastAsia" w:eastAsiaTheme="minorEastAsia"/>
          <w:sz w:val="24"/>
          <w:szCs w:val="24"/>
        </w:rPr>
        <w:t>基地</w:t>
      </w:r>
      <w:r>
        <w:rPr>
          <w:rFonts w:hint="eastAsia" w:asciiTheme="minorEastAsia" w:hAnsiTheme="minorEastAsia" w:eastAsiaTheme="minorEastAsia"/>
          <w:sz w:val="24"/>
          <w:szCs w:val="24"/>
        </w:rPr>
        <w:t>上部空间建设</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建筑物与</w:t>
      </w:r>
      <w:r>
        <w:rPr>
          <w:rFonts w:asciiTheme="minorEastAsia" w:hAnsiTheme="minorEastAsia" w:eastAsiaTheme="minorEastAsia"/>
          <w:sz w:val="24"/>
          <w:szCs w:val="24"/>
        </w:rPr>
        <w:t>配套</w:t>
      </w:r>
      <w:r>
        <w:rPr>
          <w:rFonts w:hint="eastAsia" w:asciiTheme="minorEastAsia" w:hAnsiTheme="minorEastAsia" w:eastAsiaTheme="minorEastAsia"/>
          <w:sz w:val="24"/>
          <w:szCs w:val="24"/>
        </w:rPr>
        <w:t>的机电设备</w:t>
      </w:r>
      <w:r>
        <w:rPr>
          <w:rFonts w:asciiTheme="minorEastAsia" w:hAnsiTheme="minorEastAsia" w:eastAsiaTheme="minorEastAsia"/>
          <w:sz w:val="24"/>
          <w:szCs w:val="24"/>
        </w:rPr>
        <w:t>用房</w:t>
      </w:r>
      <w:r>
        <w:rPr>
          <w:rFonts w:hint="eastAsia" w:asciiTheme="minorEastAsia" w:hAnsiTheme="minorEastAsia" w:eastAsiaTheme="minorEastAsia"/>
          <w:sz w:val="24"/>
          <w:szCs w:val="24"/>
        </w:rPr>
        <w:t>及其位于板地下部服务于</w:t>
      </w:r>
      <w:r>
        <w:rPr>
          <w:rFonts w:asciiTheme="minorEastAsia" w:hAnsiTheme="minorEastAsia" w:eastAsiaTheme="minorEastAsia"/>
          <w:sz w:val="24"/>
          <w:szCs w:val="24"/>
        </w:rPr>
        <w:t>上部</w:t>
      </w:r>
      <w:r>
        <w:rPr>
          <w:rFonts w:hint="eastAsia" w:asciiTheme="minorEastAsia" w:hAnsiTheme="minorEastAsia" w:eastAsiaTheme="minorEastAsia"/>
          <w:sz w:val="24"/>
          <w:szCs w:val="24"/>
        </w:rPr>
        <w:t>建筑</w:t>
      </w:r>
      <w:r>
        <w:rPr>
          <w:rFonts w:asciiTheme="minorEastAsia" w:hAnsiTheme="minorEastAsia" w:eastAsiaTheme="minorEastAsia"/>
          <w:sz w:val="24"/>
          <w:szCs w:val="24"/>
        </w:rPr>
        <w:t>的</w:t>
      </w:r>
      <w:r>
        <w:rPr>
          <w:rFonts w:hint="eastAsia" w:asciiTheme="minorEastAsia" w:hAnsiTheme="minorEastAsia" w:eastAsiaTheme="minorEastAsia"/>
          <w:sz w:val="24"/>
          <w:szCs w:val="24"/>
        </w:rPr>
        <w:t>配套</w:t>
      </w:r>
      <w:r>
        <w:rPr>
          <w:rFonts w:asciiTheme="minorEastAsia" w:hAnsiTheme="minorEastAsia" w:eastAsiaTheme="minorEastAsia"/>
          <w:sz w:val="24"/>
          <w:szCs w:val="24"/>
        </w:rPr>
        <w:t>用房</w:t>
      </w:r>
      <w:r>
        <w:rPr>
          <w:rFonts w:hint="eastAsia" w:asciiTheme="minorEastAsia" w:hAnsiTheme="minorEastAsia" w:eastAsiaTheme="minorEastAsia"/>
          <w:sz w:val="24"/>
          <w:szCs w:val="24"/>
        </w:rPr>
        <w:t>等</w:t>
      </w:r>
      <w:r>
        <w:rPr>
          <w:rFonts w:asciiTheme="minorEastAsia" w:hAnsiTheme="minorEastAsia" w:eastAsiaTheme="minorEastAsia"/>
          <w:sz w:val="24"/>
          <w:szCs w:val="24"/>
        </w:rPr>
        <w:t>建</w:t>
      </w:r>
      <w:r>
        <w:rPr>
          <w:rFonts w:hint="eastAsia" w:asciiTheme="minorEastAsia" w:hAnsiTheme="minorEastAsia" w:eastAsiaTheme="minorEastAsia"/>
          <w:sz w:val="24"/>
          <w:szCs w:val="24"/>
        </w:rPr>
        <w:t>（构）筑物。以下</w:t>
      </w:r>
      <w:r>
        <w:rPr>
          <w:rFonts w:asciiTheme="minorEastAsia" w:hAnsiTheme="minorEastAsia" w:eastAsiaTheme="minorEastAsia"/>
          <w:sz w:val="24"/>
          <w:szCs w:val="24"/>
        </w:rPr>
        <w:t>简称</w:t>
      </w:r>
      <w:r>
        <w:rPr>
          <w:rFonts w:hint="eastAsia" w:asciiTheme="minorEastAsia" w:hAnsiTheme="minorEastAsia" w:eastAsiaTheme="minorEastAsia"/>
          <w:sz w:val="24"/>
          <w:szCs w:val="24"/>
        </w:rPr>
        <w:t>“上盖</w:t>
      </w:r>
      <w:r>
        <w:rPr>
          <w:rFonts w:asciiTheme="minorEastAsia" w:hAnsiTheme="minorEastAsia" w:eastAsiaTheme="minorEastAsia"/>
          <w:sz w:val="24"/>
          <w:szCs w:val="24"/>
        </w:rPr>
        <w:t>建筑</w:t>
      </w:r>
      <w:r>
        <w:rPr>
          <w:rFonts w:hint="eastAsia" w:asciiTheme="minorEastAsia" w:hAnsiTheme="minorEastAsia" w:eastAsiaTheme="minorEastAsia"/>
          <w:sz w:val="24"/>
          <w:szCs w:val="24"/>
        </w:rPr>
        <w:t>”。</w:t>
      </w:r>
    </w:p>
    <w:p>
      <w:pPr>
        <w:pStyle w:val="58"/>
        <w:keepNext/>
        <w:keepLines/>
        <w:numPr>
          <w:ilvl w:val="0"/>
          <w:numId w:val="13"/>
        </w:numPr>
        <w:spacing w:before="340" w:after="330" w:line="578" w:lineRule="auto"/>
        <w:ind w:firstLineChars="0"/>
        <w:jc w:val="center"/>
        <w:outlineLvl w:val="0"/>
        <w:rPr>
          <w:b/>
          <w:bCs/>
          <w:color w:val="000000" w:themeColor="text1"/>
          <w:kern w:val="44"/>
          <w:sz w:val="28"/>
          <w:szCs w:val="44"/>
          <w14:textFill>
            <w14:solidFill>
              <w14:schemeClr w14:val="tx1"/>
            </w14:solidFill>
          </w14:textFill>
        </w:rPr>
      </w:pPr>
      <w:bookmarkStart w:id="16" w:name="_Toc19611540"/>
      <w:r>
        <w:rPr>
          <w:rFonts w:hint="eastAsia"/>
          <w:b/>
          <w:bCs/>
          <w:color w:val="000000" w:themeColor="text1"/>
          <w:kern w:val="44"/>
          <w:sz w:val="28"/>
          <w:szCs w:val="44"/>
          <w14:textFill>
            <w14:solidFill>
              <w14:schemeClr w14:val="tx1"/>
            </w14:solidFill>
          </w14:textFill>
        </w:rPr>
        <w:t>基本规定</w:t>
      </w:r>
      <w:bookmarkEnd w:id="16"/>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17" w:name="_Toc19611541"/>
      <w:r>
        <w:rPr>
          <w:rFonts w:hint="eastAsia" w:ascii="Times New Roman" w:hAnsi="Times New Roman" w:eastAsia="宋体" w:cs="Times New Roman"/>
          <w:b/>
          <w:bCs/>
          <w:color w:val="000000" w:themeColor="text1"/>
          <w:sz w:val="24"/>
          <w:szCs w:val="24"/>
          <w14:textFill>
            <w14:solidFill>
              <w14:schemeClr w14:val="tx1"/>
            </w14:solidFill>
          </w14:textFill>
        </w:rPr>
        <w:t>3.1 环境质量标准</w:t>
      </w:r>
      <w:bookmarkEnd w:id="17"/>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3.1.1 </w:t>
      </w:r>
      <w:r>
        <w:rPr>
          <w:rFonts w:hint="eastAsia" w:asciiTheme="minorEastAsia" w:hAnsiTheme="minorEastAsia" w:eastAsiaTheme="minorEastAsia"/>
          <w:sz w:val="24"/>
        </w:rPr>
        <w:t>各类声环境噪声标准参照《声环境质量标准》（</w:t>
      </w:r>
      <w:r>
        <w:rPr>
          <w:rFonts w:asciiTheme="minorEastAsia" w:hAnsiTheme="minorEastAsia" w:eastAsiaTheme="minorEastAsia"/>
          <w:sz w:val="24"/>
        </w:rPr>
        <w:t>GB 3096</w:t>
      </w:r>
      <w:r>
        <w:rPr>
          <w:rFonts w:hint="eastAsia" w:asciiTheme="minorEastAsia" w:hAnsiTheme="minorEastAsia" w:eastAsiaTheme="minorEastAsia"/>
          <w:sz w:val="24"/>
        </w:rPr>
        <w:t>）执行。声环境功能区划分应按照各城市相关文件规定，无相关文件时，可参照《声环境功能区划分技术规范》（GB/T 15190）。</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3.1.2 </w:t>
      </w:r>
      <w:r>
        <w:rPr>
          <w:rFonts w:hint="eastAsia" w:asciiTheme="minorEastAsia" w:hAnsiTheme="minorEastAsia" w:eastAsiaTheme="minorEastAsia"/>
          <w:sz w:val="24"/>
        </w:rPr>
        <w:t>环境振动标准参照《城市区域环境振动标准》（GB 10070-88）执行。</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3.1.3 </w:t>
      </w:r>
      <w:r>
        <w:rPr>
          <w:rFonts w:hint="eastAsia" w:asciiTheme="minorEastAsia" w:hAnsiTheme="minorEastAsia" w:eastAsiaTheme="minorEastAsia"/>
          <w:sz w:val="24"/>
        </w:rPr>
        <w:t>城市轨道交通、车站、车辆基地等引起上盖住宅建筑</w:t>
      </w:r>
      <w:r>
        <w:rPr>
          <w:rFonts w:asciiTheme="minorEastAsia" w:hAnsiTheme="minorEastAsia" w:eastAsiaTheme="minorEastAsia"/>
          <w:sz w:val="24"/>
        </w:rPr>
        <w:t>室内 Z 振级限值标准</w:t>
      </w:r>
      <w:r>
        <w:rPr>
          <w:rFonts w:hint="eastAsia" w:asciiTheme="minorEastAsia" w:hAnsiTheme="minorEastAsia" w:eastAsiaTheme="minorEastAsia"/>
          <w:sz w:val="24"/>
        </w:rPr>
        <w:t>参照</w:t>
      </w:r>
      <w:r>
        <w:rPr>
          <w:rFonts w:asciiTheme="minorEastAsia" w:hAnsiTheme="minorEastAsia" w:eastAsiaTheme="minorEastAsia"/>
          <w:sz w:val="24"/>
        </w:rPr>
        <w:t>《</w:t>
      </w:r>
      <w:r>
        <w:rPr>
          <w:rFonts w:hint="eastAsia" w:asciiTheme="minorEastAsia" w:hAnsiTheme="minorEastAsia" w:eastAsiaTheme="minorEastAsia"/>
          <w:sz w:val="24"/>
        </w:rPr>
        <w:t>住宅建筑室内振动限值及其测量方法标准</w:t>
      </w:r>
      <w:r>
        <w:rPr>
          <w:rFonts w:asciiTheme="minorEastAsia" w:hAnsiTheme="minorEastAsia" w:eastAsiaTheme="minorEastAsia"/>
          <w:sz w:val="24"/>
        </w:rPr>
        <w:t>》</w:t>
      </w:r>
      <w:r>
        <w:rPr>
          <w:rFonts w:hint="eastAsia" w:asciiTheme="minorEastAsia" w:hAnsiTheme="minorEastAsia" w:eastAsiaTheme="minorEastAsia"/>
          <w:sz w:val="24"/>
        </w:rPr>
        <w:t>（GB/T 50355）执行。</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3.1.4 </w:t>
      </w:r>
      <w:r>
        <w:rPr>
          <w:rFonts w:hint="eastAsia" w:asciiTheme="minorEastAsia" w:hAnsiTheme="minorEastAsia" w:eastAsiaTheme="minorEastAsia"/>
          <w:sz w:val="24"/>
        </w:rPr>
        <w:t>城市轨道交通、车站、车辆基地等引起上盖住宅建筑室内二次辐射噪声限值及其频率范围标准参照《城市轨道交通引起建筑物振动与二次辐射噪声限值及其测量方法标准》（JGJ/T 170）执行。</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3.1.5 </w:t>
      </w:r>
      <w:r>
        <w:rPr>
          <w:rFonts w:hint="eastAsia" w:asciiTheme="minorEastAsia" w:hAnsiTheme="minorEastAsia" w:eastAsiaTheme="minorEastAsia"/>
          <w:sz w:val="24"/>
        </w:rPr>
        <w:t>文物保护单位的振动速度限值参照《古建筑防工业振动技术规范》（GB/T 50452）执行。</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3.1.6 </w:t>
      </w:r>
      <w:r>
        <w:rPr>
          <w:rFonts w:hint="eastAsia" w:asciiTheme="minorEastAsia" w:hAnsiTheme="minorEastAsia" w:eastAsiaTheme="minorEastAsia"/>
          <w:sz w:val="24"/>
        </w:rPr>
        <w:t>轨道交通车站、车辆基地等厂界环境噪声排放限值符合《工业企业厂界环境噪声排放标准》（GB 12348）中4.1、4.2规定。</w:t>
      </w:r>
    </w:p>
    <w:p>
      <w:pPr>
        <w:spacing w:line="360" w:lineRule="auto"/>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spacing w:line="360" w:lineRule="auto"/>
        <w:ind w:firstLine="472" w:firstLineChars="196"/>
        <w:rPr>
          <w:rFonts w:ascii="仿宋_GB2312" w:eastAsia="仿宋_GB2312" w:hAnsiTheme="minorEastAsia" w:cstheme="minorBidi"/>
          <w:color w:val="4BACC6" w:themeColor="accent5"/>
          <w:sz w:val="24"/>
          <w:szCs w:val="22"/>
          <w14:textFill>
            <w14:solidFill>
              <w14:schemeClr w14:val="accent5"/>
            </w14:solidFill>
          </w14:textFill>
        </w:rPr>
      </w:pPr>
      <w:r>
        <w:rPr>
          <w:rFonts w:hint="eastAsia" w:asciiTheme="minorEastAsia" w:hAnsiTheme="minorEastAsia" w:eastAsiaTheme="minorEastAsia"/>
          <w:b/>
          <w:sz w:val="24"/>
        </w:rPr>
        <w:t xml:space="preserve">3.1 </w:t>
      </w:r>
      <w:r>
        <w:rPr>
          <w:rFonts w:hint="eastAsia" w:ascii="仿宋_GB2312" w:eastAsia="仿宋_GB2312" w:hAnsiTheme="minorEastAsia" w:cstheme="minorBidi"/>
          <w:color w:val="4BACC6" w:themeColor="accent5"/>
          <w:sz w:val="24"/>
          <w:szCs w:val="22"/>
          <w14:textFill>
            <w14:solidFill>
              <w14:schemeClr w14:val="accent5"/>
            </w14:solidFill>
          </w14:textFill>
        </w:rPr>
        <w:t>本节主要明确振动噪声引用的标准，其中引入《住宅建筑室内振动限值及其测量方法标准》（GB/T 50355），当环境振动或建筑物室内二次结构噪声超标时，用以对室内振动进行评价，并与二次结构噪声配套。</w:t>
      </w:r>
    </w:p>
    <w:p>
      <w:pPr>
        <w:pStyle w:val="3"/>
      </w:pP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18" w:name="_Toc19611542"/>
      <w:r>
        <w:rPr>
          <w:rFonts w:hint="eastAsia" w:ascii="Times New Roman" w:hAnsi="Times New Roman" w:eastAsia="宋体" w:cs="Times New Roman"/>
          <w:b/>
          <w:bCs/>
          <w:color w:val="000000" w:themeColor="text1"/>
          <w:sz w:val="24"/>
          <w:szCs w:val="24"/>
          <w14:textFill>
            <w14:solidFill>
              <w14:schemeClr w14:val="tx1"/>
            </w14:solidFill>
          </w14:textFill>
        </w:rPr>
        <w:t>3.2 噪声、振动测试基本要求</w:t>
      </w:r>
      <w:bookmarkEnd w:id="18"/>
    </w:p>
    <w:p>
      <w:pPr>
        <w:pStyle w:val="5"/>
        <w:numPr>
          <w:ilvl w:val="0"/>
          <w:numId w:val="0"/>
        </w:numPr>
        <w:rPr>
          <w:rFonts w:asciiTheme="minorEastAsia" w:hAnsiTheme="minorEastAsia" w:eastAsiaTheme="minorEastAsia"/>
          <w:sz w:val="24"/>
        </w:rPr>
      </w:pPr>
      <w:bookmarkStart w:id="19" w:name="_Toc386198102"/>
      <w:bookmarkStart w:id="20" w:name="_Toc387409531"/>
      <w:bookmarkStart w:id="21" w:name="_Toc386188724"/>
      <w:r>
        <w:rPr>
          <w:rFonts w:hint="eastAsia" w:asciiTheme="minorEastAsia" w:hAnsiTheme="minorEastAsia" w:eastAsiaTheme="minorEastAsia"/>
          <w:b/>
          <w:sz w:val="24"/>
        </w:rPr>
        <w:t xml:space="preserve">3.2.1 </w:t>
      </w:r>
      <w:r>
        <w:rPr>
          <w:rFonts w:hint="eastAsia" w:asciiTheme="minorEastAsia" w:hAnsiTheme="minorEastAsia" w:eastAsiaTheme="minorEastAsia"/>
          <w:sz w:val="24"/>
        </w:rPr>
        <w:t>承担噪声、振动测试的单位应具备相应范围的中国计量认证（CMA）资质。</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3.2.2 </w:t>
      </w:r>
      <w:r>
        <w:rPr>
          <w:rFonts w:hint="eastAsia" w:asciiTheme="minorEastAsia" w:hAnsiTheme="minorEastAsia" w:eastAsiaTheme="minorEastAsia"/>
          <w:sz w:val="24"/>
        </w:rPr>
        <w:t>测试采用的仪器、设备应经国家认可的计量单位检定合格，并在有效期限内使用。</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3.2.3 </w:t>
      </w:r>
      <w:r>
        <w:rPr>
          <w:rFonts w:hint="eastAsia" w:asciiTheme="minorEastAsia" w:hAnsiTheme="minorEastAsia" w:eastAsiaTheme="minorEastAsia"/>
          <w:sz w:val="24"/>
        </w:rPr>
        <w:t>测试采用的传感器量程、精度、频率范围应满足相应位置的测试要求。</w:t>
      </w:r>
    </w:p>
    <w:p>
      <w:pPr>
        <w:pStyle w:val="5"/>
        <w:numPr>
          <w:ilvl w:val="0"/>
          <w:numId w:val="0"/>
        </w:numPr>
        <w:rPr>
          <w:rFonts w:asciiTheme="minorEastAsia" w:hAnsiTheme="minorEastAsia" w:eastAsiaTheme="minorEastAsia"/>
          <w:sz w:val="24"/>
        </w:rPr>
      </w:pPr>
      <w:r>
        <w:rPr>
          <w:rFonts w:hint="eastAsia" w:asciiTheme="minorEastAsia" w:hAnsiTheme="minorEastAsia" w:eastAsiaTheme="minorEastAsia"/>
          <w:b/>
          <w:sz w:val="24"/>
        </w:rPr>
        <w:t xml:space="preserve">3.2.4 </w:t>
      </w:r>
      <w:r>
        <w:rPr>
          <w:rFonts w:hint="eastAsia" w:asciiTheme="minorEastAsia" w:hAnsiTheme="minorEastAsia" w:eastAsiaTheme="minorEastAsia"/>
          <w:sz w:val="24"/>
        </w:rPr>
        <w:t>环境噪声测试要求</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1 噪声测量量为等效声级</w:t>
      </w:r>
      <w:r>
        <w:rPr>
          <w:rFonts w:ascii="宋体" w:hAnsi="Calibri" w:cs="宋体"/>
          <w:kern w:val="0"/>
          <w:sz w:val="24"/>
          <w:szCs w:val="24"/>
        </w:rPr>
        <w:object>
          <v:shape id="_x0000_i1025" o:spt="75" type="#_x0000_t75" style="height:16.85pt;width:16.8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ascii="宋体" w:hAnsi="Calibri" w:cs="宋体"/>
          <w:kern w:val="0"/>
          <w:sz w:val="24"/>
          <w:szCs w:val="24"/>
        </w:rPr>
        <w:t>，快</w:t>
      </w:r>
      <w:r>
        <w:rPr>
          <w:rFonts w:ascii="宋体" w:hAnsi="Calibri" w:cs="宋体"/>
          <w:kern w:val="0"/>
          <w:sz w:val="24"/>
          <w:szCs w:val="24"/>
        </w:rPr>
        <w:t>(Fast)</w:t>
      </w:r>
      <w:r>
        <w:rPr>
          <w:rFonts w:hint="eastAsia" w:ascii="宋体" w:hAnsi="Calibri" w:cs="宋体"/>
          <w:kern w:val="0"/>
          <w:sz w:val="24"/>
          <w:szCs w:val="24"/>
        </w:rPr>
        <w:t>档，环境噪声测试频率范围为20~20000Hz</w:t>
      </w:r>
      <w:r>
        <w:rPr>
          <w:rFonts w:ascii="宋体" w:hAnsi="Calibri" w:cs="宋体"/>
          <w:color w:val="FF0000"/>
          <w:kern w:val="0"/>
          <w:sz w:val="24"/>
          <w:szCs w:val="24"/>
        </w:rPr>
        <w:t>，</w:t>
      </w:r>
      <w:r>
        <w:rPr>
          <w:rFonts w:hint="eastAsia" w:ascii="宋体" w:hAnsi="Calibri" w:cs="宋体"/>
          <w:kern w:val="0"/>
          <w:sz w:val="24"/>
          <w:szCs w:val="24"/>
        </w:rPr>
        <w:t>二次辐射噪声测试频率范围为16~200Hz。</w:t>
      </w:r>
    </w:p>
    <w:p>
      <w:pPr>
        <w:pStyle w:val="3"/>
        <w:spacing w:line="360" w:lineRule="auto"/>
        <w:ind w:firstLine="480"/>
        <w:rPr>
          <w:rFonts w:ascii="宋体" w:hAnsi="Calibri" w:cs="宋体"/>
          <w:kern w:val="0"/>
          <w:sz w:val="24"/>
          <w:szCs w:val="24"/>
        </w:rPr>
      </w:pPr>
      <w:bookmarkStart w:id="22" w:name="_Toc386188715"/>
      <w:r>
        <w:rPr>
          <w:rFonts w:hint="eastAsia" w:ascii="宋体" w:hAnsi="Calibri" w:cs="宋体"/>
          <w:kern w:val="0"/>
          <w:sz w:val="24"/>
          <w:szCs w:val="24"/>
        </w:rPr>
        <w:t>2 测量应采用I型积分式声级计，其性能应符合</w:t>
      </w:r>
      <w:r>
        <w:rPr>
          <w:rFonts w:ascii="宋体" w:hAnsi="Calibri" w:cs="宋体"/>
          <w:kern w:val="0"/>
          <w:sz w:val="24"/>
          <w:szCs w:val="24"/>
        </w:rPr>
        <w:t>GB/T 3785,GB/T 17181</w:t>
      </w:r>
      <w:r>
        <w:rPr>
          <w:rFonts w:hint="eastAsia" w:ascii="宋体" w:hAnsi="Calibri" w:cs="宋体"/>
          <w:kern w:val="0"/>
          <w:sz w:val="24"/>
          <w:szCs w:val="24"/>
        </w:rPr>
        <w:t>的规定，也可采用性能等效的其他仪器。声级校准器性能应符合</w:t>
      </w:r>
      <w:r>
        <w:rPr>
          <w:rFonts w:ascii="宋体" w:hAnsi="Calibri" w:cs="宋体"/>
          <w:kern w:val="0"/>
          <w:sz w:val="24"/>
          <w:szCs w:val="24"/>
        </w:rPr>
        <w:t>GB/T 15173</w:t>
      </w:r>
      <w:r>
        <w:rPr>
          <w:rFonts w:hint="eastAsia" w:ascii="宋体" w:hAnsi="Calibri" w:cs="宋体"/>
          <w:kern w:val="0"/>
          <w:sz w:val="24"/>
          <w:szCs w:val="24"/>
        </w:rPr>
        <w:t>的规定。</w:t>
      </w:r>
      <w:bookmarkEnd w:id="22"/>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3 选取高峰时段（昼间）、夜间时段进行1小时连续噪声级及列车通过时段噪声级测试。</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4 测点布置要求</w:t>
      </w:r>
    </w:p>
    <w:p>
      <w:pPr>
        <w:pStyle w:val="3"/>
        <w:spacing w:line="360" w:lineRule="auto"/>
        <w:ind w:firstLine="480"/>
        <w:rPr>
          <w:rFonts w:ascii="宋体" w:hAnsi="Calibri" w:cs="宋体"/>
          <w:kern w:val="0"/>
          <w:sz w:val="24"/>
          <w:szCs w:val="24"/>
        </w:rPr>
      </w:pPr>
      <w:r>
        <w:rPr>
          <w:rFonts w:ascii="宋体" w:hAnsi="Calibri" w:cs="宋体"/>
          <w:kern w:val="0"/>
          <w:sz w:val="24"/>
          <w:szCs w:val="24"/>
        </w:rPr>
        <w:t>线路旁距线路中线</w:t>
      </w:r>
      <w:r>
        <w:rPr>
          <w:rFonts w:hint="eastAsia" w:ascii="宋体" w:hAnsi="Calibri" w:cs="宋体"/>
          <w:kern w:val="0"/>
          <w:sz w:val="24"/>
          <w:szCs w:val="24"/>
        </w:rPr>
        <w:t>7.5m（地面线高于轨面1.2~1.5m，高架线高于轨面5m）、30m（高于轨面1.2~1.5m），其他需要的位置。</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EastAsia" w:cstheme="minorBidi"/>
          <w:color w:val="4BACC6" w:themeColor="accent5"/>
          <w:sz w:val="24"/>
          <w:szCs w:val="22"/>
          <w14:textFill>
            <w14:solidFill>
              <w14:schemeClr w14:val="accent5"/>
            </w14:solidFill>
          </w14:textFill>
        </w:rPr>
      </w:pPr>
      <w:r>
        <w:rPr>
          <w:rFonts w:hint="eastAsia" w:asciiTheme="minorEastAsia" w:hAnsiTheme="minorEastAsia" w:eastAsiaTheme="minorEastAsia"/>
          <w:b/>
          <w:sz w:val="24"/>
        </w:rPr>
        <w:t xml:space="preserve">3.2.4 </w:t>
      </w:r>
      <w:r>
        <w:rPr>
          <w:rFonts w:hint="eastAsia" w:ascii="仿宋_GB2312" w:eastAsia="仿宋_GB2312" w:hAnsiTheme="minorEastAsia" w:cstheme="minorBidi"/>
          <w:color w:val="4BACC6" w:themeColor="accent5"/>
          <w:sz w:val="24"/>
          <w:szCs w:val="22"/>
          <w14:textFill>
            <w14:solidFill>
              <w14:schemeClr w14:val="accent5"/>
            </w14:solidFill>
          </w14:textFill>
        </w:rPr>
        <w:t>由于相关标准中对噪声测试时间有多种规定，本标准为了避免个别时段背景噪声对测试结果的影响，明确以1个小时的等效声级为评价量，同时也表明了所参考的限值标准以等效声级为评价量。同时，测点布置结合了《</w:t>
      </w:r>
      <w:r>
        <w:rPr>
          <w:rFonts w:ascii="仿宋_GB2312" w:eastAsia="仿宋_GB2312" w:hAnsiTheme="minorEastAsia" w:cstheme="minorBidi"/>
          <w:color w:val="4BACC6" w:themeColor="accent5"/>
          <w:sz w:val="24"/>
          <w:szCs w:val="22"/>
          <w14:textFill>
            <w14:solidFill>
              <w14:schemeClr w14:val="accent5"/>
            </w14:solidFill>
          </w14:textFill>
        </w:rPr>
        <w:t>环境影响评价技术导则</w:t>
      </w:r>
      <w:r>
        <w:rPr>
          <w:rFonts w:hint="eastAsia" w:ascii="仿宋_GB2312" w:eastAsia="仿宋_GB2312" w:hAnsiTheme="minorEastAsia" w:cstheme="minorBidi"/>
          <w:color w:val="4BACC6" w:themeColor="accent5"/>
          <w:sz w:val="24"/>
          <w:szCs w:val="22"/>
          <w14:textFill>
            <w14:solidFill>
              <w14:schemeClr w14:val="accent5"/>
            </w14:solidFill>
          </w14:textFill>
        </w:rPr>
        <w:t>》、《</w:t>
      </w:r>
      <w:r>
        <w:rPr>
          <w:rFonts w:ascii="仿宋_GB2312" w:eastAsia="仿宋_GB2312" w:hAnsiTheme="minorEastAsia" w:cstheme="minorBidi"/>
          <w:color w:val="4BACC6" w:themeColor="accent5"/>
          <w:sz w:val="24"/>
          <w:szCs w:val="22"/>
          <w14:textFill>
            <w14:solidFill>
              <w14:schemeClr w14:val="accent5"/>
            </w14:solidFill>
          </w14:textFill>
        </w:rPr>
        <w:t>铁路边界噪声限值及其测量方法</w:t>
      </w:r>
      <w:r>
        <w:rPr>
          <w:rFonts w:hint="eastAsia" w:ascii="仿宋_GB2312" w:eastAsia="仿宋_GB2312" w:hAnsiTheme="minorEastAsia" w:cstheme="minorBidi"/>
          <w:color w:val="4BACC6" w:themeColor="accent5"/>
          <w:sz w:val="24"/>
          <w:szCs w:val="22"/>
          <w14:textFill>
            <w14:solidFill>
              <w14:schemeClr w14:val="accent5"/>
            </w14:solidFill>
          </w14:textFill>
        </w:rPr>
        <w:t>》等标准，在本标准中详细列出。</w:t>
      </w:r>
    </w:p>
    <w:p>
      <w:pPr>
        <w:pStyle w:val="5"/>
        <w:numPr>
          <w:ilvl w:val="0"/>
          <w:numId w:val="0"/>
        </w:numPr>
        <w:rPr>
          <w:sz w:val="24"/>
          <w:szCs w:val="24"/>
        </w:rPr>
      </w:pPr>
      <w:r>
        <w:rPr>
          <w:rFonts w:hint="eastAsia" w:asciiTheme="minorEastAsia" w:hAnsiTheme="minorEastAsia" w:eastAsiaTheme="minorEastAsia"/>
          <w:b/>
          <w:sz w:val="24"/>
        </w:rPr>
        <w:t xml:space="preserve">3.2.5 </w:t>
      </w:r>
      <w:r>
        <w:rPr>
          <w:rFonts w:hint="eastAsia" w:asciiTheme="minorEastAsia" w:hAnsiTheme="minorEastAsia" w:eastAsiaTheme="minorEastAsia"/>
          <w:sz w:val="24"/>
        </w:rPr>
        <w:t>环境振动</w:t>
      </w:r>
      <w:r>
        <w:rPr>
          <w:rFonts w:hint="eastAsia"/>
          <w:sz w:val="24"/>
          <w:szCs w:val="24"/>
        </w:rPr>
        <w:t>测试要求</w:t>
      </w:r>
      <w:bookmarkEnd w:id="19"/>
      <w:bookmarkEnd w:id="20"/>
      <w:bookmarkEnd w:id="21"/>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1 振动测量量为铅垂向Z振级，频率范围为1Hz-80Hz。</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2 用于测量环境振动的仪器，其性能必须符合</w:t>
      </w:r>
      <w:r>
        <w:rPr>
          <w:rFonts w:ascii="宋体" w:hAnsi="Calibri" w:cs="宋体"/>
          <w:kern w:val="0"/>
          <w:sz w:val="24"/>
          <w:szCs w:val="24"/>
        </w:rPr>
        <w:t>ISO 8041:2005(E)</w:t>
      </w:r>
      <w:r>
        <w:rPr>
          <w:rFonts w:hint="eastAsia" w:ascii="宋体" w:hAnsi="Calibri" w:cs="宋体"/>
          <w:kern w:val="0"/>
          <w:sz w:val="24"/>
          <w:szCs w:val="24"/>
        </w:rPr>
        <w:t>有关条款的规定，测量系统每年至少送计量部门校准一次。</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3采用的时间计权常数为1s，以0.1s步长滚动递增，读取每次列车通过过程中的最大示数，，每个测点连续测量100次列车。</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4 进行环境振动超标评价时，宜采用100次列车铅垂向Z振级最大值的算术平均值；进行减振措施性能评价时宜剔除非常规状态列车的离散点。</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5 测点布置要求</w:t>
      </w:r>
    </w:p>
    <w:p>
      <w:pPr>
        <w:pStyle w:val="3"/>
        <w:spacing w:line="360" w:lineRule="auto"/>
        <w:ind w:firstLine="480"/>
        <w:rPr>
          <w:rFonts w:ascii="宋体" w:hAnsi="Calibri" w:cs="宋体"/>
          <w:kern w:val="0"/>
          <w:sz w:val="24"/>
          <w:szCs w:val="24"/>
        </w:rPr>
      </w:pPr>
      <w:r>
        <w:rPr>
          <w:rFonts w:ascii="宋体" w:hAnsi="Calibri" w:cs="宋体"/>
          <w:kern w:val="0"/>
          <w:sz w:val="24"/>
          <w:szCs w:val="24"/>
        </w:rPr>
        <w:t>左右股钢轨、道床中心、左右侧隧道壁</w:t>
      </w:r>
      <w:r>
        <w:rPr>
          <w:rFonts w:hint="eastAsia" w:ascii="宋体" w:hAnsi="Calibri" w:cs="宋体"/>
          <w:kern w:val="0"/>
          <w:sz w:val="24"/>
          <w:szCs w:val="24"/>
        </w:rPr>
        <w:t>（或桥面）</w:t>
      </w:r>
      <w:r>
        <w:rPr>
          <w:rFonts w:ascii="宋体" w:hAnsi="Calibri" w:cs="宋体"/>
          <w:kern w:val="0"/>
          <w:sz w:val="24"/>
          <w:szCs w:val="24"/>
        </w:rPr>
        <w:t>，线路正上方</w:t>
      </w:r>
      <w:r>
        <w:rPr>
          <w:rFonts w:hint="eastAsia" w:ascii="宋体" w:hAnsi="Calibri" w:cs="宋体"/>
          <w:kern w:val="0"/>
          <w:sz w:val="24"/>
          <w:szCs w:val="24"/>
        </w:rPr>
        <w:t>及距线路10m、30m、50m的</w:t>
      </w:r>
      <w:r>
        <w:rPr>
          <w:rFonts w:ascii="宋体" w:hAnsi="Calibri" w:cs="宋体"/>
          <w:kern w:val="0"/>
          <w:sz w:val="24"/>
          <w:szCs w:val="24"/>
        </w:rPr>
        <w:t>地表。</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8 数据处理要求</w:t>
      </w:r>
    </w:p>
    <w:p>
      <w:pPr>
        <w:pStyle w:val="3"/>
        <w:spacing w:line="360" w:lineRule="auto"/>
        <w:ind w:firstLine="480"/>
        <w:rPr>
          <w:rFonts w:ascii="宋体" w:hAnsi="Calibri" w:cs="宋体"/>
          <w:kern w:val="0"/>
          <w:sz w:val="24"/>
          <w:szCs w:val="24"/>
        </w:rPr>
      </w:pPr>
      <w:r>
        <w:rPr>
          <w:rFonts w:ascii="宋体" w:hAnsi="Calibri" w:cs="宋体"/>
          <w:kern w:val="0"/>
          <w:sz w:val="24"/>
          <w:szCs w:val="24"/>
        </w:rPr>
        <w:t>应进行时域、频</w:t>
      </w:r>
      <w:r>
        <w:rPr>
          <w:rFonts w:hint="eastAsia" w:ascii="宋体" w:hAnsi="Calibri" w:cs="宋体"/>
          <w:kern w:val="0"/>
          <w:sz w:val="24"/>
          <w:szCs w:val="24"/>
        </w:rPr>
        <w:t>域（1/3倍频程）</w:t>
      </w:r>
      <w:r>
        <w:rPr>
          <w:rFonts w:ascii="宋体" w:hAnsi="Calibri" w:cs="宋体"/>
          <w:kern w:val="0"/>
          <w:sz w:val="24"/>
          <w:szCs w:val="24"/>
        </w:rPr>
        <w:t>分析</w:t>
      </w:r>
      <w:r>
        <w:rPr>
          <w:rFonts w:hint="eastAsia" w:ascii="宋体" w:hAnsi="Calibri" w:cs="宋体"/>
          <w:kern w:val="0"/>
          <w:sz w:val="24"/>
          <w:szCs w:val="24"/>
        </w:rPr>
        <w:t>。</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EastAsia" w:cstheme="minorBidi"/>
          <w:color w:val="4BACC6" w:themeColor="accent5"/>
          <w:sz w:val="24"/>
          <w:szCs w:val="22"/>
          <w14:textFill>
            <w14:solidFill>
              <w14:schemeClr w14:val="accent5"/>
            </w14:solidFill>
          </w14:textFill>
        </w:rPr>
      </w:pPr>
      <w:r>
        <w:rPr>
          <w:rFonts w:hint="eastAsia" w:asciiTheme="minorEastAsia" w:hAnsiTheme="minorEastAsia" w:eastAsiaTheme="minorEastAsia"/>
          <w:b/>
          <w:sz w:val="24"/>
        </w:rPr>
        <w:t xml:space="preserve">3.2.5 </w:t>
      </w:r>
      <w:r>
        <w:rPr>
          <w:rFonts w:ascii="仿宋_GB2312" w:eastAsia="仿宋_GB2312" w:hAnsiTheme="minorEastAsia" w:cstheme="minorBidi"/>
          <w:color w:val="4BACC6" w:themeColor="accent5"/>
          <w:sz w:val="24"/>
          <w:szCs w:val="22"/>
          <w14:textFill>
            <w14:solidFill>
              <w14:schemeClr w14:val="accent5"/>
            </w14:solidFill>
          </w14:textFill>
        </w:rPr>
        <w:t>GB 10071-88</w:t>
      </w:r>
      <w:r>
        <w:rPr>
          <w:rFonts w:hint="eastAsia" w:ascii="仿宋_GB2312" w:eastAsia="仿宋_GB2312" w:hAnsiTheme="minorEastAsia" w:cstheme="minorBidi"/>
          <w:color w:val="4BACC6" w:themeColor="accent5"/>
          <w:sz w:val="24"/>
          <w:szCs w:val="22"/>
          <w14:textFill>
            <w14:solidFill>
              <w14:schemeClr w14:val="accent5"/>
            </w14:solidFill>
          </w14:textFill>
        </w:rPr>
        <w:t>中规定的频率范围为</w:t>
      </w:r>
      <w:r>
        <w:rPr>
          <w:rFonts w:ascii="仿宋_GB2312" w:eastAsia="仿宋_GB2312" w:hAnsiTheme="minorEastAsia" w:cstheme="minorBidi"/>
          <w:color w:val="4BACC6" w:themeColor="accent5"/>
          <w:sz w:val="24"/>
          <w:szCs w:val="22"/>
          <w14:textFill>
            <w14:solidFill>
              <w14:schemeClr w14:val="accent5"/>
            </w14:solidFill>
          </w14:textFill>
        </w:rPr>
        <w:t>1~80Hz</w:t>
      </w:r>
      <w:r>
        <w:rPr>
          <w:rFonts w:hint="eastAsia" w:ascii="仿宋_GB2312" w:eastAsia="仿宋_GB2312" w:hAnsiTheme="minorEastAsia" w:cstheme="minorBidi"/>
          <w:color w:val="4BACC6" w:themeColor="accent5"/>
          <w:sz w:val="24"/>
          <w:szCs w:val="22"/>
          <w14:textFill>
            <w14:solidFill>
              <w14:schemeClr w14:val="accent5"/>
            </w14:solidFill>
          </w14:textFill>
        </w:rPr>
        <w:t>，其计权因子来自</w:t>
      </w:r>
      <w:r>
        <w:rPr>
          <w:rFonts w:ascii="仿宋_GB2312" w:eastAsia="仿宋_GB2312" w:hAnsiTheme="minorEastAsia" w:cstheme="minorBidi"/>
          <w:color w:val="4BACC6" w:themeColor="accent5"/>
          <w:sz w:val="24"/>
          <w:szCs w:val="22"/>
          <w14:textFill>
            <w14:solidFill>
              <w14:schemeClr w14:val="accent5"/>
            </w14:solidFill>
          </w14:textFill>
        </w:rPr>
        <w:t>ISO2631-85(GB/T 13441-92)</w:t>
      </w:r>
      <w:r>
        <w:rPr>
          <w:rFonts w:hint="eastAsia" w:ascii="仿宋_GB2312" w:eastAsia="仿宋_GB2312" w:hAnsiTheme="minorEastAsia" w:cstheme="minorBidi"/>
          <w:color w:val="4BACC6" w:themeColor="accent5"/>
          <w:sz w:val="24"/>
          <w:szCs w:val="22"/>
          <w14:textFill>
            <w14:solidFill>
              <w14:schemeClr w14:val="accent5"/>
            </w14:solidFill>
          </w14:textFill>
        </w:rPr>
        <w:t>，计权范围为</w:t>
      </w:r>
      <w:r>
        <w:rPr>
          <w:rFonts w:ascii="仿宋_GB2312" w:eastAsia="仿宋_GB2312" w:hAnsiTheme="minorEastAsia" w:cstheme="minorBidi"/>
          <w:color w:val="4BACC6" w:themeColor="accent5"/>
          <w:sz w:val="24"/>
          <w:szCs w:val="22"/>
          <w14:textFill>
            <w14:solidFill>
              <w14:schemeClr w14:val="accent5"/>
            </w14:solidFill>
          </w14:textFill>
        </w:rPr>
        <w:t>1~80Hz</w:t>
      </w:r>
      <w:r>
        <w:rPr>
          <w:rFonts w:hint="eastAsia" w:ascii="仿宋_GB2312" w:eastAsia="仿宋_GB2312" w:hAnsiTheme="minorEastAsia" w:cstheme="minorBidi"/>
          <w:color w:val="4BACC6" w:themeColor="accent5"/>
          <w:sz w:val="24"/>
          <w:szCs w:val="22"/>
          <w14:textFill>
            <w14:solidFill>
              <w14:schemeClr w14:val="accent5"/>
            </w14:solidFill>
          </w14:textFill>
        </w:rPr>
        <w:t>，而</w:t>
      </w:r>
      <w:r>
        <w:rPr>
          <w:rFonts w:ascii="仿宋_GB2312" w:eastAsia="仿宋_GB2312" w:hAnsiTheme="minorEastAsia" w:cstheme="minorBidi"/>
          <w:color w:val="4BACC6" w:themeColor="accent5"/>
          <w:sz w:val="24"/>
          <w:szCs w:val="22"/>
          <w14:textFill>
            <w14:solidFill>
              <w14:schemeClr w14:val="accent5"/>
            </w14:solidFill>
          </w14:textFill>
        </w:rPr>
        <w:t>ISO2631-1997(GB/T 13441-2007)</w:t>
      </w:r>
      <w:r>
        <w:rPr>
          <w:rFonts w:hint="eastAsia" w:ascii="仿宋_GB2312" w:eastAsia="仿宋_GB2312" w:hAnsiTheme="minorEastAsia" w:cstheme="minorBidi"/>
          <w:color w:val="4BACC6" w:themeColor="accent5"/>
          <w:sz w:val="24"/>
          <w:szCs w:val="22"/>
          <w14:textFill>
            <w14:solidFill>
              <w14:schemeClr w14:val="accent5"/>
            </w14:solidFill>
          </w14:textFill>
        </w:rPr>
        <w:t>计权范围为</w:t>
      </w:r>
      <w:r>
        <w:rPr>
          <w:rFonts w:ascii="仿宋_GB2312" w:eastAsia="仿宋_GB2312" w:hAnsiTheme="minorEastAsia" w:cstheme="minorBidi"/>
          <w:color w:val="4BACC6" w:themeColor="accent5"/>
          <w:sz w:val="24"/>
          <w:szCs w:val="22"/>
          <w14:textFill>
            <w14:solidFill>
              <w14:schemeClr w14:val="accent5"/>
            </w14:solidFill>
          </w14:textFill>
        </w:rPr>
        <w:t>1~200Hz</w:t>
      </w:r>
      <w:r>
        <w:rPr>
          <w:rFonts w:hint="eastAsia" w:ascii="仿宋_GB2312" w:eastAsia="仿宋_GB2312" w:hAnsiTheme="minorEastAsia" w:cstheme="minorBidi"/>
          <w:color w:val="4BACC6" w:themeColor="accent5"/>
          <w:sz w:val="24"/>
          <w:szCs w:val="22"/>
          <w14:textFill>
            <w14:solidFill>
              <w14:schemeClr w14:val="accent5"/>
            </w14:solidFill>
          </w14:textFill>
        </w:rPr>
        <w:t>，且</w:t>
      </w:r>
      <w:r>
        <w:rPr>
          <w:rFonts w:ascii="仿宋_GB2312" w:eastAsia="仿宋_GB2312" w:hAnsiTheme="minorEastAsia" w:cstheme="minorBidi"/>
          <w:color w:val="4BACC6" w:themeColor="accent5"/>
          <w:sz w:val="24"/>
          <w:szCs w:val="22"/>
          <w14:textFill>
            <w14:solidFill>
              <w14:schemeClr w14:val="accent5"/>
            </w14:solidFill>
          </w14:textFill>
        </w:rPr>
        <w:t>JGJ/T 170</w:t>
      </w:r>
      <w:r>
        <w:rPr>
          <w:rFonts w:hint="eastAsia" w:ascii="仿宋_GB2312" w:eastAsia="仿宋_GB2312" w:hAnsiTheme="minorEastAsia" w:cstheme="minorBidi"/>
          <w:color w:val="4BACC6" w:themeColor="accent5"/>
          <w:sz w:val="24"/>
          <w:szCs w:val="22"/>
          <w14:textFill>
            <w14:solidFill>
              <w14:schemeClr w14:val="accent5"/>
            </w14:solidFill>
          </w14:textFill>
        </w:rPr>
        <w:t>测试范围为</w:t>
      </w:r>
      <w:r>
        <w:rPr>
          <w:rFonts w:ascii="仿宋_GB2312" w:eastAsia="仿宋_GB2312" w:hAnsiTheme="minorEastAsia" w:cstheme="minorBidi"/>
          <w:color w:val="4BACC6" w:themeColor="accent5"/>
          <w:sz w:val="24"/>
          <w:szCs w:val="22"/>
          <w14:textFill>
            <w14:solidFill>
              <w14:schemeClr w14:val="accent5"/>
            </w14:solidFill>
          </w14:textFill>
        </w:rPr>
        <w:t>4~200Hz</w:t>
      </w:r>
      <w:r>
        <w:rPr>
          <w:rFonts w:hint="eastAsia" w:ascii="仿宋_GB2312" w:eastAsia="仿宋_GB2312" w:hAnsiTheme="minorEastAsia" w:cstheme="minorBidi"/>
          <w:color w:val="4BACC6" w:themeColor="accent5"/>
          <w:sz w:val="24"/>
          <w:szCs w:val="22"/>
          <w14:textFill>
            <w14:solidFill>
              <w14:schemeClr w14:val="accent5"/>
            </w14:solidFill>
          </w14:textFill>
        </w:rPr>
        <w:t>，因此测试应涵盖上述频率范围，要求达到</w:t>
      </w:r>
      <w:r>
        <w:rPr>
          <w:rFonts w:ascii="仿宋_GB2312" w:eastAsia="仿宋_GB2312" w:hAnsiTheme="minorEastAsia" w:cstheme="minorBidi"/>
          <w:color w:val="4BACC6" w:themeColor="accent5"/>
          <w:sz w:val="24"/>
          <w:szCs w:val="22"/>
          <w14:textFill>
            <w14:solidFill>
              <w14:schemeClr w14:val="accent5"/>
            </w14:solidFill>
          </w14:textFill>
        </w:rPr>
        <w:t>1~200Hz</w:t>
      </w:r>
      <w:r>
        <w:rPr>
          <w:rFonts w:hint="eastAsia" w:ascii="仿宋_GB2312" w:eastAsia="仿宋_GB2312" w:hAnsiTheme="minorEastAsia" w:cstheme="minorBidi"/>
          <w:color w:val="4BACC6" w:themeColor="accent5"/>
          <w:sz w:val="24"/>
          <w:szCs w:val="22"/>
          <w14:textFill>
            <w14:solidFill>
              <w14:schemeClr w14:val="accent5"/>
            </w14:solidFill>
          </w14:textFill>
        </w:rPr>
        <w:t>，以便进行两种计权方法的计算对比。</w:t>
      </w:r>
    </w:p>
    <w:p>
      <w:pPr>
        <w:pStyle w:val="3"/>
        <w:spacing w:line="360" w:lineRule="auto"/>
        <w:ind w:firstLine="480"/>
        <w:rPr>
          <w:rFonts w:ascii="仿宋_GB2312" w:eastAsia="仿宋_GB2312" w:hAnsiTheme="minorEastAsia" w:cstheme="minorBidi"/>
          <w:color w:val="4BACC6" w:themeColor="accent5"/>
          <w:sz w:val="24"/>
          <w:szCs w:val="22"/>
          <w14:textFill>
            <w14:solidFill>
              <w14:schemeClr w14:val="accent5"/>
            </w14:solidFill>
          </w14:textFill>
        </w:rPr>
      </w:pPr>
      <w:r>
        <w:rPr>
          <w:rFonts w:hint="eastAsia" w:ascii="仿宋_GB2312" w:eastAsia="仿宋_GB2312" w:hAnsiTheme="minorEastAsia" w:cstheme="minorBidi"/>
          <w:color w:val="4BACC6" w:themeColor="accent5"/>
          <w:sz w:val="24"/>
          <w:szCs w:val="22"/>
          <w14:textFill>
            <w14:solidFill>
              <w14:schemeClr w14:val="accent5"/>
            </w14:solidFill>
          </w14:textFill>
        </w:rPr>
        <w:t>经过编制组对振动的实测，发现若按GB 10071所规定的20次列车的最大Z振级平均值，数据随机性较大，不足以客观评价，经与国内多家振动测试单位沟通，建议采用100次列车作为样本。</w:t>
      </w:r>
    </w:p>
    <w:p>
      <w:pPr>
        <w:pStyle w:val="3"/>
        <w:spacing w:line="360" w:lineRule="auto"/>
        <w:ind w:firstLine="480"/>
        <w:rPr>
          <w:rFonts w:ascii="宋体" w:hAnsi="Calibri" w:cs="宋体"/>
          <w:kern w:val="0"/>
          <w:sz w:val="24"/>
          <w:szCs w:val="24"/>
        </w:rPr>
      </w:pPr>
    </w:p>
    <w:p>
      <w:pPr>
        <w:pStyle w:val="5"/>
        <w:numPr>
          <w:ilvl w:val="0"/>
          <w:numId w:val="0"/>
        </w:numPr>
        <w:rPr>
          <w:sz w:val="24"/>
          <w:szCs w:val="24"/>
        </w:rPr>
      </w:pPr>
      <w:r>
        <w:rPr>
          <w:rFonts w:hint="eastAsia" w:asciiTheme="minorEastAsia" w:hAnsiTheme="minorEastAsia" w:eastAsiaTheme="minorEastAsia"/>
          <w:b/>
          <w:sz w:val="24"/>
        </w:rPr>
        <w:t xml:space="preserve">3.2.6 </w:t>
      </w:r>
      <w:r>
        <w:rPr>
          <w:rFonts w:hint="eastAsia"/>
          <w:sz w:val="24"/>
          <w:szCs w:val="24"/>
        </w:rPr>
        <w:t>住宅建筑物室内振动测试要求</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1 测试方法参照GB/T 50355有关规定；</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2测量次数不应少于20次列车通过，取其算术平均值。</w:t>
      </w:r>
    </w:p>
    <w:p>
      <w:pPr>
        <w:pStyle w:val="5"/>
        <w:numPr>
          <w:ilvl w:val="0"/>
          <w:numId w:val="0"/>
        </w:numPr>
        <w:rPr>
          <w:sz w:val="24"/>
          <w:szCs w:val="24"/>
        </w:rPr>
      </w:pPr>
      <w:r>
        <w:rPr>
          <w:rFonts w:hint="eastAsia" w:asciiTheme="minorEastAsia" w:hAnsiTheme="minorEastAsia" w:eastAsiaTheme="minorEastAsia"/>
          <w:b/>
          <w:sz w:val="24"/>
        </w:rPr>
        <w:t xml:space="preserve">3.2.7 </w:t>
      </w:r>
      <w:r>
        <w:rPr>
          <w:rFonts w:hint="eastAsia" w:asciiTheme="minorEastAsia" w:hAnsiTheme="minorEastAsia" w:eastAsiaTheme="minorEastAsia"/>
          <w:sz w:val="24"/>
        </w:rPr>
        <w:t>二次辐射</w:t>
      </w:r>
      <w:r>
        <w:rPr>
          <w:rFonts w:hint="eastAsia"/>
          <w:sz w:val="24"/>
          <w:szCs w:val="24"/>
        </w:rPr>
        <w:t>噪声测试要求</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1 测试方法参照</w:t>
      </w:r>
      <w:r>
        <w:rPr>
          <w:rFonts w:hint="eastAsia"/>
          <w:sz w:val="24"/>
          <w:szCs w:val="24"/>
        </w:rPr>
        <w:t>JGJ/T 170有关规定，</w:t>
      </w:r>
      <w:r>
        <w:rPr>
          <w:rFonts w:hint="eastAsia" w:ascii="宋体" w:hAnsi="Calibri" w:cs="宋体"/>
          <w:kern w:val="0"/>
          <w:sz w:val="24"/>
          <w:szCs w:val="24"/>
        </w:rPr>
        <w:t>测量量除测量等效声级Leq外还应测量记录列车通过的最大声压级Lmax；</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2选取高峰时段（昼间）、夜间时段进行不小于1小时连续测试，并以列车通过时段噪声级平均值作为评价量；</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3测量次数不应少于20次,计算方法参照</w:t>
      </w:r>
      <w:r>
        <w:rPr>
          <w:rFonts w:hint="eastAsia"/>
          <w:sz w:val="24"/>
          <w:szCs w:val="24"/>
        </w:rPr>
        <w:t>JGJ/T 170第6.3.1条</w:t>
      </w:r>
      <w:r>
        <w:rPr>
          <w:rFonts w:hint="eastAsia" w:ascii="宋体" w:hAnsi="Calibri" w:cs="宋体"/>
          <w:kern w:val="0"/>
          <w:sz w:val="24"/>
          <w:szCs w:val="24"/>
        </w:rPr>
        <w:t>；</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4 测点布置要求</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室内测点应距任一反射面至少0.5m以上，距地面1.2m，距外窗1m以上，并在窗户关闭状态下测量；</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被测量房间内有其他可能干扰测量的声源（如电视机、空调机、排气扇以及镇流器较响的日光灯、运转时出声的时钟等）应关闭，测量时传声器应朝向房间中央。</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EastAsia" w:cstheme="minorBidi"/>
          <w:color w:val="4BACC6" w:themeColor="accent5"/>
          <w:sz w:val="24"/>
          <w:szCs w:val="22"/>
          <w14:textFill>
            <w14:solidFill>
              <w14:schemeClr w14:val="accent5"/>
            </w14:solidFill>
          </w14:textFill>
        </w:rPr>
      </w:pPr>
      <w:r>
        <w:rPr>
          <w:rFonts w:hint="eastAsia" w:asciiTheme="minorEastAsia" w:hAnsiTheme="minorEastAsia" w:eastAsiaTheme="minorEastAsia"/>
          <w:b/>
          <w:sz w:val="24"/>
        </w:rPr>
        <w:t xml:space="preserve">3.2.7 </w:t>
      </w:r>
      <w:r>
        <w:rPr>
          <w:rFonts w:hint="eastAsia" w:ascii="仿宋_GB2312" w:eastAsia="仿宋_GB2312" w:hAnsiTheme="minorEastAsia" w:cstheme="minorBidi"/>
          <w:color w:val="4BACC6" w:themeColor="accent5"/>
          <w:sz w:val="24"/>
          <w:szCs w:val="22"/>
          <w14:textFill>
            <w14:solidFill>
              <w14:schemeClr w14:val="accent5"/>
            </w14:solidFill>
          </w14:textFill>
        </w:rPr>
        <w:t>经过广州地铁设计研究院股份有限公司对噪声的实测，发现数据随机性较大，因此均较相关标准增加了测量次数，以客观评价振动、噪声影响。</w:t>
      </w:r>
    </w:p>
    <w:p>
      <w:pPr>
        <w:pStyle w:val="3"/>
        <w:spacing w:line="360" w:lineRule="auto"/>
        <w:ind w:firstLine="480"/>
        <w:rPr>
          <w:rFonts w:ascii="宋体" w:hAnsi="Calibri" w:cs="宋体"/>
          <w:kern w:val="0"/>
          <w:sz w:val="24"/>
          <w:szCs w:val="24"/>
        </w:rPr>
      </w:pP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23" w:name="_Toc19611543"/>
      <w:r>
        <w:rPr>
          <w:rFonts w:hint="eastAsia" w:ascii="Times New Roman" w:hAnsi="Times New Roman" w:eastAsia="宋体" w:cs="Times New Roman"/>
          <w:b/>
          <w:bCs/>
          <w:color w:val="000000" w:themeColor="text1"/>
          <w:sz w:val="24"/>
          <w:szCs w:val="24"/>
          <w14:textFill>
            <w14:solidFill>
              <w14:schemeClr w14:val="tx1"/>
            </w14:solidFill>
          </w14:textFill>
        </w:rPr>
        <w:t>3.3 噪声、振动测试报告编制要求</w:t>
      </w:r>
      <w:bookmarkEnd w:id="23"/>
    </w:p>
    <w:p>
      <w:pPr>
        <w:pStyle w:val="5"/>
        <w:numPr>
          <w:ilvl w:val="0"/>
          <w:numId w:val="0"/>
        </w:numPr>
        <w:rPr>
          <w:sz w:val="24"/>
          <w:szCs w:val="24"/>
        </w:rPr>
      </w:pPr>
      <w:r>
        <w:rPr>
          <w:rFonts w:hint="eastAsia"/>
          <w:b/>
          <w:sz w:val="24"/>
          <w:szCs w:val="24"/>
        </w:rPr>
        <w:t>3.3.1</w:t>
      </w:r>
      <w:r>
        <w:rPr>
          <w:rFonts w:hint="eastAsia"/>
          <w:sz w:val="24"/>
          <w:szCs w:val="24"/>
        </w:rPr>
        <w:t xml:space="preserve"> 噪声测试报告编制要求</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噪声测试报告应包括以下内容：</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1 </w:t>
      </w:r>
      <w:r>
        <w:rPr>
          <w:rFonts w:hint="eastAsia" w:ascii="宋体" w:hAnsi="Calibri" w:cs="宋体"/>
          <w:kern w:val="0"/>
          <w:sz w:val="24"/>
          <w:szCs w:val="24"/>
        </w:rPr>
        <w:tab/>
      </w:r>
      <w:r>
        <w:rPr>
          <w:rFonts w:hint="eastAsia" w:ascii="宋体" w:hAnsi="Calibri" w:cs="宋体"/>
          <w:kern w:val="0"/>
          <w:sz w:val="24"/>
          <w:szCs w:val="24"/>
        </w:rPr>
        <w:t>工程概况</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2 </w:t>
      </w:r>
      <w:r>
        <w:rPr>
          <w:rFonts w:hint="eastAsia" w:ascii="宋体" w:hAnsi="Calibri" w:cs="宋体"/>
          <w:kern w:val="0"/>
          <w:sz w:val="24"/>
          <w:szCs w:val="24"/>
        </w:rPr>
        <w:tab/>
      </w:r>
      <w:r>
        <w:rPr>
          <w:rFonts w:hint="eastAsia" w:ascii="宋体" w:hAnsi="Calibri" w:cs="宋体"/>
          <w:kern w:val="0"/>
          <w:sz w:val="24"/>
          <w:szCs w:val="24"/>
        </w:rPr>
        <w:t>测量依据</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3 </w:t>
      </w:r>
      <w:r>
        <w:rPr>
          <w:rFonts w:hint="eastAsia" w:ascii="宋体" w:hAnsi="Calibri" w:cs="宋体"/>
          <w:kern w:val="0"/>
          <w:sz w:val="24"/>
          <w:szCs w:val="24"/>
        </w:rPr>
        <w:tab/>
      </w:r>
      <w:r>
        <w:rPr>
          <w:rFonts w:hint="eastAsia" w:ascii="宋体" w:hAnsi="Calibri" w:cs="宋体"/>
          <w:kern w:val="0"/>
          <w:sz w:val="24"/>
          <w:szCs w:val="24"/>
        </w:rPr>
        <w:t>测量内容</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4 </w:t>
      </w:r>
      <w:r>
        <w:rPr>
          <w:rFonts w:hint="eastAsia" w:ascii="宋体" w:hAnsi="Calibri" w:cs="宋体"/>
          <w:kern w:val="0"/>
          <w:sz w:val="24"/>
          <w:szCs w:val="24"/>
        </w:rPr>
        <w:tab/>
      </w:r>
      <w:r>
        <w:rPr>
          <w:rFonts w:hint="eastAsia" w:ascii="宋体" w:hAnsi="Calibri" w:cs="宋体"/>
          <w:kern w:val="0"/>
          <w:sz w:val="24"/>
          <w:szCs w:val="24"/>
        </w:rPr>
        <w:t>测量方法</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5 </w:t>
      </w:r>
      <w:r>
        <w:rPr>
          <w:rFonts w:hint="eastAsia" w:ascii="宋体" w:hAnsi="Calibri" w:cs="宋体"/>
          <w:kern w:val="0"/>
          <w:sz w:val="24"/>
          <w:szCs w:val="24"/>
        </w:rPr>
        <w:tab/>
      </w:r>
      <w:r>
        <w:rPr>
          <w:rFonts w:hint="eastAsia" w:ascii="宋体" w:hAnsi="Calibri" w:cs="宋体"/>
          <w:kern w:val="0"/>
          <w:sz w:val="24"/>
          <w:szCs w:val="24"/>
        </w:rPr>
        <w:t>测点布置</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6 </w:t>
      </w:r>
      <w:r>
        <w:rPr>
          <w:rFonts w:hint="eastAsia" w:ascii="宋体" w:hAnsi="Calibri" w:cs="宋体"/>
          <w:kern w:val="0"/>
          <w:sz w:val="24"/>
          <w:szCs w:val="24"/>
        </w:rPr>
        <w:tab/>
      </w:r>
      <w:r>
        <w:rPr>
          <w:rFonts w:hint="eastAsia" w:ascii="宋体" w:hAnsi="Calibri" w:cs="宋体"/>
          <w:kern w:val="0"/>
          <w:sz w:val="24"/>
          <w:szCs w:val="24"/>
        </w:rPr>
        <w:t>测量设备（型号、技术指标、校准记录等）</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7 测量记录表（日期、时间、地点、人员、测量时间段气象条件、声源运行工况等）</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8 测量结果</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 xml:space="preserve">9 </w:t>
      </w:r>
      <w:r>
        <w:rPr>
          <w:rFonts w:hint="eastAsia" w:ascii="宋体" w:hAnsi="Calibri" w:cs="宋体"/>
          <w:kern w:val="0"/>
          <w:sz w:val="24"/>
          <w:szCs w:val="24"/>
        </w:rPr>
        <w:tab/>
      </w:r>
      <w:r>
        <w:rPr>
          <w:rFonts w:hint="eastAsia" w:ascii="宋体" w:hAnsi="Calibri" w:cs="宋体"/>
          <w:kern w:val="0"/>
          <w:sz w:val="24"/>
          <w:szCs w:val="24"/>
        </w:rPr>
        <w:t>结论</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10 附件（测试资质、详细测试数据、设备标定记录等）</w:t>
      </w:r>
    </w:p>
    <w:p>
      <w:pPr>
        <w:pStyle w:val="5"/>
        <w:numPr>
          <w:ilvl w:val="0"/>
          <w:numId w:val="0"/>
        </w:numPr>
        <w:rPr>
          <w:sz w:val="24"/>
          <w:szCs w:val="24"/>
        </w:rPr>
      </w:pPr>
      <w:r>
        <w:rPr>
          <w:rFonts w:hint="eastAsia"/>
          <w:b/>
          <w:sz w:val="24"/>
          <w:szCs w:val="24"/>
        </w:rPr>
        <w:t xml:space="preserve">3.3.2 </w:t>
      </w:r>
      <w:r>
        <w:rPr>
          <w:rFonts w:hint="eastAsia"/>
          <w:sz w:val="24"/>
          <w:szCs w:val="24"/>
        </w:rPr>
        <w:t>振动测试报告编制要求</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振动测试报告应包括以下内容：</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1 工程概况</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2 测试依据</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3 测试内容</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4 评价量及相应标准</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5 试验设备（含设备参数）</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6 测试条件及测试方案</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7 测试结果分析（含Z振级、时域分析、1/3倍频程分析）</w:t>
      </w:r>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8 结论</w:t>
      </w:r>
    </w:p>
    <w:p>
      <w:pPr>
        <w:pStyle w:val="3"/>
        <w:spacing w:line="360" w:lineRule="auto"/>
        <w:ind w:firstLine="480"/>
        <w:rPr>
          <w:rFonts w:ascii="宋体" w:hAnsi="Calibri" w:cs="宋体"/>
          <w:kern w:val="0"/>
          <w:sz w:val="24"/>
          <w:szCs w:val="24"/>
        </w:rPr>
        <w:sectPr>
          <w:pgSz w:w="11907" w:h="16839"/>
          <w:pgMar w:top="1418" w:right="1418" w:bottom="1418" w:left="1701" w:header="851" w:footer="992" w:gutter="0"/>
          <w:cols w:space="420" w:num="1"/>
          <w:docGrid w:linePitch="312" w:charSpace="-4096"/>
        </w:sectPr>
      </w:pPr>
      <w:r>
        <w:rPr>
          <w:rFonts w:hint="eastAsia" w:ascii="宋体" w:hAnsi="Calibri" w:cs="宋体"/>
          <w:kern w:val="0"/>
          <w:sz w:val="24"/>
          <w:szCs w:val="24"/>
        </w:rPr>
        <w:t>9 附件（测试资质、详细测试数据、设备标定记录等）</w:t>
      </w: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24" w:name="_Toc19611544"/>
      <w:r>
        <w:rPr>
          <w:rFonts w:hint="eastAsia"/>
          <w:b/>
          <w:bCs/>
          <w:color w:val="000000" w:themeColor="text1"/>
          <w:kern w:val="44"/>
          <w:sz w:val="28"/>
          <w:szCs w:val="44"/>
          <w14:textFill>
            <w14:solidFill>
              <w14:schemeClr w14:val="tx1"/>
            </w14:solidFill>
          </w14:textFill>
        </w:rPr>
        <w:t>4  振动及噪声预测方法</w:t>
      </w:r>
      <w:bookmarkEnd w:id="24"/>
    </w:p>
    <w:p>
      <w:pPr>
        <w:pStyle w:val="5"/>
        <w:numPr>
          <w:ilvl w:val="0"/>
          <w:numId w:val="0"/>
        </w:numPr>
        <w:rPr>
          <w:b/>
          <w:sz w:val="24"/>
          <w:szCs w:val="24"/>
        </w:rPr>
      </w:pPr>
      <w:bookmarkStart w:id="25" w:name="_Toc19611545"/>
      <w:r>
        <w:rPr>
          <w:rFonts w:hint="eastAsia"/>
          <w:b/>
          <w:sz w:val="24"/>
          <w:szCs w:val="24"/>
        </w:rPr>
        <w:t xml:space="preserve">4.0.1  </w:t>
      </w:r>
      <w:r>
        <w:rPr>
          <w:rFonts w:hint="eastAsia"/>
          <w:sz w:val="24"/>
          <w:szCs w:val="24"/>
        </w:rPr>
        <w:t>噪声预测方法</w:t>
      </w:r>
      <w:bookmarkEnd w:id="25"/>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参照《环境影响评价技术导则-城市轨道交通》（</w:t>
      </w:r>
      <w:r>
        <w:rPr>
          <w:rFonts w:ascii="宋体" w:hAnsi="Calibri" w:cs="宋体"/>
          <w:kern w:val="0"/>
          <w:sz w:val="24"/>
          <w:szCs w:val="24"/>
        </w:rPr>
        <w:t>HJ453-2018</w:t>
      </w:r>
      <w:r>
        <w:rPr>
          <w:rFonts w:hint="eastAsia" w:ascii="宋体" w:hAnsi="Calibri" w:cs="宋体"/>
          <w:kern w:val="0"/>
          <w:sz w:val="24"/>
          <w:szCs w:val="24"/>
        </w:rPr>
        <w:t>）附录C。</w:t>
      </w:r>
    </w:p>
    <w:p>
      <w:pPr>
        <w:pStyle w:val="5"/>
        <w:numPr>
          <w:ilvl w:val="0"/>
          <w:numId w:val="0"/>
        </w:numPr>
        <w:rPr>
          <w:sz w:val="24"/>
          <w:szCs w:val="24"/>
        </w:rPr>
      </w:pPr>
      <w:bookmarkStart w:id="26" w:name="_Toc19611546"/>
      <w:r>
        <w:rPr>
          <w:rFonts w:hint="eastAsia"/>
          <w:b/>
          <w:sz w:val="24"/>
          <w:szCs w:val="24"/>
        </w:rPr>
        <w:t xml:space="preserve">4.0.2 </w:t>
      </w:r>
      <w:r>
        <w:rPr>
          <w:rFonts w:hint="eastAsia"/>
          <w:sz w:val="24"/>
          <w:szCs w:val="24"/>
        </w:rPr>
        <w:t>振动预测方法</w:t>
      </w:r>
      <w:bookmarkEnd w:id="26"/>
    </w:p>
    <w:p>
      <w:pPr>
        <w:pStyle w:val="3"/>
        <w:spacing w:line="360" w:lineRule="auto"/>
        <w:ind w:firstLine="480"/>
        <w:rPr>
          <w:rFonts w:ascii="宋体" w:hAnsi="Calibri" w:cs="宋体"/>
          <w:kern w:val="0"/>
          <w:sz w:val="24"/>
          <w:szCs w:val="24"/>
        </w:rPr>
      </w:pPr>
      <w:r>
        <w:rPr>
          <w:rFonts w:hint="eastAsia" w:ascii="宋体" w:hAnsi="Calibri" w:cs="宋体"/>
          <w:kern w:val="0"/>
          <w:sz w:val="24"/>
          <w:szCs w:val="24"/>
        </w:rPr>
        <w:t>参照《环境影响评价技术导则-城市轨道交通》（</w:t>
      </w:r>
      <w:r>
        <w:rPr>
          <w:rFonts w:ascii="宋体" w:hAnsi="Calibri" w:cs="宋体"/>
          <w:kern w:val="0"/>
          <w:sz w:val="24"/>
          <w:szCs w:val="24"/>
        </w:rPr>
        <w:t>HJ453-2018</w:t>
      </w:r>
      <w:r>
        <w:rPr>
          <w:rFonts w:hint="eastAsia" w:ascii="宋体" w:hAnsi="Calibri" w:cs="宋体"/>
          <w:kern w:val="0"/>
          <w:sz w:val="24"/>
          <w:szCs w:val="24"/>
        </w:rPr>
        <w:t>）附录D。</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4.0.2  </w:t>
      </w:r>
      <w:r>
        <w:rPr>
          <w:rFonts w:hint="eastAsia" w:ascii="仿宋_GB2312" w:eastAsia="仿宋_GB2312" w:hAnsiTheme="minorHAnsi" w:cstheme="minorBidi"/>
          <w:color w:val="4BACC6" w:themeColor="accent5"/>
          <w:sz w:val="24"/>
          <w:szCs w:val="24"/>
          <w14:textFill>
            <w14:solidFill>
              <w14:schemeClr w14:val="accent5"/>
            </w14:solidFill>
          </w14:textFill>
        </w:rPr>
        <w:t>振动、噪声预测方法涉及面较广，制定预测方法需要大量数据，目前尚不具备充分条件，本标准建议直接采用《环境影响评价技术导则》的方法。</w:t>
      </w:r>
    </w:p>
    <w:p>
      <w:pPr>
        <w:pStyle w:val="3"/>
        <w:ind w:firstLine="480"/>
        <w:rPr>
          <w:sz w:val="24"/>
          <w:szCs w:val="24"/>
        </w:rPr>
        <w:sectPr>
          <w:pgSz w:w="11907" w:h="16839"/>
          <w:pgMar w:top="1418" w:right="1418" w:bottom="1418" w:left="1701" w:header="851" w:footer="992" w:gutter="0"/>
          <w:cols w:space="420" w:num="1"/>
          <w:docGrid w:linePitch="312" w:charSpace="-4096"/>
        </w:sectPr>
      </w:pP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27" w:name="_Toc19611547"/>
      <w:r>
        <w:rPr>
          <w:rFonts w:hint="eastAsia"/>
          <w:b/>
          <w:bCs/>
          <w:color w:val="000000" w:themeColor="text1"/>
          <w:kern w:val="44"/>
          <w:sz w:val="28"/>
          <w:szCs w:val="44"/>
          <w14:textFill>
            <w14:solidFill>
              <w14:schemeClr w14:val="tx1"/>
            </w14:solidFill>
          </w14:textFill>
        </w:rPr>
        <w:t>5 地上线路噪声控制</w:t>
      </w:r>
      <w:bookmarkEnd w:id="27"/>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28" w:name="_Toc19611548"/>
      <w:r>
        <w:rPr>
          <w:rFonts w:hint="eastAsia" w:ascii="Times New Roman" w:hAnsi="Times New Roman" w:eastAsia="宋体" w:cs="Times New Roman"/>
          <w:b/>
          <w:bCs/>
          <w:color w:val="000000" w:themeColor="text1"/>
          <w:sz w:val="24"/>
          <w:szCs w:val="24"/>
          <w14:textFill>
            <w14:solidFill>
              <w14:schemeClr w14:val="tx1"/>
            </w14:solidFill>
          </w14:textFill>
        </w:rPr>
        <w:t xml:space="preserve">5.1 </w:t>
      </w:r>
      <w:r>
        <w:rPr>
          <w:rFonts w:ascii="Times New Roman" w:hAnsi="Times New Roman" w:eastAsia="宋体" w:cs="Times New Roman"/>
          <w:b/>
          <w:bCs/>
          <w:color w:val="000000" w:themeColor="text1"/>
          <w:sz w:val="24"/>
          <w:szCs w:val="24"/>
          <w14:textFill>
            <w14:solidFill>
              <w14:schemeClr w14:val="tx1"/>
            </w14:solidFill>
          </w14:textFill>
        </w:rPr>
        <w:t>一般要求</w:t>
      </w:r>
      <w:bookmarkEnd w:id="28"/>
    </w:p>
    <w:p>
      <w:pPr>
        <w:pStyle w:val="5"/>
        <w:numPr>
          <w:ilvl w:val="0"/>
          <w:numId w:val="0"/>
        </w:numPr>
        <w:rPr>
          <w:sz w:val="24"/>
          <w:szCs w:val="24"/>
        </w:rPr>
      </w:pPr>
      <w:r>
        <w:rPr>
          <w:rFonts w:hint="eastAsia"/>
          <w:b/>
          <w:sz w:val="24"/>
          <w:szCs w:val="24"/>
        </w:rPr>
        <w:t xml:space="preserve">5.1.1 </w:t>
      </w:r>
      <w:r>
        <w:rPr>
          <w:rFonts w:hint="eastAsia"/>
          <w:sz w:val="24"/>
          <w:szCs w:val="24"/>
        </w:rPr>
        <w:t>城市轨道交通</w:t>
      </w:r>
      <w:r>
        <w:rPr>
          <w:sz w:val="24"/>
          <w:szCs w:val="24"/>
        </w:rPr>
        <w:t>线路两侧通过测量或预测噪声超标的敏感</w:t>
      </w:r>
      <w:r>
        <w:rPr>
          <w:rFonts w:hint="eastAsia"/>
          <w:sz w:val="24"/>
          <w:szCs w:val="24"/>
        </w:rPr>
        <w:t>点</w:t>
      </w:r>
      <w:r>
        <w:rPr>
          <w:sz w:val="24"/>
          <w:szCs w:val="24"/>
        </w:rPr>
        <w:t>应采取噪声控制措施。</w:t>
      </w:r>
    </w:p>
    <w:p>
      <w:pPr>
        <w:pStyle w:val="5"/>
        <w:numPr>
          <w:ilvl w:val="0"/>
          <w:numId w:val="0"/>
        </w:numPr>
        <w:rPr>
          <w:sz w:val="24"/>
          <w:szCs w:val="24"/>
        </w:rPr>
      </w:pPr>
      <w:r>
        <w:rPr>
          <w:rFonts w:hint="eastAsia"/>
          <w:b/>
          <w:sz w:val="24"/>
          <w:szCs w:val="24"/>
        </w:rPr>
        <w:t xml:space="preserve">5.1.2 </w:t>
      </w:r>
      <w:r>
        <w:rPr>
          <w:rFonts w:hint="eastAsia"/>
          <w:sz w:val="24"/>
          <w:szCs w:val="24"/>
        </w:rPr>
        <w:t>城市轨道交通</w:t>
      </w:r>
      <w:r>
        <w:rPr>
          <w:sz w:val="24"/>
          <w:szCs w:val="24"/>
        </w:rPr>
        <w:t>噪声控制措施应优先使可能受到</w:t>
      </w:r>
      <w:r>
        <w:rPr>
          <w:rFonts w:hint="eastAsia"/>
          <w:sz w:val="24"/>
          <w:szCs w:val="24"/>
        </w:rPr>
        <w:t>轨道交通</w:t>
      </w:r>
      <w:r>
        <w:rPr>
          <w:sz w:val="24"/>
          <w:szCs w:val="24"/>
        </w:rPr>
        <w:t>噪声影响的敏感</w:t>
      </w:r>
      <w:r>
        <w:rPr>
          <w:rFonts w:hint="eastAsia"/>
          <w:sz w:val="24"/>
          <w:szCs w:val="24"/>
        </w:rPr>
        <w:t>点符合</w:t>
      </w:r>
      <w:r>
        <w:rPr>
          <w:sz w:val="24"/>
          <w:szCs w:val="24"/>
        </w:rPr>
        <w:t>GB 3096的要求</w:t>
      </w:r>
      <w:r>
        <w:rPr>
          <w:rFonts w:hint="eastAsia"/>
          <w:sz w:val="24"/>
          <w:szCs w:val="24"/>
        </w:rPr>
        <w:t>，</w:t>
      </w:r>
      <w:r>
        <w:rPr>
          <w:sz w:val="24"/>
          <w:szCs w:val="24"/>
        </w:rPr>
        <w:t>在技术条件不能满足GB 3096要求时</w:t>
      </w:r>
      <w:r>
        <w:rPr>
          <w:rFonts w:hint="eastAsia"/>
          <w:sz w:val="24"/>
          <w:szCs w:val="24"/>
        </w:rPr>
        <w:t>，</w:t>
      </w:r>
      <w:r>
        <w:rPr>
          <w:sz w:val="24"/>
          <w:szCs w:val="24"/>
        </w:rPr>
        <w:t>应保证室内声环境符合GB 50118的要求。当背景噪声已超过GB 3096要求时，宜控制环境噪声增量低于</w:t>
      </w:r>
      <w:r>
        <w:rPr>
          <w:rFonts w:hint="eastAsia"/>
          <w:sz w:val="24"/>
          <w:szCs w:val="24"/>
        </w:rPr>
        <w:t>1dB</w:t>
      </w:r>
      <w:r>
        <w:rPr>
          <w:sz w:val="24"/>
          <w:szCs w:val="24"/>
        </w:rPr>
        <w:t>(A)。</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5.1.2</w:t>
      </w:r>
      <w:r>
        <w:rPr>
          <w:rFonts w:hint="eastAsia" w:ascii="仿宋_GB2312" w:eastAsia="仿宋_GB2312" w:hAnsiTheme="minorHAnsi" w:cstheme="minorBidi"/>
          <w:color w:val="4BACC6" w:themeColor="accent5"/>
          <w:sz w:val="24"/>
          <w:szCs w:val="24"/>
          <w14:textFill>
            <w14:solidFill>
              <w14:schemeClr w14:val="accent5"/>
            </w14:solidFill>
          </w14:textFill>
        </w:rPr>
        <w:t>当环境噪声已超标时，参考北京地标《地铁噪声与振动控制规范》DB11/T 838-2011条文5.1提出该控制指标，原标准增量低于0.5</w:t>
      </w:r>
      <w:r>
        <w:rPr>
          <w:rFonts w:ascii="仿宋_GB2312" w:eastAsia="仿宋_GB2312" w:hAnsiTheme="minorHAnsi" w:cstheme="minorBidi"/>
          <w:color w:val="4BACC6" w:themeColor="accent5"/>
          <w:sz w:val="24"/>
          <w:szCs w:val="24"/>
          <w14:textFill>
            <w14:solidFill>
              <w14:schemeClr w14:val="accent5"/>
            </w14:solidFill>
          </w14:textFill>
        </w:rPr>
        <w:t xml:space="preserve"> dB(A)</w:t>
      </w:r>
      <w:r>
        <w:rPr>
          <w:rFonts w:hint="eastAsia" w:ascii="仿宋_GB2312" w:eastAsia="仿宋_GB2312" w:hAnsiTheme="minorHAnsi" w:cstheme="minorBidi"/>
          <w:color w:val="4BACC6" w:themeColor="accent5"/>
          <w:sz w:val="24"/>
          <w:szCs w:val="24"/>
          <w14:textFill>
            <w14:solidFill>
              <w14:schemeClr w14:val="accent5"/>
            </w14:solidFill>
          </w14:textFill>
        </w:rPr>
        <w:t>，较难实现，此处降低标准为1 dB</w:t>
      </w:r>
      <w:r>
        <w:rPr>
          <w:rFonts w:ascii="仿宋_GB2312" w:eastAsia="仿宋_GB2312" w:hAnsiTheme="minorHAnsi" w:cstheme="minorBidi"/>
          <w:color w:val="4BACC6" w:themeColor="accent5"/>
          <w:sz w:val="24"/>
          <w:szCs w:val="24"/>
          <w14:textFill>
            <w14:solidFill>
              <w14:schemeClr w14:val="accent5"/>
            </w14:solidFill>
          </w14:textFill>
        </w:rPr>
        <w:t>(A)</w:t>
      </w:r>
      <w:r>
        <w:rPr>
          <w:rFonts w:hint="eastAsia" w:ascii="仿宋_GB2312" w:eastAsia="仿宋_GB2312" w:hAnsiTheme="minorHAnsi" w:cstheme="minorBidi"/>
          <w:color w:val="4BACC6" w:themeColor="accent5"/>
          <w:sz w:val="24"/>
          <w:szCs w:val="24"/>
          <w14:textFill>
            <w14:solidFill>
              <w14:schemeClr w14:val="accent5"/>
            </w14:solidFill>
          </w14:textFill>
        </w:rPr>
        <w:t>，即按噪声叠加原理，轨道交通噪声应比背景噪声低6分贝。</w:t>
      </w:r>
    </w:p>
    <w:p>
      <w:pPr>
        <w:pStyle w:val="5"/>
        <w:numPr>
          <w:ilvl w:val="0"/>
          <w:numId w:val="0"/>
        </w:numPr>
        <w:rPr>
          <w:sz w:val="24"/>
          <w:szCs w:val="24"/>
        </w:rPr>
      </w:pPr>
      <w:r>
        <w:rPr>
          <w:rFonts w:hint="eastAsia"/>
          <w:b/>
          <w:sz w:val="24"/>
          <w:szCs w:val="24"/>
        </w:rPr>
        <w:t xml:space="preserve">5.1.3 </w:t>
      </w:r>
      <w:r>
        <w:rPr>
          <w:rFonts w:hint="eastAsia"/>
          <w:sz w:val="24"/>
          <w:szCs w:val="24"/>
        </w:rPr>
        <w:t>城市轨道交通</w:t>
      </w:r>
      <w:r>
        <w:rPr>
          <w:sz w:val="24"/>
          <w:szCs w:val="24"/>
        </w:rPr>
        <w:t>结构的二次噪声辐射影响，应结合控制措施进行专项技术论证。</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5.1.3 </w:t>
      </w:r>
      <w:r>
        <w:rPr>
          <w:rFonts w:hint="eastAsia" w:ascii="仿宋_GB2312" w:eastAsia="仿宋_GB2312" w:hAnsiTheme="minorHAnsi" w:cstheme="minorBidi"/>
          <w:color w:val="4BACC6" w:themeColor="accent5"/>
          <w:sz w:val="24"/>
          <w:szCs w:val="24"/>
          <w14:textFill>
            <w14:solidFill>
              <w14:schemeClr w14:val="accent5"/>
            </w14:solidFill>
          </w14:textFill>
        </w:rPr>
        <w:t>参考北京地标及工程实际提出，二次结构噪声涉及桥梁轨道等多专业内容，有必要进行专题论证。</w:t>
      </w: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29" w:name="_Toc19611549"/>
      <w:r>
        <w:rPr>
          <w:rFonts w:hint="eastAsia" w:ascii="Times New Roman" w:hAnsi="Times New Roman" w:eastAsia="宋体" w:cs="Times New Roman"/>
          <w:b/>
          <w:bCs/>
          <w:color w:val="000000" w:themeColor="text1"/>
          <w:sz w:val="24"/>
          <w:szCs w:val="24"/>
          <w14:textFill>
            <w14:solidFill>
              <w14:schemeClr w14:val="tx1"/>
            </w14:solidFill>
          </w14:textFill>
        </w:rPr>
        <w:t xml:space="preserve">5.2 </w:t>
      </w:r>
      <w:r>
        <w:rPr>
          <w:rFonts w:ascii="Times New Roman" w:hAnsi="Times New Roman" w:eastAsia="宋体" w:cs="Times New Roman"/>
          <w:b/>
          <w:bCs/>
          <w:color w:val="000000" w:themeColor="text1"/>
          <w:sz w:val="24"/>
          <w:szCs w:val="24"/>
          <w14:textFill>
            <w14:solidFill>
              <w14:schemeClr w14:val="tx1"/>
            </w14:solidFill>
          </w14:textFill>
        </w:rPr>
        <w:t>声屏障</w:t>
      </w:r>
      <w:bookmarkEnd w:id="29"/>
    </w:p>
    <w:p>
      <w:pPr>
        <w:pStyle w:val="5"/>
        <w:numPr>
          <w:ilvl w:val="0"/>
          <w:numId w:val="0"/>
        </w:numPr>
        <w:rPr>
          <w:sz w:val="24"/>
          <w:szCs w:val="24"/>
        </w:rPr>
      </w:pPr>
      <w:r>
        <w:rPr>
          <w:rFonts w:hint="eastAsia"/>
          <w:b/>
          <w:sz w:val="24"/>
          <w:szCs w:val="24"/>
        </w:rPr>
        <w:t>5.2.1</w:t>
      </w:r>
      <w:r>
        <w:rPr>
          <w:rFonts w:hint="eastAsia"/>
          <w:sz w:val="24"/>
          <w:szCs w:val="24"/>
        </w:rPr>
        <w:t xml:space="preserve"> 新建轨道交通工程应全线预留声屏障安装条件。</w:t>
      </w:r>
    </w:p>
    <w:p>
      <w:pPr>
        <w:pStyle w:val="5"/>
        <w:numPr>
          <w:ilvl w:val="0"/>
          <w:numId w:val="0"/>
        </w:numPr>
        <w:rPr>
          <w:sz w:val="24"/>
          <w:szCs w:val="24"/>
        </w:rPr>
      </w:pPr>
      <w:r>
        <w:rPr>
          <w:rFonts w:hint="eastAsia"/>
          <w:b/>
          <w:sz w:val="24"/>
          <w:szCs w:val="24"/>
        </w:rPr>
        <w:t>5.2.2</w:t>
      </w:r>
      <w:r>
        <w:rPr>
          <w:rFonts w:hint="eastAsia"/>
          <w:sz w:val="24"/>
          <w:szCs w:val="24"/>
        </w:rPr>
        <w:t xml:space="preserve"> 声</w:t>
      </w:r>
      <w:r>
        <w:rPr>
          <w:rFonts w:hint="eastAsia"/>
          <w:b/>
          <w:sz w:val="24"/>
          <w:szCs w:val="24"/>
        </w:rPr>
        <w:t>屏障</w:t>
      </w:r>
      <w:r>
        <w:rPr>
          <w:rFonts w:hint="eastAsia"/>
          <w:sz w:val="24"/>
          <w:szCs w:val="24"/>
        </w:rPr>
        <w:t>的设置应综合考虑交通噪声、敏感建筑背景噪声、降噪效果以及经济技术可行性等因素。</w:t>
      </w:r>
    </w:p>
    <w:p>
      <w:pPr>
        <w:pStyle w:val="5"/>
        <w:numPr>
          <w:ilvl w:val="0"/>
          <w:numId w:val="0"/>
        </w:numPr>
        <w:rPr>
          <w:sz w:val="24"/>
          <w:szCs w:val="24"/>
        </w:rPr>
      </w:pPr>
      <w:r>
        <w:rPr>
          <w:rFonts w:hint="eastAsia"/>
          <w:b/>
          <w:sz w:val="24"/>
          <w:szCs w:val="24"/>
        </w:rPr>
        <w:t>5.2.3</w:t>
      </w:r>
      <w:r>
        <w:rPr>
          <w:rFonts w:hint="eastAsia"/>
          <w:sz w:val="24"/>
          <w:szCs w:val="24"/>
        </w:rPr>
        <w:t xml:space="preserve"> </w:t>
      </w:r>
      <w:r>
        <w:rPr>
          <w:sz w:val="24"/>
          <w:szCs w:val="24"/>
        </w:rPr>
        <w:t>声</w:t>
      </w:r>
      <w:r>
        <w:rPr>
          <w:b/>
          <w:sz w:val="24"/>
          <w:szCs w:val="24"/>
        </w:rPr>
        <w:t>屏障</w:t>
      </w:r>
      <w:r>
        <w:rPr>
          <w:sz w:val="24"/>
          <w:szCs w:val="24"/>
        </w:rPr>
        <w:t>应满足以下基本要求：</w:t>
      </w:r>
    </w:p>
    <w:p>
      <w:pPr>
        <w:pStyle w:val="3"/>
        <w:spacing w:line="360" w:lineRule="auto"/>
        <w:ind w:left="420" w:firstLine="0" w:firstLineChars="0"/>
        <w:jc w:val="left"/>
        <w:rPr>
          <w:sz w:val="24"/>
          <w:szCs w:val="24"/>
        </w:rPr>
      </w:pPr>
      <w:r>
        <w:rPr>
          <w:rFonts w:hint="eastAsia"/>
          <w:sz w:val="24"/>
          <w:szCs w:val="24"/>
        </w:rPr>
        <w:t>1 声屏障声学设计应满足HJT 90的相关要求；</w:t>
      </w:r>
    </w:p>
    <w:p>
      <w:pPr>
        <w:pStyle w:val="3"/>
        <w:spacing w:line="360" w:lineRule="auto"/>
        <w:ind w:left="420" w:firstLine="0" w:firstLineChars="0"/>
        <w:jc w:val="left"/>
        <w:rPr>
          <w:sz w:val="24"/>
          <w:szCs w:val="24"/>
        </w:rPr>
      </w:pPr>
      <w:r>
        <w:rPr>
          <w:rFonts w:hint="eastAsia"/>
          <w:sz w:val="24"/>
          <w:szCs w:val="24"/>
        </w:rPr>
        <w:t>2 声屏障设计目标值由敏感点处轨道交通噪声、背景噪声和环境噪声标准值确定，且不宜小于5 dB</w:t>
      </w:r>
      <w:r>
        <w:rPr>
          <w:sz w:val="24"/>
          <w:szCs w:val="24"/>
        </w:rPr>
        <w:t>(A)</w:t>
      </w:r>
      <w:r>
        <w:rPr>
          <w:rFonts w:hint="eastAsia"/>
          <w:sz w:val="24"/>
          <w:szCs w:val="24"/>
        </w:rPr>
        <w:t>；</w:t>
      </w:r>
    </w:p>
    <w:p>
      <w:pPr>
        <w:pStyle w:val="3"/>
        <w:spacing w:line="360" w:lineRule="auto"/>
        <w:ind w:left="422" w:firstLine="0" w:firstLineChars="0"/>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5.2.3</w:t>
      </w:r>
      <w:r>
        <w:rPr>
          <w:rFonts w:hint="eastAsia" w:ascii="仿宋_GB2312" w:eastAsia="仿宋_GB2312" w:hAnsiTheme="minorHAnsi" w:cstheme="minorBidi"/>
          <w:color w:val="4BACC6" w:themeColor="accent5"/>
          <w:sz w:val="24"/>
          <w:szCs w:val="24"/>
          <w14:textFill>
            <w14:solidFill>
              <w14:schemeClr w14:val="accent5"/>
            </w14:solidFill>
          </w14:textFill>
        </w:rPr>
        <w:t>声屏障设计目标值应达到降噪效果，同时考虑到声屏障造价较高，在此提出声屏障的最小降噪目标值。</w:t>
      </w:r>
    </w:p>
    <w:p>
      <w:pPr>
        <w:pStyle w:val="3"/>
        <w:spacing w:line="360" w:lineRule="auto"/>
        <w:ind w:left="420" w:firstLine="0" w:firstLineChars="0"/>
        <w:jc w:val="left"/>
        <w:rPr>
          <w:sz w:val="24"/>
          <w:szCs w:val="24"/>
        </w:rPr>
      </w:pPr>
      <w:r>
        <w:rPr>
          <w:rFonts w:hint="eastAsia"/>
          <w:sz w:val="24"/>
          <w:szCs w:val="24"/>
        </w:rPr>
        <w:t xml:space="preserve">3 </w:t>
      </w:r>
      <w:r>
        <w:rPr>
          <w:sz w:val="24"/>
          <w:szCs w:val="24"/>
        </w:rPr>
        <w:t>声屏障的</w:t>
      </w:r>
      <w:r>
        <w:rPr>
          <w:rFonts w:hint="eastAsia"/>
          <w:sz w:val="24"/>
          <w:szCs w:val="24"/>
        </w:rPr>
        <w:t>结构</w:t>
      </w:r>
      <w:r>
        <w:rPr>
          <w:sz w:val="24"/>
          <w:szCs w:val="24"/>
        </w:rPr>
        <w:t>应</w:t>
      </w:r>
      <w:r>
        <w:rPr>
          <w:rFonts w:hint="eastAsia"/>
          <w:sz w:val="24"/>
          <w:szCs w:val="24"/>
        </w:rPr>
        <w:t>安全合理，方便安装、维护和保养，</w:t>
      </w:r>
      <w:r>
        <w:rPr>
          <w:sz w:val="24"/>
          <w:szCs w:val="24"/>
        </w:rPr>
        <w:t>与周围环境相协调</w:t>
      </w:r>
      <w:r>
        <w:rPr>
          <w:rFonts w:hint="eastAsia"/>
          <w:sz w:val="24"/>
          <w:szCs w:val="24"/>
        </w:rPr>
        <w:t>；</w:t>
      </w:r>
    </w:p>
    <w:p>
      <w:pPr>
        <w:pStyle w:val="3"/>
        <w:spacing w:line="360" w:lineRule="auto"/>
        <w:ind w:left="420" w:firstLine="0" w:firstLineChars="0"/>
        <w:jc w:val="left"/>
        <w:rPr>
          <w:sz w:val="24"/>
          <w:szCs w:val="24"/>
        </w:rPr>
      </w:pPr>
      <w:r>
        <w:rPr>
          <w:rFonts w:hint="eastAsia"/>
          <w:sz w:val="24"/>
          <w:szCs w:val="24"/>
        </w:rPr>
        <w:t xml:space="preserve">4 </w:t>
      </w:r>
      <w:r>
        <w:rPr>
          <w:sz w:val="24"/>
          <w:szCs w:val="24"/>
        </w:rPr>
        <w:t>声屏障</w:t>
      </w:r>
      <w:r>
        <w:rPr>
          <w:rFonts w:hint="eastAsia"/>
          <w:sz w:val="24"/>
          <w:szCs w:val="24"/>
        </w:rPr>
        <w:t>屏体的设计使用</w:t>
      </w:r>
      <w:r>
        <w:rPr>
          <w:sz w:val="24"/>
          <w:szCs w:val="24"/>
        </w:rPr>
        <w:t>年限不应小于15年；</w:t>
      </w:r>
    </w:p>
    <w:p>
      <w:pPr>
        <w:pStyle w:val="3"/>
        <w:spacing w:line="360" w:lineRule="auto"/>
        <w:ind w:left="420" w:firstLine="0" w:firstLineChars="0"/>
        <w:jc w:val="left"/>
        <w:rPr>
          <w:sz w:val="24"/>
          <w:szCs w:val="24"/>
        </w:rPr>
      </w:pPr>
      <w:r>
        <w:rPr>
          <w:rFonts w:hint="eastAsia"/>
          <w:sz w:val="24"/>
          <w:szCs w:val="24"/>
        </w:rPr>
        <w:t>5 吸声材料宜优先选用环保材料，不应采用耐久性差、对人体有危害的材料；</w:t>
      </w:r>
    </w:p>
    <w:p>
      <w:pPr>
        <w:pStyle w:val="3"/>
        <w:spacing w:line="360" w:lineRule="auto"/>
        <w:ind w:left="420" w:firstLine="0" w:firstLineChars="0"/>
        <w:jc w:val="left"/>
        <w:rPr>
          <w:sz w:val="24"/>
          <w:szCs w:val="24"/>
        </w:rPr>
      </w:pPr>
      <w:r>
        <w:rPr>
          <w:rFonts w:hint="eastAsia"/>
          <w:sz w:val="24"/>
          <w:szCs w:val="24"/>
        </w:rPr>
        <w:t xml:space="preserve">6 </w:t>
      </w:r>
      <w:r>
        <w:rPr>
          <w:sz w:val="24"/>
          <w:szCs w:val="24"/>
        </w:rPr>
        <w:t>声屏障构件所用材料的防火等级应满足GB 8624中规定的B2级及以上要求；</w:t>
      </w:r>
    </w:p>
    <w:p>
      <w:pPr>
        <w:pStyle w:val="3"/>
        <w:spacing w:line="360" w:lineRule="auto"/>
        <w:ind w:left="420" w:firstLine="0" w:firstLineChars="0"/>
        <w:jc w:val="left"/>
        <w:rPr>
          <w:sz w:val="24"/>
          <w:szCs w:val="24"/>
        </w:rPr>
      </w:pPr>
      <w:r>
        <w:rPr>
          <w:rFonts w:hint="eastAsia"/>
          <w:sz w:val="24"/>
          <w:szCs w:val="24"/>
        </w:rPr>
        <w:t xml:space="preserve">7 </w:t>
      </w:r>
      <w:r>
        <w:rPr>
          <w:sz w:val="24"/>
          <w:szCs w:val="24"/>
        </w:rPr>
        <w:t>声屏障的</w:t>
      </w:r>
      <w:r>
        <w:rPr>
          <w:rFonts w:hint="eastAsia"/>
          <w:sz w:val="24"/>
          <w:szCs w:val="24"/>
        </w:rPr>
        <w:t>材料性能及</w:t>
      </w:r>
      <w:r>
        <w:rPr>
          <w:sz w:val="24"/>
          <w:szCs w:val="24"/>
        </w:rPr>
        <w:t>结构设计应符合GB</w:t>
      </w:r>
      <w:r>
        <w:rPr>
          <w:rFonts w:hint="eastAsia"/>
          <w:sz w:val="24"/>
          <w:szCs w:val="24"/>
        </w:rPr>
        <w:t>/T 51335</w:t>
      </w:r>
      <w:r>
        <w:rPr>
          <w:sz w:val="24"/>
          <w:szCs w:val="24"/>
        </w:rPr>
        <w:t>的相关要求</w:t>
      </w:r>
      <w:r>
        <w:rPr>
          <w:rFonts w:hint="eastAsia"/>
          <w:sz w:val="24"/>
          <w:szCs w:val="24"/>
        </w:rPr>
        <w:t>；</w:t>
      </w:r>
    </w:p>
    <w:p>
      <w:pPr>
        <w:pStyle w:val="3"/>
        <w:spacing w:line="360" w:lineRule="auto"/>
        <w:ind w:left="420" w:firstLine="0" w:firstLineChars="0"/>
        <w:jc w:val="left"/>
        <w:rPr>
          <w:sz w:val="24"/>
          <w:szCs w:val="24"/>
        </w:rPr>
      </w:pPr>
      <w:r>
        <w:rPr>
          <w:rFonts w:hint="eastAsia"/>
          <w:sz w:val="24"/>
          <w:szCs w:val="24"/>
        </w:rPr>
        <w:t>8 声屏障的设置应满足限界要求。</w:t>
      </w:r>
    </w:p>
    <w:p>
      <w:pPr>
        <w:pStyle w:val="5"/>
        <w:numPr>
          <w:ilvl w:val="0"/>
          <w:numId w:val="0"/>
        </w:numPr>
        <w:rPr>
          <w:sz w:val="24"/>
          <w:szCs w:val="24"/>
        </w:rPr>
      </w:pPr>
      <w:r>
        <w:rPr>
          <w:rFonts w:hint="eastAsia"/>
          <w:b/>
          <w:sz w:val="24"/>
          <w:szCs w:val="24"/>
        </w:rPr>
        <w:t xml:space="preserve">5.2.4 </w:t>
      </w:r>
      <w:r>
        <w:rPr>
          <w:sz w:val="24"/>
          <w:szCs w:val="24"/>
        </w:rPr>
        <w:t>声屏障型式应满足以下要求</w:t>
      </w:r>
      <w:r>
        <w:rPr>
          <w:rFonts w:hint="eastAsia"/>
          <w:sz w:val="24"/>
          <w:szCs w:val="24"/>
        </w:rPr>
        <w:t>：</w:t>
      </w:r>
    </w:p>
    <w:p>
      <w:pPr>
        <w:pStyle w:val="3"/>
        <w:spacing w:line="360" w:lineRule="auto"/>
        <w:ind w:left="420" w:firstLine="0" w:firstLineChars="0"/>
        <w:jc w:val="left"/>
        <w:rPr>
          <w:sz w:val="24"/>
          <w:szCs w:val="24"/>
        </w:rPr>
      </w:pPr>
      <w:r>
        <w:rPr>
          <w:rFonts w:hint="eastAsia"/>
          <w:sz w:val="24"/>
          <w:szCs w:val="24"/>
        </w:rPr>
        <w:t xml:space="preserve">1 </w:t>
      </w:r>
      <w:r>
        <w:rPr>
          <w:sz w:val="24"/>
          <w:szCs w:val="24"/>
        </w:rPr>
        <w:t>声屏障</w:t>
      </w:r>
      <w:r>
        <w:rPr>
          <w:rFonts w:hint="eastAsia"/>
          <w:sz w:val="24"/>
          <w:szCs w:val="24"/>
        </w:rPr>
        <w:t>可</w:t>
      </w:r>
      <w:r>
        <w:rPr>
          <w:sz w:val="24"/>
          <w:szCs w:val="24"/>
        </w:rPr>
        <w:t>选用直立式、</w:t>
      </w:r>
      <w:r>
        <w:rPr>
          <w:rFonts w:hint="eastAsia"/>
          <w:sz w:val="24"/>
          <w:szCs w:val="24"/>
        </w:rPr>
        <w:t>直弧式</w:t>
      </w:r>
      <w:r>
        <w:rPr>
          <w:sz w:val="24"/>
          <w:szCs w:val="24"/>
        </w:rPr>
        <w:t>、</w:t>
      </w:r>
      <w:r>
        <w:rPr>
          <w:rFonts w:hint="eastAsia"/>
          <w:sz w:val="24"/>
          <w:szCs w:val="24"/>
        </w:rPr>
        <w:t>折板式</w:t>
      </w:r>
      <w:r>
        <w:rPr>
          <w:sz w:val="24"/>
          <w:szCs w:val="24"/>
        </w:rPr>
        <w:t>或封闭式</w:t>
      </w:r>
      <w:r>
        <w:rPr>
          <w:rFonts w:hint="eastAsia"/>
          <w:sz w:val="24"/>
          <w:szCs w:val="24"/>
        </w:rPr>
        <w:t>；</w:t>
      </w:r>
    </w:p>
    <w:p>
      <w:pPr>
        <w:pStyle w:val="3"/>
        <w:spacing w:line="360" w:lineRule="auto"/>
        <w:ind w:left="420" w:firstLine="0" w:firstLineChars="0"/>
        <w:jc w:val="left"/>
        <w:rPr>
          <w:sz w:val="24"/>
          <w:szCs w:val="24"/>
        </w:rPr>
      </w:pPr>
      <w:r>
        <w:rPr>
          <w:rFonts w:hint="eastAsia"/>
          <w:sz w:val="24"/>
          <w:szCs w:val="24"/>
        </w:rPr>
        <w:t xml:space="preserve">2 </w:t>
      </w:r>
      <w:r>
        <w:rPr>
          <w:sz w:val="24"/>
          <w:szCs w:val="24"/>
        </w:rPr>
        <w:t>距离</w:t>
      </w:r>
      <w:r>
        <w:rPr>
          <w:rFonts w:hint="eastAsia"/>
          <w:sz w:val="24"/>
          <w:szCs w:val="24"/>
        </w:rPr>
        <w:t>轨道交通</w:t>
      </w:r>
      <w:r>
        <w:rPr>
          <w:sz w:val="24"/>
          <w:szCs w:val="24"/>
        </w:rPr>
        <w:t>近轨道中心线3</w:t>
      </w:r>
      <w:r>
        <w:rPr>
          <w:rFonts w:hint="eastAsia"/>
          <w:sz w:val="24"/>
          <w:szCs w:val="24"/>
        </w:rPr>
        <w:t>0</w:t>
      </w:r>
      <w:r>
        <w:rPr>
          <w:sz w:val="24"/>
          <w:szCs w:val="24"/>
        </w:rPr>
        <w:t>m内若有高层敏感建筑物（</w:t>
      </w:r>
      <w:r>
        <w:rPr>
          <w:rFonts w:hint="eastAsia"/>
          <w:sz w:val="24"/>
          <w:szCs w:val="24"/>
        </w:rPr>
        <w:t>17</w:t>
      </w:r>
      <w:r>
        <w:rPr>
          <w:sz w:val="24"/>
          <w:szCs w:val="24"/>
        </w:rPr>
        <w:t>层</w:t>
      </w:r>
      <w:r>
        <w:rPr>
          <w:rFonts w:hint="eastAsia"/>
          <w:sz w:val="24"/>
          <w:szCs w:val="24"/>
        </w:rPr>
        <w:t>及</w:t>
      </w:r>
      <w:r>
        <w:rPr>
          <w:sz w:val="24"/>
          <w:szCs w:val="24"/>
        </w:rPr>
        <w:t>以上），或非封闭式</w:t>
      </w:r>
      <w:r>
        <w:rPr>
          <w:rFonts w:hint="eastAsia"/>
          <w:sz w:val="24"/>
          <w:szCs w:val="24"/>
        </w:rPr>
        <w:t>声屏障</w:t>
      </w:r>
      <w:r>
        <w:rPr>
          <w:sz w:val="24"/>
          <w:szCs w:val="24"/>
        </w:rPr>
        <w:t>达不到降噪要求时，宜选择封闭式声屏障</w:t>
      </w:r>
      <w:r>
        <w:rPr>
          <w:rFonts w:hint="eastAsia"/>
          <w:sz w:val="24"/>
          <w:szCs w:val="24"/>
        </w:rPr>
        <w:t>；</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5.2.4 </w:t>
      </w:r>
      <w:r>
        <w:rPr>
          <w:rFonts w:hint="eastAsia" w:ascii="仿宋_GB2312" w:eastAsia="仿宋_GB2312" w:hAnsiTheme="minorHAnsi" w:cstheme="minorBidi"/>
          <w:color w:val="4BACC6" w:themeColor="accent5"/>
          <w:sz w:val="24"/>
          <w:szCs w:val="24"/>
          <w14:textFill>
            <w14:solidFill>
              <w14:schemeClr w14:val="accent5"/>
            </w14:solidFill>
          </w14:textFill>
        </w:rPr>
        <w:t>参考北京地标《地铁噪声与振动控制规范》DB11/T 838-2011条文5.2.2，结合工程实际及理论分析提出17层的参考指标。</w:t>
      </w:r>
    </w:p>
    <w:p>
      <w:pPr>
        <w:pStyle w:val="3"/>
        <w:spacing w:line="360" w:lineRule="auto"/>
        <w:ind w:left="420" w:firstLine="0" w:firstLineChars="0"/>
        <w:jc w:val="left"/>
        <w:rPr>
          <w:sz w:val="24"/>
          <w:szCs w:val="24"/>
        </w:rPr>
      </w:pPr>
      <w:r>
        <w:rPr>
          <w:rFonts w:hint="eastAsia"/>
          <w:sz w:val="24"/>
          <w:szCs w:val="24"/>
        </w:rPr>
        <w:t>3 声屏障高度按HJ/T 90的规定确定，</w:t>
      </w:r>
      <w:r>
        <w:rPr>
          <w:sz w:val="24"/>
          <w:szCs w:val="24"/>
        </w:rPr>
        <w:t>若需使用的声屏障高度超过5m，不宜使用直立式声屏障，可利用等效高度的方法将声屏障上部做成折形或弧形</w:t>
      </w:r>
      <w:r>
        <w:rPr>
          <w:rFonts w:hint="eastAsia"/>
          <w:sz w:val="24"/>
          <w:szCs w:val="24"/>
        </w:rPr>
        <w:t>；</w:t>
      </w:r>
    </w:p>
    <w:p>
      <w:pPr>
        <w:pStyle w:val="3"/>
        <w:spacing w:line="360" w:lineRule="auto"/>
        <w:ind w:left="420" w:firstLine="0" w:firstLineChars="0"/>
        <w:jc w:val="left"/>
        <w:rPr>
          <w:sz w:val="24"/>
          <w:szCs w:val="24"/>
        </w:rPr>
      </w:pPr>
      <w:r>
        <w:rPr>
          <w:rFonts w:hint="eastAsia"/>
          <w:sz w:val="24"/>
          <w:szCs w:val="24"/>
        </w:rPr>
        <w:t xml:space="preserve">4 </w:t>
      </w:r>
      <w:r>
        <w:rPr>
          <w:sz w:val="24"/>
          <w:szCs w:val="24"/>
        </w:rPr>
        <w:t>声屏障型式应完整有效，</w:t>
      </w:r>
      <w:r>
        <w:rPr>
          <w:rFonts w:hint="eastAsia"/>
          <w:sz w:val="24"/>
          <w:szCs w:val="24"/>
        </w:rPr>
        <w:t>疏散出口或安全门处</w:t>
      </w:r>
      <w:r>
        <w:rPr>
          <w:sz w:val="24"/>
          <w:szCs w:val="24"/>
        </w:rPr>
        <w:t>应采取技术手段保持其隔声性和美观性</w:t>
      </w:r>
      <w:r>
        <w:rPr>
          <w:rFonts w:hint="eastAsia"/>
          <w:sz w:val="24"/>
          <w:szCs w:val="24"/>
        </w:rPr>
        <w:t>。</w:t>
      </w:r>
    </w:p>
    <w:p>
      <w:pPr>
        <w:pStyle w:val="5"/>
        <w:numPr>
          <w:ilvl w:val="0"/>
          <w:numId w:val="0"/>
        </w:numPr>
        <w:rPr>
          <w:sz w:val="24"/>
          <w:szCs w:val="24"/>
        </w:rPr>
      </w:pPr>
      <w:r>
        <w:rPr>
          <w:rFonts w:hint="eastAsia"/>
          <w:b/>
          <w:sz w:val="24"/>
          <w:szCs w:val="24"/>
        </w:rPr>
        <w:t xml:space="preserve">5.2.5 </w:t>
      </w:r>
      <w:r>
        <w:rPr>
          <w:sz w:val="24"/>
          <w:szCs w:val="24"/>
        </w:rPr>
        <w:t>声屏障长度应</w:t>
      </w:r>
      <w:r>
        <w:rPr>
          <w:rFonts w:hint="eastAsia"/>
          <w:sz w:val="24"/>
          <w:szCs w:val="24"/>
        </w:rPr>
        <w:t>覆盖敏感点</w:t>
      </w:r>
      <w:r>
        <w:rPr>
          <w:sz w:val="24"/>
          <w:szCs w:val="24"/>
        </w:rPr>
        <w:t>沿轨道方向的长度。两端的附加长度应使其对敏感</w:t>
      </w:r>
      <w:r>
        <w:rPr>
          <w:rFonts w:hint="eastAsia"/>
          <w:sz w:val="24"/>
          <w:szCs w:val="24"/>
        </w:rPr>
        <w:t>点</w:t>
      </w:r>
      <w:r>
        <w:rPr>
          <w:sz w:val="24"/>
          <w:szCs w:val="24"/>
        </w:rPr>
        <w:t>具有与声屏障设计插入损失相匹配的声衰减</w:t>
      </w:r>
      <w:r>
        <w:rPr>
          <w:rFonts w:hint="eastAsia"/>
          <w:sz w:val="24"/>
          <w:szCs w:val="24"/>
        </w:rPr>
        <w:t>，</w:t>
      </w:r>
      <w:r>
        <w:rPr>
          <w:sz w:val="24"/>
          <w:szCs w:val="24"/>
        </w:rPr>
        <w:t>按式</w:t>
      </w:r>
      <w:r>
        <w:rPr>
          <w:rFonts w:hint="eastAsia"/>
          <w:sz w:val="24"/>
          <w:szCs w:val="24"/>
        </w:rPr>
        <w:t>(6.2-1)</w:t>
      </w:r>
      <w:r>
        <w:rPr>
          <w:sz w:val="24"/>
          <w:szCs w:val="24"/>
        </w:rPr>
        <w:t>计算，</w:t>
      </w:r>
      <w:r>
        <w:rPr>
          <w:rFonts w:hint="eastAsia"/>
          <w:sz w:val="24"/>
          <w:szCs w:val="24"/>
        </w:rPr>
        <w:t>且不小于50m</w:t>
      </w:r>
      <w:r>
        <w:rPr>
          <w:sz w:val="24"/>
          <w:szCs w:val="24"/>
        </w:rPr>
        <w:t>。</w:t>
      </w:r>
      <w:r>
        <w:rPr>
          <w:rFonts w:hint="eastAsia"/>
          <w:sz w:val="24"/>
          <w:szCs w:val="24"/>
        </w:rPr>
        <w:t>声屏障总长度不应小于最大列车编组长度。</w:t>
      </w:r>
    </w:p>
    <w:p>
      <w:pPr>
        <w:pStyle w:val="3"/>
        <w:spacing w:line="360" w:lineRule="auto"/>
        <w:ind w:left="480" w:hanging="480" w:hangingChars="200"/>
        <w:jc w:val="left"/>
        <w:rPr>
          <w:sz w:val="24"/>
          <w:szCs w:val="24"/>
        </w:rPr>
      </w:pPr>
      <m:oMathPara>
        <m:oMathParaPr>
          <m:jc m:val="right"/>
        </m:oMathParaPr>
        <m:oMath>
          <m:r>
            <m:rPr/>
            <w:rPr>
              <w:rFonts w:ascii="Cambria Math" w:hAnsi="Cambria Math"/>
              <w:sz w:val="24"/>
              <w:szCs w:val="24"/>
            </w:rPr>
            <m:t>b</m:t>
          </m:r>
          <m:r>
            <m:rPr>
              <m:sty m:val="p"/>
            </m:rPr>
            <w:rPr>
              <w:rFonts w:ascii="Cambria Math" w:hAnsi="Cambria Math"/>
              <w:sz w:val="24"/>
              <w:szCs w:val="24"/>
            </w:rPr>
            <m:t>=0.15</m:t>
          </m:r>
          <m:r>
            <m:rPr/>
            <w:rPr>
              <w:rFonts w:ascii="Cambria Math" w:hAnsi="Cambria Math"/>
              <w:sz w:val="24"/>
              <w:szCs w:val="24"/>
            </w:rPr>
            <m:t>d</m:t>
          </m:r>
          <m:r>
            <m:rPr>
              <m:sty m:val="p"/>
            </m:rPr>
            <w:rPr>
              <w:rFonts w:ascii="Cambria Math" w:hAnsi="Cambria Math"/>
              <w:sz w:val="24"/>
              <w:szCs w:val="24"/>
            </w:rPr>
            <m:t>∆</m:t>
          </m:r>
          <m:r>
            <m:rPr/>
            <w:rPr>
              <w:rFonts w:ascii="Cambria Math" w:hAnsi="Cambria Math"/>
              <w:sz w:val="24"/>
              <w:szCs w:val="24"/>
            </w:rPr>
            <m:t>L                                                                (6.2−1)</m:t>
          </m:r>
        </m:oMath>
      </m:oMathPara>
    </w:p>
    <w:p>
      <w:pPr>
        <w:pStyle w:val="3"/>
        <w:spacing w:line="360" w:lineRule="auto"/>
        <w:ind w:left="480" w:hanging="480" w:hangingChars="200"/>
        <w:jc w:val="left"/>
        <w:rPr>
          <w:sz w:val="24"/>
          <w:szCs w:val="24"/>
        </w:rPr>
      </w:pPr>
      <w:r>
        <w:rPr>
          <w:sz w:val="24"/>
          <w:szCs w:val="24"/>
        </w:rPr>
        <w:t>式中：</w:t>
      </w:r>
      <w:r>
        <w:rPr>
          <w:i/>
          <w:sz w:val="24"/>
          <w:szCs w:val="24"/>
        </w:rPr>
        <w:t>b</w:t>
      </w:r>
      <w:r>
        <w:rPr>
          <w:sz w:val="24"/>
          <w:szCs w:val="24"/>
        </w:rPr>
        <w:t>——声屏障的附加长度，m；</w:t>
      </w:r>
    </w:p>
    <w:p>
      <w:pPr>
        <w:pStyle w:val="3"/>
        <w:spacing w:line="360" w:lineRule="auto"/>
        <w:ind w:left="420" w:leftChars="200" w:firstLine="240" w:firstLineChars="100"/>
        <w:jc w:val="left"/>
        <w:rPr>
          <w:sz w:val="24"/>
          <w:szCs w:val="24"/>
        </w:rPr>
      </w:pPr>
      <w:r>
        <w:rPr>
          <w:rFonts w:hint="eastAsia"/>
          <w:i/>
          <w:sz w:val="24"/>
          <w:szCs w:val="24"/>
        </w:rPr>
        <w:t>d</w:t>
      </w:r>
      <w:r>
        <w:rPr>
          <w:sz w:val="24"/>
          <w:szCs w:val="24"/>
        </w:rPr>
        <w:t>——轨道至敏感点的距离，m；</w:t>
      </w:r>
    </w:p>
    <w:p>
      <w:pPr>
        <w:pStyle w:val="3"/>
        <w:spacing w:line="360" w:lineRule="auto"/>
        <w:ind w:left="420" w:leftChars="200" w:firstLine="240" w:firstLineChars="100"/>
        <w:jc w:val="left"/>
        <w:rPr>
          <w:sz w:val="24"/>
          <w:szCs w:val="24"/>
        </w:rPr>
      </w:pPr>
      <m:oMath>
        <m:r>
          <m:rPr>
            <m:sty m:val="p"/>
          </m:rPr>
          <w:rPr>
            <w:rFonts w:ascii="Cambria Math" w:hAnsi="Cambria Math"/>
            <w:sz w:val="24"/>
            <w:szCs w:val="24"/>
          </w:rPr>
          <m:t>∆</m:t>
        </m:r>
        <m:r>
          <m:rPr/>
          <w:rPr>
            <w:rFonts w:ascii="Cambria Math" w:hAnsi="Cambria Math"/>
            <w:sz w:val="24"/>
            <w:szCs w:val="24"/>
          </w:rPr>
          <m:t>L</m:t>
        </m:r>
      </m:oMath>
      <w:r>
        <w:rPr>
          <w:sz w:val="24"/>
          <w:szCs w:val="24"/>
        </w:rPr>
        <w:t>——声屏障插入损失。</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5.2.5 </w:t>
      </w:r>
      <w:r>
        <w:rPr>
          <w:rFonts w:hint="eastAsia" w:ascii="仿宋_GB2312" w:eastAsia="仿宋_GB2312" w:hAnsiTheme="minorHAnsi" w:cstheme="minorBidi"/>
          <w:color w:val="4BACC6" w:themeColor="accent5"/>
          <w:sz w:val="24"/>
          <w:szCs w:val="24"/>
          <w14:textFill>
            <w14:solidFill>
              <w14:schemeClr w14:val="accent5"/>
            </w14:solidFill>
          </w14:textFill>
        </w:rPr>
        <w:t>参考《地铁设计规范》GB 50117-2013条文29.4.8-6，50m为参考减振设计范围提出的最小附加长度，北京地标亦按此标准执行。</w:t>
      </w: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30" w:name="_Toc19611550"/>
      <w:r>
        <w:rPr>
          <w:rFonts w:hint="eastAsia" w:ascii="Times New Roman" w:hAnsi="Times New Roman" w:eastAsia="宋体" w:cs="Times New Roman"/>
          <w:b/>
          <w:bCs/>
          <w:color w:val="000000" w:themeColor="text1"/>
          <w:sz w:val="24"/>
          <w:szCs w:val="24"/>
          <w14:textFill>
            <w14:solidFill>
              <w14:schemeClr w14:val="tx1"/>
            </w14:solidFill>
          </w14:textFill>
        </w:rPr>
        <w:t xml:space="preserve">5.3 </w:t>
      </w:r>
      <w:r>
        <w:rPr>
          <w:rFonts w:ascii="Times New Roman" w:hAnsi="Times New Roman" w:eastAsia="宋体" w:cs="Times New Roman"/>
          <w:b/>
          <w:bCs/>
          <w:color w:val="000000" w:themeColor="text1"/>
          <w:sz w:val="24"/>
          <w:szCs w:val="24"/>
          <w14:textFill>
            <w14:solidFill>
              <w14:schemeClr w14:val="tx1"/>
            </w14:solidFill>
          </w14:textFill>
        </w:rPr>
        <w:t>隔声窗</w:t>
      </w:r>
      <w:bookmarkEnd w:id="30"/>
    </w:p>
    <w:p>
      <w:pPr>
        <w:pStyle w:val="5"/>
        <w:numPr>
          <w:ilvl w:val="0"/>
          <w:numId w:val="0"/>
        </w:numPr>
        <w:rPr>
          <w:sz w:val="24"/>
          <w:szCs w:val="24"/>
        </w:rPr>
      </w:pPr>
      <w:r>
        <w:rPr>
          <w:rFonts w:hint="eastAsia"/>
          <w:b/>
          <w:sz w:val="24"/>
          <w:szCs w:val="24"/>
        </w:rPr>
        <w:t xml:space="preserve">5.3.1 </w:t>
      </w:r>
      <w:r>
        <w:rPr>
          <w:rFonts w:hint="eastAsia"/>
          <w:sz w:val="24"/>
          <w:szCs w:val="24"/>
        </w:rPr>
        <w:t>当声屏障降噪目标值难以达到时，宜采取隔声窗措施。</w:t>
      </w:r>
    </w:p>
    <w:p>
      <w:pPr>
        <w:pStyle w:val="5"/>
        <w:numPr>
          <w:ilvl w:val="0"/>
          <w:numId w:val="0"/>
        </w:numPr>
        <w:rPr>
          <w:sz w:val="24"/>
          <w:szCs w:val="24"/>
        </w:rPr>
      </w:pPr>
      <w:r>
        <w:rPr>
          <w:rFonts w:hint="eastAsia"/>
          <w:b/>
          <w:sz w:val="24"/>
          <w:szCs w:val="24"/>
        </w:rPr>
        <w:t xml:space="preserve">5.3.2 </w:t>
      </w:r>
      <w:r>
        <w:rPr>
          <w:rFonts w:hint="eastAsia"/>
          <w:sz w:val="24"/>
          <w:szCs w:val="24"/>
        </w:rPr>
        <w:t>隔声窗的计权隔声量+交通噪声频谱修正量不应小于35</w:t>
      </w:r>
      <w:r>
        <w:rPr>
          <w:sz w:val="24"/>
          <w:szCs w:val="24"/>
        </w:rPr>
        <w:t>dB</w:t>
      </w:r>
      <w:r>
        <w:rPr>
          <w:rFonts w:hint="eastAsia"/>
          <w:sz w:val="24"/>
          <w:szCs w:val="24"/>
        </w:rPr>
        <w:t>。</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5.3.2 </w:t>
      </w:r>
      <w:r>
        <w:rPr>
          <w:rFonts w:hint="eastAsia" w:ascii="仿宋_GB2312" w:eastAsia="仿宋_GB2312" w:hAnsiTheme="minorHAnsi" w:cstheme="minorBidi"/>
          <w:color w:val="4BACC6" w:themeColor="accent5"/>
          <w:sz w:val="24"/>
          <w:szCs w:val="24"/>
          <w14:textFill>
            <w14:solidFill>
              <w14:schemeClr w14:val="accent5"/>
            </w14:solidFill>
          </w14:textFill>
        </w:rPr>
        <w:t>参考《民用建筑隔声设计规范》GB 50118-2010条文4.2.5，该标准正在修订，有可能提高标准，因此在现行版本基础上提高5</w:t>
      </w:r>
      <w:r>
        <w:rPr>
          <w:rFonts w:ascii="仿宋_GB2312" w:eastAsia="仿宋_GB2312" w:hAnsiTheme="minorHAnsi" w:cstheme="minorBidi"/>
          <w:color w:val="4BACC6" w:themeColor="accent5"/>
          <w:sz w:val="24"/>
          <w:szCs w:val="24"/>
          <w14:textFill>
            <w14:solidFill>
              <w14:schemeClr w14:val="accent5"/>
            </w14:solidFill>
          </w14:textFill>
        </w:rPr>
        <w:t xml:space="preserve"> dB</w:t>
      </w:r>
      <w:r>
        <w:rPr>
          <w:rFonts w:hint="eastAsia" w:ascii="仿宋_GB2312" w:eastAsia="仿宋_GB2312" w:hAnsiTheme="minorHAnsi" w:cstheme="minorBidi"/>
          <w:color w:val="4BACC6" w:themeColor="accent5"/>
          <w:sz w:val="24"/>
          <w:szCs w:val="24"/>
          <w14:textFill>
            <w14:solidFill>
              <w14:schemeClr w14:val="accent5"/>
            </w14:solidFill>
          </w14:textFill>
        </w:rPr>
        <w:t>。</w:t>
      </w:r>
    </w:p>
    <w:p>
      <w:pPr>
        <w:pStyle w:val="5"/>
        <w:numPr>
          <w:ilvl w:val="0"/>
          <w:numId w:val="0"/>
        </w:numPr>
        <w:rPr>
          <w:sz w:val="24"/>
          <w:szCs w:val="24"/>
        </w:rPr>
      </w:pPr>
      <w:r>
        <w:rPr>
          <w:rFonts w:hint="eastAsia"/>
          <w:b/>
          <w:sz w:val="24"/>
          <w:szCs w:val="24"/>
        </w:rPr>
        <w:t xml:space="preserve">5.3.3 </w:t>
      </w:r>
      <w:r>
        <w:rPr>
          <w:rFonts w:hint="eastAsia"/>
          <w:sz w:val="24"/>
          <w:szCs w:val="24"/>
        </w:rPr>
        <w:t>在满足隔声性能的前提下，宜优先选用通风隔声窗。</w:t>
      </w:r>
    </w:p>
    <w:p>
      <w:pPr>
        <w:pStyle w:val="5"/>
        <w:numPr>
          <w:ilvl w:val="0"/>
          <w:numId w:val="0"/>
        </w:numPr>
        <w:rPr>
          <w:sz w:val="24"/>
          <w:szCs w:val="24"/>
        </w:rPr>
      </w:pPr>
      <w:r>
        <w:rPr>
          <w:rFonts w:hint="eastAsia"/>
          <w:b/>
          <w:sz w:val="24"/>
          <w:szCs w:val="24"/>
        </w:rPr>
        <w:t xml:space="preserve">5.4.4 </w:t>
      </w:r>
      <w:r>
        <w:rPr>
          <w:sz w:val="24"/>
          <w:szCs w:val="24"/>
        </w:rPr>
        <w:t>隔声窗的开启方式应选用平开形式；当在中高层、高层及超高层建筑中使用时，隔声窗的开启方式应使用内开形式。</w:t>
      </w:r>
    </w:p>
    <w:p>
      <w:pPr>
        <w:pStyle w:val="5"/>
        <w:numPr>
          <w:ilvl w:val="0"/>
          <w:numId w:val="0"/>
        </w:numPr>
        <w:rPr>
          <w:sz w:val="24"/>
          <w:szCs w:val="24"/>
        </w:rPr>
      </w:pPr>
      <w:r>
        <w:rPr>
          <w:rFonts w:hint="eastAsia"/>
          <w:b/>
          <w:sz w:val="24"/>
          <w:szCs w:val="24"/>
        </w:rPr>
        <w:t xml:space="preserve">5.5.5 </w:t>
      </w:r>
      <w:r>
        <w:rPr>
          <w:sz w:val="24"/>
          <w:szCs w:val="24"/>
        </w:rPr>
        <w:t>隔声窗的使用应结合声源降噪、传播途径降噪后的声环境质量和室内允许噪声级进行选择。</w:t>
      </w:r>
    </w:p>
    <w:p>
      <w:pPr>
        <w:pStyle w:val="5"/>
        <w:numPr>
          <w:ilvl w:val="0"/>
          <w:numId w:val="0"/>
        </w:numPr>
        <w:rPr>
          <w:sz w:val="24"/>
          <w:szCs w:val="24"/>
        </w:rPr>
      </w:pPr>
      <w:r>
        <w:rPr>
          <w:rFonts w:hint="eastAsia"/>
          <w:b/>
          <w:sz w:val="24"/>
          <w:szCs w:val="24"/>
        </w:rPr>
        <w:t xml:space="preserve">5.5.6 </w:t>
      </w:r>
      <w:r>
        <w:rPr>
          <w:sz w:val="24"/>
          <w:szCs w:val="24"/>
        </w:rPr>
        <w:t>隔声窗的隔声性能分级和检测方法按照GB/T 8485的规定执行。</w:t>
      </w:r>
    </w:p>
    <w:p>
      <w:pPr>
        <w:pStyle w:val="5"/>
        <w:numPr>
          <w:ilvl w:val="0"/>
          <w:numId w:val="0"/>
        </w:numPr>
        <w:rPr>
          <w:sz w:val="24"/>
          <w:szCs w:val="24"/>
        </w:rPr>
        <w:sectPr>
          <w:pgSz w:w="11907" w:h="16839"/>
          <w:pgMar w:top="1418" w:right="1418" w:bottom="1418" w:left="1701" w:header="851" w:footer="992" w:gutter="0"/>
          <w:cols w:space="420" w:num="1"/>
          <w:docGrid w:linePitch="312" w:charSpace="-4096"/>
        </w:sectPr>
      </w:pPr>
      <w:r>
        <w:rPr>
          <w:rFonts w:hint="eastAsia"/>
          <w:b/>
          <w:sz w:val="24"/>
          <w:szCs w:val="24"/>
        </w:rPr>
        <w:t xml:space="preserve">5.5.7 </w:t>
      </w:r>
      <w:r>
        <w:rPr>
          <w:sz w:val="24"/>
          <w:szCs w:val="24"/>
        </w:rPr>
        <w:t>因</w:t>
      </w:r>
      <w:r>
        <w:rPr>
          <w:rFonts w:hint="eastAsia"/>
          <w:sz w:val="24"/>
          <w:szCs w:val="24"/>
        </w:rPr>
        <w:t>城市轨道交通</w:t>
      </w:r>
      <w:r>
        <w:rPr>
          <w:sz w:val="24"/>
          <w:szCs w:val="24"/>
        </w:rPr>
        <w:t>噪声致使噪声超标的敏感建筑物，按照建筑物</w:t>
      </w:r>
      <w:r>
        <w:rPr>
          <w:rFonts w:hint="eastAsia"/>
          <w:sz w:val="24"/>
          <w:szCs w:val="24"/>
        </w:rPr>
        <w:t>“</w:t>
      </w:r>
      <w:r>
        <w:rPr>
          <w:sz w:val="24"/>
          <w:szCs w:val="24"/>
        </w:rPr>
        <w:t>户外声压级</w:t>
      </w:r>
      <w:r>
        <w:rPr>
          <w:rFonts w:hint="eastAsia"/>
          <w:sz w:val="24"/>
          <w:szCs w:val="24"/>
        </w:rPr>
        <w:t>”</w:t>
      </w:r>
      <w:r>
        <w:rPr>
          <w:sz w:val="24"/>
          <w:szCs w:val="24"/>
        </w:rPr>
        <w:t>与</w:t>
      </w:r>
      <w:r>
        <w:rPr>
          <w:rFonts w:hint="eastAsia"/>
          <w:sz w:val="24"/>
          <w:szCs w:val="24"/>
        </w:rPr>
        <w:t>“</w:t>
      </w:r>
      <w:r>
        <w:rPr>
          <w:sz w:val="24"/>
          <w:szCs w:val="24"/>
        </w:rPr>
        <w:t>室内允许噪声级</w:t>
      </w:r>
      <w:r>
        <w:rPr>
          <w:rFonts w:hint="eastAsia"/>
          <w:sz w:val="24"/>
          <w:szCs w:val="24"/>
        </w:rPr>
        <w:t>”</w:t>
      </w:r>
      <w:r>
        <w:rPr>
          <w:sz w:val="24"/>
          <w:szCs w:val="24"/>
        </w:rPr>
        <w:t>差值增加5dB的原则选定隔声窗的应用级别，选定的隔声窗的隔声性能不应低于3级。</w:t>
      </w: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31" w:name="_Toc19611551"/>
      <w:r>
        <w:rPr>
          <w:rFonts w:hint="eastAsia"/>
          <w:b/>
          <w:bCs/>
          <w:color w:val="000000" w:themeColor="text1"/>
          <w:kern w:val="44"/>
          <w:sz w:val="28"/>
          <w:szCs w:val="44"/>
          <w14:textFill>
            <w14:solidFill>
              <w14:schemeClr w14:val="tx1"/>
            </w14:solidFill>
          </w14:textFill>
        </w:rPr>
        <w:t>6  地下线路振动控制</w:t>
      </w:r>
      <w:bookmarkEnd w:id="31"/>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32" w:name="_Toc19611552"/>
      <w:r>
        <w:rPr>
          <w:rFonts w:hint="eastAsia" w:ascii="Times New Roman" w:hAnsi="Times New Roman" w:eastAsia="宋体" w:cs="Times New Roman"/>
          <w:b/>
          <w:bCs/>
          <w:color w:val="000000" w:themeColor="text1"/>
          <w:sz w:val="24"/>
          <w:szCs w:val="24"/>
          <w14:textFill>
            <w14:solidFill>
              <w14:schemeClr w14:val="tx1"/>
            </w14:solidFill>
          </w14:textFill>
        </w:rPr>
        <w:t>6.1  一般要求</w:t>
      </w:r>
      <w:bookmarkEnd w:id="32"/>
    </w:p>
    <w:p>
      <w:pPr>
        <w:pStyle w:val="5"/>
        <w:numPr>
          <w:ilvl w:val="0"/>
          <w:numId w:val="0"/>
        </w:numPr>
        <w:rPr>
          <w:sz w:val="24"/>
          <w:szCs w:val="24"/>
        </w:rPr>
      </w:pPr>
      <w:r>
        <w:rPr>
          <w:rFonts w:hint="eastAsia"/>
          <w:b/>
          <w:sz w:val="24"/>
          <w:szCs w:val="24"/>
        </w:rPr>
        <w:t xml:space="preserve">6.1.1 </w:t>
      </w:r>
      <w:r>
        <w:rPr>
          <w:rFonts w:hint="eastAsia"/>
          <w:sz w:val="24"/>
          <w:szCs w:val="24"/>
        </w:rPr>
        <w:t>城市轨道交通线路通过振动敏感点时，应进行环境影响评价，并根据评价结果采取振动控制措施，并在项目实施过程中动态跟踪、调整。</w:t>
      </w:r>
    </w:p>
    <w:p>
      <w:pPr>
        <w:pStyle w:val="5"/>
        <w:numPr>
          <w:ilvl w:val="0"/>
          <w:numId w:val="0"/>
        </w:numPr>
        <w:rPr>
          <w:sz w:val="24"/>
          <w:szCs w:val="24"/>
        </w:rPr>
      </w:pPr>
      <w:r>
        <w:rPr>
          <w:rFonts w:hint="eastAsia"/>
          <w:b/>
          <w:sz w:val="24"/>
          <w:szCs w:val="24"/>
        </w:rPr>
        <w:t xml:space="preserve">6.1.2 </w:t>
      </w:r>
      <w:r>
        <w:rPr>
          <w:rFonts w:hint="eastAsia"/>
          <w:sz w:val="24"/>
          <w:szCs w:val="24"/>
        </w:rPr>
        <w:t>城市轨道交通减振措施，除轨道、车辆减振措施外，宜通过线路平面走向及埋深的合理设置来躲避敏感目标，并结合规划、拆迁与功能转换，设置隔振沟、隔振墙及建筑物防护等综合措施进行减振。</w:t>
      </w:r>
    </w:p>
    <w:p>
      <w:pPr>
        <w:pStyle w:val="5"/>
        <w:numPr>
          <w:ilvl w:val="0"/>
          <w:numId w:val="0"/>
        </w:numPr>
        <w:rPr>
          <w:sz w:val="24"/>
          <w:szCs w:val="24"/>
        </w:rPr>
      </w:pPr>
      <w:r>
        <w:rPr>
          <w:rFonts w:hint="eastAsia"/>
          <w:b/>
          <w:sz w:val="24"/>
          <w:szCs w:val="24"/>
        </w:rPr>
        <w:t xml:space="preserve">6.1.3 </w:t>
      </w:r>
      <w:r>
        <w:rPr>
          <w:rFonts w:hint="eastAsia"/>
          <w:sz w:val="24"/>
          <w:szCs w:val="24"/>
        </w:rPr>
        <w:tab/>
      </w:r>
      <w:r>
        <w:rPr>
          <w:rFonts w:hint="eastAsia"/>
          <w:sz w:val="24"/>
          <w:szCs w:val="24"/>
        </w:rPr>
        <w:t>振动敏感设备、古建筑等特殊振动敏感建筑物应进行专项技术论证。</w:t>
      </w:r>
    </w:p>
    <w:p>
      <w:pPr>
        <w:pStyle w:val="5"/>
        <w:numPr>
          <w:ilvl w:val="0"/>
          <w:numId w:val="0"/>
        </w:numPr>
        <w:rPr>
          <w:sz w:val="24"/>
          <w:szCs w:val="24"/>
        </w:rPr>
      </w:pPr>
      <w:r>
        <w:rPr>
          <w:rFonts w:hint="eastAsia"/>
          <w:b/>
          <w:sz w:val="24"/>
          <w:szCs w:val="24"/>
        </w:rPr>
        <w:t xml:space="preserve">6.1.4 </w:t>
      </w:r>
      <w:r>
        <w:rPr>
          <w:rFonts w:hint="eastAsia"/>
          <w:sz w:val="24"/>
          <w:szCs w:val="24"/>
        </w:rPr>
        <w:t>对于规划地块涉及敏感点时，宜预留适当的减振措施。</w:t>
      </w:r>
    </w:p>
    <w:p>
      <w:pPr>
        <w:pStyle w:val="5"/>
        <w:numPr>
          <w:ilvl w:val="0"/>
          <w:numId w:val="0"/>
        </w:numPr>
        <w:rPr>
          <w:sz w:val="24"/>
          <w:szCs w:val="24"/>
        </w:rPr>
      </w:pPr>
      <w:r>
        <w:rPr>
          <w:rFonts w:hint="eastAsia"/>
          <w:b/>
          <w:sz w:val="24"/>
          <w:szCs w:val="24"/>
        </w:rPr>
        <w:t xml:space="preserve">6.1.5 </w:t>
      </w:r>
      <w:r>
        <w:rPr>
          <w:rFonts w:hint="eastAsia"/>
          <w:sz w:val="24"/>
          <w:szCs w:val="24"/>
        </w:rPr>
        <w:t>减振措施选择应预留一定的裕量。</w:t>
      </w:r>
    </w:p>
    <w:p>
      <w:pPr>
        <w:pStyle w:val="5"/>
        <w:numPr>
          <w:ilvl w:val="0"/>
          <w:numId w:val="0"/>
        </w:numPr>
        <w:rPr>
          <w:sz w:val="24"/>
          <w:szCs w:val="24"/>
        </w:rPr>
      </w:pPr>
      <w:r>
        <w:rPr>
          <w:rFonts w:hint="eastAsia"/>
          <w:b/>
          <w:sz w:val="24"/>
          <w:szCs w:val="24"/>
        </w:rPr>
        <w:t xml:space="preserve">6.1.6 </w:t>
      </w:r>
      <w:r>
        <w:rPr>
          <w:rFonts w:hint="eastAsia"/>
          <w:sz w:val="24"/>
          <w:szCs w:val="24"/>
        </w:rPr>
        <w:t>每条线相同敷设方式条件下的减振措施不宜超过4种。</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ascii="宋体" w:hAnsi="宋体"/>
          <w:b/>
          <w:bCs/>
          <w:kern w:val="0"/>
          <w:sz w:val="24"/>
          <w:szCs w:val="24"/>
        </w:rPr>
        <w:t>6.1.4～6.1.6</w:t>
      </w:r>
      <w:r>
        <w:rPr>
          <w:rFonts w:hint="eastAsia" w:ascii="仿宋_GB2312" w:eastAsia="仿宋_GB2312" w:hAnsiTheme="minorHAnsi" w:cstheme="minorBidi"/>
          <w:color w:val="4BACC6" w:themeColor="accent5"/>
          <w:sz w:val="24"/>
          <w:szCs w:val="24"/>
          <w14:textFill>
            <w14:solidFill>
              <w14:schemeClr w14:val="accent5"/>
            </w14:solidFill>
          </w14:textFill>
        </w:rPr>
        <w:t xml:space="preserve"> 条借鉴国内外轨道减振设计经验，考虑了一定的预留，包括对规划地块的预留和减振量的预留，并考虑尽量减少轨道结构类型，以方便养护维修。</w:t>
      </w:r>
    </w:p>
    <w:p>
      <w:pPr>
        <w:pStyle w:val="5"/>
        <w:numPr>
          <w:ilvl w:val="0"/>
          <w:numId w:val="0"/>
        </w:numPr>
        <w:rPr>
          <w:sz w:val="24"/>
          <w:szCs w:val="24"/>
        </w:rPr>
      </w:pPr>
      <w:r>
        <w:rPr>
          <w:rFonts w:hint="eastAsia"/>
          <w:b/>
          <w:sz w:val="24"/>
          <w:szCs w:val="24"/>
        </w:rPr>
        <w:t xml:space="preserve">6.1.7 </w:t>
      </w:r>
      <w:r>
        <w:rPr>
          <w:sz w:val="24"/>
          <w:szCs w:val="24"/>
        </w:rPr>
        <w:t>减振段设计应覆盖敏感点范围，两端的附加长度不宜小于</w:t>
      </w:r>
      <w:r>
        <w:rPr>
          <w:rFonts w:hint="eastAsia"/>
          <w:sz w:val="24"/>
          <w:szCs w:val="24"/>
        </w:rPr>
        <w:t>50m。</w:t>
      </w:r>
    </w:p>
    <w:p>
      <w:pPr>
        <w:pStyle w:val="5"/>
        <w:numPr>
          <w:ilvl w:val="0"/>
          <w:numId w:val="0"/>
        </w:numPr>
        <w:rPr>
          <w:sz w:val="24"/>
          <w:szCs w:val="24"/>
        </w:rPr>
      </w:pPr>
      <w:r>
        <w:rPr>
          <w:rFonts w:hint="eastAsia"/>
          <w:b/>
          <w:sz w:val="24"/>
          <w:szCs w:val="24"/>
        </w:rPr>
        <w:t xml:space="preserve">6.1.8 </w:t>
      </w:r>
      <w:r>
        <w:rPr>
          <w:rFonts w:hint="eastAsia"/>
          <w:sz w:val="24"/>
          <w:szCs w:val="24"/>
        </w:rPr>
        <w:t>减振段长度不宜小于一列车长，相邻减振段间无减振需求段长度小于1列车长时，可以相邻段较低的减振方式顺接。</w:t>
      </w:r>
    </w:p>
    <w:p>
      <w:pPr>
        <w:pStyle w:val="5"/>
        <w:numPr>
          <w:ilvl w:val="0"/>
          <w:numId w:val="0"/>
        </w:numPr>
        <w:rPr>
          <w:sz w:val="24"/>
          <w:szCs w:val="24"/>
        </w:rPr>
      </w:pPr>
      <w:r>
        <w:rPr>
          <w:rFonts w:hint="eastAsia"/>
          <w:b/>
          <w:sz w:val="24"/>
          <w:szCs w:val="24"/>
        </w:rPr>
        <w:t xml:space="preserve">6.1.9 </w:t>
      </w:r>
      <w:r>
        <w:rPr>
          <w:sz w:val="24"/>
          <w:szCs w:val="24"/>
        </w:rPr>
        <w:t>不同隔振措施之间的衔接应考虑轨道刚度平稳过渡。</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6.1.7～6.1.9</w:t>
      </w:r>
      <w:r>
        <w:rPr>
          <w:rFonts w:hint="eastAsia" w:ascii="仿宋_GB2312" w:eastAsia="仿宋_GB2312" w:hAnsiTheme="minorHAnsi" w:cstheme="minorBidi"/>
          <w:color w:val="4BACC6" w:themeColor="accent5"/>
          <w:sz w:val="24"/>
          <w:szCs w:val="24"/>
          <w14:textFill>
            <w14:solidFill>
              <w14:schemeClr w14:val="accent5"/>
            </w14:solidFill>
          </w14:textFill>
        </w:rPr>
        <w:t xml:space="preserve"> 本标准参考了环境影响评价报告的结论，并考虑尽量减少轨道结构刚度的频繁过渡。</w:t>
      </w:r>
    </w:p>
    <w:p>
      <w:pPr>
        <w:pStyle w:val="5"/>
        <w:numPr>
          <w:ilvl w:val="0"/>
          <w:numId w:val="0"/>
        </w:numPr>
        <w:rPr>
          <w:sz w:val="24"/>
          <w:szCs w:val="24"/>
        </w:rPr>
      </w:pPr>
      <w:r>
        <w:rPr>
          <w:rFonts w:hint="eastAsia"/>
          <w:b/>
          <w:sz w:val="24"/>
          <w:szCs w:val="24"/>
        </w:rPr>
        <w:t xml:space="preserve">6.1.10 </w:t>
      </w:r>
      <w:r>
        <w:rPr>
          <w:rFonts w:hint="eastAsia"/>
          <w:sz w:val="24"/>
          <w:szCs w:val="24"/>
        </w:rPr>
        <w:t>地下线路换乘站（含有人区的设备房上、下方有交叉线路等），高架车站车控室、休息室位于线路上方或下方时，按高等或以上减振措施设置。</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6.1.10</w:t>
      </w:r>
      <w:r>
        <w:rPr>
          <w:rFonts w:hint="eastAsia" w:ascii="仿宋_GB2312" w:eastAsia="仿宋_GB2312" w:hAnsiTheme="minorHAnsi" w:cstheme="minorBidi"/>
          <w:color w:val="4BACC6" w:themeColor="accent5"/>
          <w:sz w:val="24"/>
          <w:szCs w:val="24"/>
          <w14:textFill>
            <w14:solidFill>
              <w14:schemeClr w14:val="accent5"/>
            </w14:solidFill>
          </w14:textFill>
        </w:rPr>
        <w:t xml:space="preserve"> 条考虑对高架线站厅层、地下线交叉地段，采取减振措施，有效降低本线或邻线列车运行对乘客或城市轨道交通工作人员的影响，经实践证明是必要的，也有较明显的减振降噪效果。</w:t>
      </w: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33" w:name="_Toc19611553"/>
      <w:r>
        <w:rPr>
          <w:rFonts w:hint="eastAsia" w:ascii="Times New Roman" w:hAnsi="Times New Roman" w:eastAsia="宋体" w:cs="Times New Roman"/>
          <w:b/>
          <w:bCs/>
          <w:color w:val="000000" w:themeColor="text1"/>
          <w:sz w:val="24"/>
          <w:szCs w:val="24"/>
          <w14:textFill>
            <w14:solidFill>
              <w14:schemeClr w14:val="tx1"/>
            </w14:solidFill>
          </w14:textFill>
        </w:rPr>
        <w:t>6.2 减振措施分级与控制</w:t>
      </w:r>
      <w:bookmarkEnd w:id="33"/>
    </w:p>
    <w:p>
      <w:pPr>
        <w:pStyle w:val="5"/>
        <w:numPr>
          <w:ilvl w:val="0"/>
          <w:numId w:val="0"/>
        </w:numPr>
        <w:rPr>
          <w:sz w:val="24"/>
          <w:szCs w:val="24"/>
        </w:rPr>
      </w:pPr>
      <w:r>
        <w:rPr>
          <w:rFonts w:hint="eastAsia"/>
          <w:b/>
          <w:sz w:val="24"/>
          <w:szCs w:val="24"/>
        </w:rPr>
        <w:t xml:space="preserve">6.2.1 </w:t>
      </w:r>
      <w:r>
        <w:rPr>
          <w:rFonts w:hint="eastAsia"/>
          <w:sz w:val="24"/>
          <w:szCs w:val="24"/>
        </w:rPr>
        <w:t>减振措施宜按3级考虑，分别为中等、高等、特殊减振措施。</w:t>
      </w:r>
    </w:p>
    <w:p>
      <w:pPr>
        <w:pStyle w:val="5"/>
        <w:numPr>
          <w:ilvl w:val="0"/>
          <w:numId w:val="0"/>
        </w:numPr>
        <w:rPr>
          <w:sz w:val="24"/>
          <w:szCs w:val="24"/>
        </w:rPr>
      </w:pPr>
      <w:r>
        <w:rPr>
          <w:rFonts w:hint="eastAsia"/>
          <w:b/>
          <w:sz w:val="24"/>
          <w:szCs w:val="24"/>
        </w:rPr>
        <w:t xml:space="preserve">6.2.2 </w:t>
      </w:r>
      <w:r>
        <w:rPr>
          <w:rFonts w:hint="eastAsia"/>
          <w:sz w:val="24"/>
          <w:szCs w:val="24"/>
        </w:rPr>
        <w:t>各减振等级的性能要求应满足表6.2.2规定。</w:t>
      </w:r>
    </w:p>
    <w:p>
      <w:pPr>
        <w:pStyle w:val="3"/>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表6.2.2 各减振等级的性能要求</w:t>
      </w:r>
    </w:p>
    <w:tbl>
      <w:tblPr>
        <w:tblStyle w:val="43"/>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51"/>
        <w:gridCol w:w="2251"/>
        <w:gridCol w:w="2251"/>
        <w:gridCol w:w="225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51" w:type="dxa"/>
            <w:vAlign w:val="center"/>
          </w:tcPr>
          <w:p>
            <w:pPr>
              <w:pStyle w:val="3"/>
              <w:ind w:firstLine="0" w:firstLineChars="0"/>
              <w:jc w:val="center"/>
              <w:rPr>
                <w:sz w:val="24"/>
                <w:szCs w:val="24"/>
              </w:rPr>
            </w:pPr>
            <w:r>
              <w:rPr>
                <w:rFonts w:hint="eastAsia"/>
                <w:sz w:val="24"/>
                <w:szCs w:val="24"/>
              </w:rPr>
              <w:t>减振等级</w:t>
            </w:r>
          </w:p>
        </w:tc>
        <w:tc>
          <w:tcPr>
            <w:tcW w:w="2251" w:type="dxa"/>
            <w:vAlign w:val="center"/>
          </w:tcPr>
          <w:p>
            <w:pPr>
              <w:pStyle w:val="3"/>
              <w:ind w:firstLine="0" w:firstLineChars="0"/>
              <w:jc w:val="center"/>
              <w:rPr>
                <w:sz w:val="24"/>
                <w:szCs w:val="24"/>
              </w:rPr>
            </w:pPr>
            <w:r>
              <w:rPr>
                <w:rFonts w:hint="eastAsia"/>
                <w:sz w:val="24"/>
                <w:szCs w:val="24"/>
              </w:rPr>
              <w:t>中等</w:t>
            </w:r>
          </w:p>
        </w:tc>
        <w:tc>
          <w:tcPr>
            <w:tcW w:w="2251" w:type="dxa"/>
            <w:vAlign w:val="center"/>
          </w:tcPr>
          <w:p>
            <w:pPr>
              <w:pStyle w:val="3"/>
              <w:ind w:firstLine="0" w:firstLineChars="0"/>
              <w:jc w:val="center"/>
              <w:rPr>
                <w:sz w:val="24"/>
                <w:szCs w:val="24"/>
              </w:rPr>
            </w:pPr>
            <w:r>
              <w:rPr>
                <w:rFonts w:hint="eastAsia"/>
                <w:sz w:val="24"/>
                <w:szCs w:val="24"/>
              </w:rPr>
              <w:t>高等</w:t>
            </w:r>
          </w:p>
        </w:tc>
        <w:tc>
          <w:tcPr>
            <w:tcW w:w="2251" w:type="dxa"/>
            <w:vAlign w:val="center"/>
          </w:tcPr>
          <w:p>
            <w:pPr>
              <w:pStyle w:val="3"/>
              <w:ind w:firstLine="0" w:firstLineChars="0"/>
              <w:jc w:val="center"/>
              <w:rPr>
                <w:sz w:val="24"/>
                <w:szCs w:val="24"/>
              </w:rPr>
            </w:pPr>
            <w:r>
              <w:rPr>
                <w:rFonts w:hint="eastAsia"/>
                <w:sz w:val="24"/>
                <w:szCs w:val="24"/>
              </w:rPr>
              <w:t>特殊</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51" w:type="dxa"/>
            <w:vAlign w:val="center"/>
          </w:tcPr>
          <w:p>
            <w:pPr>
              <w:pStyle w:val="3"/>
              <w:ind w:firstLine="0" w:firstLineChars="0"/>
              <w:jc w:val="center"/>
              <w:rPr>
                <w:sz w:val="24"/>
                <w:szCs w:val="24"/>
              </w:rPr>
            </w:pPr>
            <w:r>
              <w:rPr>
                <w:rFonts w:hint="eastAsia"/>
                <w:sz w:val="24"/>
                <w:szCs w:val="24"/>
              </w:rPr>
              <w:t>减振性能要求</w:t>
            </w:r>
          </w:p>
          <w:p>
            <w:pPr>
              <w:pStyle w:val="3"/>
              <w:ind w:firstLine="0" w:firstLineChars="0"/>
              <w:jc w:val="center"/>
              <w:rPr>
                <w:sz w:val="24"/>
                <w:szCs w:val="24"/>
              </w:rPr>
            </w:pPr>
            <w:r>
              <w:rPr>
                <w:rFonts w:hint="eastAsia"/>
                <w:sz w:val="24"/>
                <w:szCs w:val="24"/>
              </w:rPr>
              <w:t>（dB）</w:t>
            </w:r>
          </w:p>
        </w:tc>
        <w:tc>
          <w:tcPr>
            <w:tcW w:w="2251" w:type="dxa"/>
            <w:vAlign w:val="center"/>
          </w:tcPr>
          <w:p>
            <w:pPr>
              <w:pStyle w:val="3"/>
              <w:ind w:firstLine="0" w:firstLineChars="0"/>
              <w:jc w:val="center"/>
              <w:rPr>
                <w:sz w:val="24"/>
                <w:szCs w:val="24"/>
              </w:rPr>
            </w:pPr>
            <w:r>
              <w:rPr>
                <w:rFonts w:hint="eastAsia"/>
                <w:sz w:val="24"/>
                <w:szCs w:val="24"/>
              </w:rPr>
              <w:t>5~10</w:t>
            </w:r>
          </w:p>
        </w:tc>
        <w:tc>
          <w:tcPr>
            <w:tcW w:w="2251" w:type="dxa"/>
            <w:vAlign w:val="center"/>
          </w:tcPr>
          <w:p>
            <w:pPr>
              <w:pStyle w:val="3"/>
              <w:ind w:firstLine="0" w:firstLineChars="0"/>
              <w:jc w:val="center"/>
              <w:rPr>
                <w:sz w:val="24"/>
                <w:szCs w:val="24"/>
              </w:rPr>
            </w:pPr>
            <w:r>
              <w:rPr>
                <w:rFonts w:hint="eastAsia"/>
                <w:sz w:val="24"/>
                <w:szCs w:val="24"/>
              </w:rPr>
              <w:t>10~15</w:t>
            </w:r>
          </w:p>
        </w:tc>
        <w:tc>
          <w:tcPr>
            <w:tcW w:w="2251" w:type="dxa"/>
            <w:vAlign w:val="center"/>
          </w:tcPr>
          <w:p>
            <w:pPr>
              <w:pStyle w:val="3"/>
              <w:ind w:firstLine="0" w:firstLineChars="0"/>
              <w:jc w:val="center"/>
              <w:rPr>
                <w:sz w:val="24"/>
                <w:szCs w:val="24"/>
              </w:rPr>
            </w:pPr>
            <w:r>
              <w:rPr>
                <w:rFonts w:hint="eastAsia"/>
                <w:sz w:val="24"/>
                <w:szCs w:val="24"/>
              </w:rPr>
              <w:t>＞15</w:t>
            </w:r>
          </w:p>
        </w:tc>
      </w:tr>
    </w:tbl>
    <w:p>
      <w:pPr>
        <w:pStyle w:val="3"/>
        <w:spacing w:line="360" w:lineRule="auto"/>
        <w:ind w:firstLine="482"/>
        <w:rPr>
          <w:rFonts w:asciiTheme="minorHAnsi" w:hAnsiTheme="minorHAnsi" w:eastAsiaTheme="minorEastAsia" w:cstheme="minorBidi"/>
          <w:b/>
          <w:color w:val="4BACC6" w:themeColor="accent5"/>
          <w:sz w:val="24"/>
          <w:szCs w:val="24"/>
          <w14:textFill>
            <w14:solidFill>
              <w14:schemeClr w14:val="accent5"/>
            </w14:solidFill>
          </w14:textFill>
        </w:rPr>
      </w:pP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6.2.2 </w:t>
      </w:r>
      <w:r>
        <w:rPr>
          <w:rFonts w:hint="eastAsia" w:ascii="仿宋_GB2312" w:eastAsia="仿宋_GB2312" w:hAnsiTheme="minorHAnsi" w:cstheme="minorBidi"/>
          <w:color w:val="4BACC6" w:themeColor="accent5"/>
          <w:sz w:val="24"/>
          <w:szCs w:val="24"/>
          <w14:textFill>
            <w14:solidFill>
              <w14:schemeClr w14:val="accent5"/>
            </w14:solidFill>
          </w14:textFill>
        </w:rPr>
        <w:t>本条主要依据国内外轨道减振措施的减振性能进行分级。</w:t>
      </w:r>
    </w:p>
    <w:p>
      <w:pPr>
        <w:pStyle w:val="3"/>
        <w:ind w:firstLine="0" w:firstLineChars="0"/>
        <w:jc w:val="center"/>
        <w:rPr>
          <w:rFonts w:ascii="黑体" w:hAnsi="黑体" w:eastAsia="黑体"/>
          <w:sz w:val="24"/>
          <w:szCs w:val="24"/>
        </w:rPr>
      </w:pPr>
    </w:p>
    <w:p>
      <w:pPr>
        <w:pStyle w:val="5"/>
        <w:numPr>
          <w:ilvl w:val="0"/>
          <w:numId w:val="0"/>
        </w:numPr>
        <w:rPr>
          <w:sz w:val="24"/>
          <w:szCs w:val="24"/>
        </w:rPr>
      </w:pPr>
      <w:r>
        <w:rPr>
          <w:rFonts w:hint="eastAsia"/>
          <w:b/>
          <w:sz w:val="24"/>
          <w:szCs w:val="24"/>
        </w:rPr>
        <w:t xml:space="preserve">6.2.3 </w:t>
      </w:r>
      <w:r>
        <w:rPr>
          <w:rFonts w:hint="eastAsia"/>
          <w:sz w:val="24"/>
          <w:szCs w:val="24"/>
        </w:rPr>
        <w:t>轨道减振措施的选择应根据超标量及环境影响评价报告成果进行综合选择，满足表6.2.3规定。</w:t>
      </w:r>
    </w:p>
    <w:p>
      <w:pPr>
        <w:pStyle w:val="3"/>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表6.2.3 轨道减振措施的选择</w:t>
      </w:r>
    </w:p>
    <w:tbl>
      <w:tblPr>
        <w:tblStyle w:val="43"/>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51"/>
        <w:gridCol w:w="2251"/>
        <w:gridCol w:w="2251"/>
        <w:gridCol w:w="225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51" w:type="dxa"/>
            <w:vAlign w:val="center"/>
          </w:tcPr>
          <w:p>
            <w:pPr>
              <w:pStyle w:val="3"/>
              <w:ind w:firstLine="0" w:firstLineChars="0"/>
              <w:jc w:val="center"/>
              <w:rPr>
                <w:sz w:val="24"/>
                <w:szCs w:val="24"/>
              </w:rPr>
            </w:pPr>
            <w:r>
              <w:rPr>
                <w:rFonts w:hint="eastAsia"/>
                <w:sz w:val="24"/>
                <w:szCs w:val="24"/>
              </w:rPr>
              <w:t>超标量（dB）</w:t>
            </w:r>
          </w:p>
        </w:tc>
        <w:tc>
          <w:tcPr>
            <w:tcW w:w="2251" w:type="dxa"/>
            <w:vAlign w:val="center"/>
          </w:tcPr>
          <w:p>
            <w:pPr>
              <w:pStyle w:val="3"/>
              <w:ind w:firstLine="0" w:firstLineChars="0"/>
              <w:jc w:val="center"/>
              <w:rPr>
                <w:sz w:val="24"/>
                <w:szCs w:val="24"/>
              </w:rPr>
            </w:pPr>
            <w:r>
              <w:rPr>
                <w:rFonts w:hint="eastAsia"/>
                <w:sz w:val="24"/>
                <w:szCs w:val="24"/>
              </w:rPr>
              <w:t>0~5</w:t>
            </w:r>
          </w:p>
        </w:tc>
        <w:tc>
          <w:tcPr>
            <w:tcW w:w="2251" w:type="dxa"/>
            <w:vAlign w:val="center"/>
          </w:tcPr>
          <w:p>
            <w:pPr>
              <w:pStyle w:val="3"/>
              <w:ind w:firstLine="0" w:firstLineChars="0"/>
              <w:jc w:val="center"/>
              <w:rPr>
                <w:sz w:val="24"/>
                <w:szCs w:val="24"/>
              </w:rPr>
            </w:pPr>
            <w:r>
              <w:rPr>
                <w:rFonts w:hint="eastAsia"/>
                <w:sz w:val="24"/>
                <w:szCs w:val="24"/>
              </w:rPr>
              <w:t>5~10</w:t>
            </w:r>
          </w:p>
        </w:tc>
        <w:tc>
          <w:tcPr>
            <w:tcW w:w="2251" w:type="dxa"/>
            <w:vAlign w:val="center"/>
          </w:tcPr>
          <w:p>
            <w:pPr>
              <w:pStyle w:val="3"/>
              <w:ind w:firstLine="0" w:firstLineChars="0"/>
              <w:jc w:val="center"/>
              <w:rPr>
                <w:sz w:val="24"/>
                <w:szCs w:val="24"/>
              </w:rPr>
            </w:pPr>
            <w:r>
              <w:rPr>
                <w:rFonts w:hint="eastAsia"/>
                <w:sz w:val="24"/>
                <w:szCs w:val="24"/>
              </w:rPr>
              <w:t>＞10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51" w:type="dxa"/>
            <w:vAlign w:val="center"/>
          </w:tcPr>
          <w:p>
            <w:pPr>
              <w:pStyle w:val="3"/>
              <w:ind w:firstLine="0" w:firstLineChars="0"/>
              <w:jc w:val="center"/>
              <w:rPr>
                <w:sz w:val="24"/>
                <w:szCs w:val="24"/>
              </w:rPr>
            </w:pPr>
            <w:r>
              <w:rPr>
                <w:rFonts w:hint="eastAsia"/>
                <w:sz w:val="24"/>
                <w:szCs w:val="24"/>
              </w:rPr>
              <w:t>减振等级</w:t>
            </w:r>
          </w:p>
        </w:tc>
        <w:tc>
          <w:tcPr>
            <w:tcW w:w="2251" w:type="dxa"/>
            <w:vAlign w:val="center"/>
          </w:tcPr>
          <w:p>
            <w:pPr>
              <w:pStyle w:val="3"/>
              <w:ind w:firstLine="0" w:firstLineChars="0"/>
              <w:jc w:val="center"/>
              <w:rPr>
                <w:sz w:val="24"/>
                <w:szCs w:val="24"/>
              </w:rPr>
            </w:pPr>
            <w:r>
              <w:rPr>
                <w:rFonts w:hint="eastAsia"/>
                <w:sz w:val="24"/>
                <w:szCs w:val="24"/>
              </w:rPr>
              <w:t>中等</w:t>
            </w:r>
          </w:p>
        </w:tc>
        <w:tc>
          <w:tcPr>
            <w:tcW w:w="2251" w:type="dxa"/>
            <w:vAlign w:val="center"/>
          </w:tcPr>
          <w:p>
            <w:pPr>
              <w:pStyle w:val="3"/>
              <w:ind w:firstLine="0" w:firstLineChars="0"/>
              <w:jc w:val="center"/>
              <w:rPr>
                <w:sz w:val="24"/>
                <w:szCs w:val="24"/>
              </w:rPr>
            </w:pPr>
            <w:r>
              <w:rPr>
                <w:rFonts w:hint="eastAsia"/>
                <w:sz w:val="24"/>
                <w:szCs w:val="24"/>
              </w:rPr>
              <w:t>高等</w:t>
            </w:r>
          </w:p>
        </w:tc>
        <w:tc>
          <w:tcPr>
            <w:tcW w:w="2251" w:type="dxa"/>
            <w:vAlign w:val="center"/>
          </w:tcPr>
          <w:p>
            <w:pPr>
              <w:pStyle w:val="3"/>
              <w:ind w:firstLine="0" w:firstLineChars="0"/>
              <w:jc w:val="center"/>
              <w:rPr>
                <w:sz w:val="24"/>
                <w:szCs w:val="24"/>
              </w:rPr>
            </w:pPr>
            <w:r>
              <w:rPr>
                <w:rFonts w:hint="eastAsia"/>
                <w:sz w:val="24"/>
                <w:szCs w:val="24"/>
              </w:rPr>
              <w:t>特殊</w:t>
            </w:r>
          </w:p>
        </w:tc>
      </w:tr>
    </w:tbl>
    <w:p>
      <w:pPr>
        <w:pStyle w:val="3"/>
        <w:ind w:firstLine="480"/>
        <w:rPr>
          <w:sz w:val="24"/>
          <w:szCs w:val="24"/>
        </w:rPr>
      </w:pP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6.2.3 </w:t>
      </w:r>
      <w:r>
        <w:rPr>
          <w:rFonts w:hint="eastAsia" w:ascii="仿宋_GB2312" w:eastAsia="仿宋_GB2312" w:hAnsiTheme="minorHAnsi" w:cstheme="minorBidi"/>
          <w:color w:val="4BACC6" w:themeColor="accent5"/>
          <w:sz w:val="24"/>
          <w:szCs w:val="24"/>
          <w14:textFill>
            <w14:solidFill>
              <w14:schemeClr w14:val="accent5"/>
            </w14:solidFill>
          </w14:textFill>
        </w:rPr>
        <w:t>本条主要依据国内外轨道减振措施的减振性能(见表7.2.2)，在满足减振要求的前提下，提出减振措施的选择，适当考虑了一定富余量。</w:t>
      </w:r>
    </w:p>
    <w:p>
      <w:pPr>
        <w:pStyle w:val="3"/>
        <w:ind w:firstLine="480"/>
        <w:rPr>
          <w:sz w:val="24"/>
          <w:szCs w:val="24"/>
        </w:rPr>
      </w:pP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sectPr>
          <w:pgSz w:w="11907" w:h="16839"/>
          <w:pgMar w:top="1418" w:right="1418" w:bottom="1418" w:left="1701" w:header="851" w:footer="992" w:gutter="0"/>
          <w:cols w:space="420" w:num="1"/>
          <w:docGrid w:linePitch="312" w:charSpace="-4096"/>
        </w:sectPr>
      </w:pPr>
      <w:bookmarkStart w:id="34" w:name="_Toc19611554"/>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r>
        <w:rPr>
          <w:rFonts w:hint="eastAsia"/>
          <w:b/>
          <w:bCs/>
          <w:color w:val="000000" w:themeColor="text1"/>
          <w:kern w:val="44"/>
          <w:sz w:val="28"/>
          <w:szCs w:val="44"/>
          <w14:textFill>
            <w14:solidFill>
              <w14:schemeClr w14:val="tx1"/>
            </w14:solidFill>
          </w14:textFill>
        </w:rPr>
        <w:t>7  车辆基地和车站噪声与振动控制</w:t>
      </w:r>
      <w:bookmarkEnd w:id="34"/>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35" w:name="_Toc19611555"/>
      <w:r>
        <w:rPr>
          <w:rFonts w:hint="eastAsia" w:ascii="Times New Roman" w:hAnsi="Times New Roman" w:eastAsia="宋体" w:cs="Times New Roman"/>
          <w:b/>
          <w:bCs/>
          <w:color w:val="000000" w:themeColor="text1"/>
          <w:sz w:val="24"/>
          <w:szCs w:val="24"/>
          <w14:textFill>
            <w14:solidFill>
              <w14:schemeClr w14:val="tx1"/>
            </w14:solidFill>
          </w14:textFill>
        </w:rPr>
        <w:t>7.1  一般规定</w:t>
      </w:r>
      <w:bookmarkEnd w:id="35"/>
    </w:p>
    <w:p>
      <w:pPr>
        <w:pStyle w:val="5"/>
        <w:numPr>
          <w:ilvl w:val="0"/>
          <w:numId w:val="0"/>
        </w:numPr>
        <w:rPr>
          <w:sz w:val="24"/>
          <w:szCs w:val="24"/>
        </w:rPr>
      </w:pPr>
      <w:r>
        <w:rPr>
          <w:rFonts w:hint="eastAsia"/>
          <w:b/>
          <w:sz w:val="24"/>
          <w:szCs w:val="24"/>
        </w:rPr>
        <w:t xml:space="preserve">7.1.1 </w:t>
      </w:r>
      <w:r>
        <w:rPr>
          <w:rFonts w:hint="eastAsia"/>
          <w:sz w:val="24"/>
          <w:szCs w:val="24"/>
        </w:rPr>
        <w:t>城市</w:t>
      </w:r>
      <w:r>
        <w:rPr>
          <w:sz w:val="24"/>
          <w:szCs w:val="24"/>
        </w:rPr>
        <w:t>轨道交通</w:t>
      </w:r>
      <w:r>
        <w:rPr>
          <w:rFonts w:hint="eastAsia"/>
          <w:sz w:val="24"/>
          <w:szCs w:val="24"/>
        </w:rPr>
        <w:t>车辆段、停车场区域建设敏感建筑物项目应以保证车辆段、停车场运营安全和正常使用为前提，</w:t>
      </w:r>
      <w:r>
        <w:rPr>
          <w:sz w:val="24"/>
          <w:szCs w:val="24"/>
        </w:rPr>
        <w:t>同步规划设计</w:t>
      </w:r>
      <w:r>
        <w:rPr>
          <w:rFonts w:hint="eastAsia"/>
          <w:sz w:val="24"/>
          <w:szCs w:val="24"/>
        </w:rPr>
        <w:t>，严格遵守相关规范要求，科学、合理、综合地进行噪声与振动控制。</w:t>
      </w:r>
    </w:p>
    <w:p>
      <w:pPr>
        <w:pStyle w:val="5"/>
        <w:numPr>
          <w:ilvl w:val="0"/>
          <w:numId w:val="0"/>
        </w:numPr>
        <w:rPr>
          <w:sz w:val="24"/>
          <w:szCs w:val="24"/>
        </w:rPr>
      </w:pPr>
      <w:bookmarkStart w:id="36" w:name="_Toc313983206"/>
      <w:bookmarkStart w:id="37" w:name="_Toc318467661"/>
      <w:bookmarkStart w:id="38" w:name="_Toc335524212"/>
      <w:bookmarkStart w:id="39" w:name="_Toc335814240"/>
      <w:bookmarkStart w:id="40" w:name="_Toc314040801"/>
      <w:bookmarkStart w:id="41" w:name="_Toc311647389"/>
      <w:bookmarkStart w:id="42" w:name="_Toc287860851"/>
      <w:r>
        <w:rPr>
          <w:rFonts w:hint="eastAsia"/>
          <w:b/>
          <w:sz w:val="24"/>
          <w:szCs w:val="24"/>
        </w:rPr>
        <w:t xml:space="preserve">7.1.2 </w:t>
      </w:r>
      <w:r>
        <w:rPr>
          <w:rFonts w:hint="eastAsia"/>
          <w:sz w:val="24"/>
          <w:szCs w:val="24"/>
        </w:rPr>
        <w:t>上盖建筑的噪声与</w:t>
      </w:r>
      <w:r>
        <w:rPr>
          <w:sz w:val="24"/>
          <w:szCs w:val="24"/>
        </w:rPr>
        <w:t>振动</w:t>
      </w:r>
      <w:r>
        <w:rPr>
          <w:rFonts w:hint="eastAsia"/>
          <w:sz w:val="24"/>
          <w:szCs w:val="24"/>
        </w:rPr>
        <w:t>控制措施，应综合</w:t>
      </w:r>
      <w:r>
        <w:rPr>
          <w:sz w:val="24"/>
          <w:szCs w:val="24"/>
        </w:rPr>
        <w:t>考虑</w:t>
      </w:r>
      <w:r>
        <w:rPr>
          <w:rFonts w:hint="eastAsia"/>
          <w:sz w:val="24"/>
          <w:szCs w:val="24"/>
        </w:rPr>
        <w:t>车站</w:t>
      </w:r>
      <w:r>
        <w:rPr>
          <w:sz w:val="24"/>
          <w:szCs w:val="24"/>
        </w:rPr>
        <w:t>、车辆基地</w:t>
      </w:r>
      <w:r>
        <w:rPr>
          <w:rFonts w:hint="eastAsia"/>
          <w:sz w:val="24"/>
          <w:szCs w:val="24"/>
        </w:rPr>
        <w:t>产生</w:t>
      </w:r>
      <w:r>
        <w:rPr>
          <w:sz w:val="24"/>
          <w:szCs w:val="24"/>
        </w:rPr>
        <w:t>的</w:t>
      </w:r>
      <w:r>
        <w:rPr>
          <w:rFonts w:hint="eastAsia"/>
          <w:sz w:val="24"/>
          <w:szCs w:val="24"/>
        </w:rPr>
        <w:t>振动和</w:t>
      </w:r>
      <w:r>
        <w:rPr>
          <w:sz w:val="24"/>
          <w:szCs w:val="24"/>
        </w:rPr>
        <w:t>噪声带来的影响，</w:t>
      </w:r>
      <w:r>
        <w:rPr>
          <w:rFonts w:hint="eastAsia"/>
          <w:sz w:val="24"/>
          <w:szCs w:val="24"/>
        </w:rPr>
        <w:t>在</w:t>
      </w:r>
      <w:r>
        <w:rPr>
          <w:sz w:val="24"/>
          <w:szCs w:val="24"/>
        </w:rPr>
        <w:t>开展振动与噪声</w:t>
      </w:r>
      <w:r>
        <w:rPr>
          <w:rFonts w:hint="eastAsia"/>
          <w:sz w:val="24"/>
          <w:szCs w:val="24"/>
        </w:rPr>
        <w:t>预测</w:t>
      </w:r>
      <w:r>
        <w:rPr>
          <w:sz w:val="24"/>
          <w:szCs w:val="24"/>
        </w:rPr>
        <w:t>、</w:t>
      </w:r>
      <w:r>
        <w:rPr>
          <w:rFonts w:hint="eastAsia"/>
          <w:sz w:val="24"/>
          <w:szCs w:val="24"/>
        </w:rPr>
        <w:t>检测</w:t>
      </w:r>
      <w:r>
        <w:rPr>
          <w:sz w:val="24"/>
          <w:szCs w:val="24"/>
        </w:rPr>
        <w:t>和</w:t>
      </w:r>
      <w:r>
        <w:rPr>
          <w:rFonts w:hint="eastAsia"/>
          <w:sz w:val="24"/>
          <w:szCs w:val="24"/>
        </w:rPr>
        <w:t>评估的</w:t>
      </w:r>
      <w:r>
        <w:rPr>
          <w:sz w:val="24"/>
          <w:szCs w:val="24"/>
        </w:rPr>
        <w:t>基础上，</w:t>
      </w:r>
      <w:r>
        <w:rPr>
          <w:rFonts w:hint="eastAsia"/>
          <w:sz w:val="24"/>
          <w:szCs w:val="24"/>
        </w:rPr>
        <w:t>遵循“源强-传播途径-建筑物防护”</w:t>
      </w:r>
      <w:bookmarkEnd w:id="36"/>
      <w:bookmarkEnd w:id="37"/>
      <w:bookmarkEnd w:id="38"/>
      <w:bookmarkEnd w:id="39"/>
      <w:bookmarkEnd w:id="40"/>
      <w:bookmarkEnd w:id="41"/>
      <w:bookmarkEnd w:id="42"/>
      <w:r>
        <w:rPr>
          <w:rFonts w:hint="eastAsia"/>
          <w:sz w:val="24"/>
          <w:szCs w:val="24"/>
        </w:rPr>
        <w:t xml:space="preserve"> 顺序选择，并综合考虑经济成本、施工技术、使用寿命、维护保养、次生影响等因素确定。</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7.1.2 </w:t>
      </w:r>
      <w:r>
        <w:rPr>
          <w:rFonts w:hint="eastAsia" w:ascii="仿宋_GB2312" w:eastAsia="仿宋_GB2312" w:hAnsiTheme="minorHAnsi" w:cstheme="minorBidi"/>
          <w:color w:val="4BACC6" w:themeColor="accent5"/>
          <w:sz w:val="24"/>
          <w:szCs w:val="24"/>
          <w14:textFill>
            <w14:solidFill>
              <w14:schemeClr w14:val="accent5"/>
            </w14:solidFill>
          </w14:textFill>
        </w:rPr>
        <w:t>当车站</w:t>
      </w:r>
      <w:r>
        <w:rPr>
          <w:rFonts w:ascii="仿宋_GB2312" w:eastAsia="仿宋_GB2312" w:hAnsiTheme="minorHAnsi" w:cstheme="minorBidi"/>
          <w:color w:val="4BACC6" w:themeColor="accent5"/>
          <w:sz w:val="24"/>
          <w:szCs w:val="24"/>
          <w14:textFill>
            <w14:solidFill>
              <w14:schemeClr w14:val="accent5"/>
            </w14:solidFill>
          </w14:textFill>
        </w:rPr>
        <w:t>、车辆基地的轨道及</w:t>
      </w:r>
      <w:r>
        <w:rPr>
          <w:rFonts w:hint="eastAsia" w:ascii="仿宋_GB2312" w:eastAsia="仿宋_GB2312" w:hAnsiTheme="minorHAnsi" w:cstheme="minorBidi"/>
          <w:color w:val="4BACC6" w:themeColor="accent5"/>
          <w:sz w:val="24"/>
          <w:szCs w:val="24"/>
          <w14:textFill>
            <w14:solidFill>
              <w14:schemeClr w14:val="accent5"/>
            </w14:solidFill>
          </w14:textFill>
        </w:rPr>
        <w:t>各生产</w:t>
      </w:r>
      <w:r>
        <w:rPr>
          <w:rFonts w:ascii="仿宋_GB2312" w:eastAsia="仿宋_GB2312" w:hAnsiTheme="minorHAnsi" w:cstheme="minorBidi"/>
          <w:color w:val="4BACC6" w:themeColor="accent5"/>
          <w:sz w:val="24"/>
          <w:szCs w:val="24"/>
          <w14:textFill>
            <w14:solidFill>
              <w14:schemeClr w14:val="accent5"/>
            </w14:solidFill>
          </w14:textFill>
        </w:rPr>
        <w:t>厂房对上盖建筑引起噪声、</w:t>
      </w:r>
      <w:r>
        <w:rPr>
          <w:rFonts w:hint="eastAsia" w:ascii="仿宋_GB2312" w:eastAsia="仿宋_GB2312" w:hAnsiTheme="minorHAnsi" w:cstheme="minorBidi"/>
          <w:color w:val="4BACC6" w:themeColor="accent5"/>
          <w:sz w:val="24"/>
          <w:szCs w:val="24"/>
          <w14:textFill>
            <w14:solidFill>
              <w14:schemeClr w14:val="accent5"/>
            </w14:solidFill>
          </w14:textFill>
        </w:rPr>
        <w:t>振动</w:t>
      </w:r>
      <w:r>
        <w:rPr>
          <w:rFonts w:ascii="仿宋_GB2312" w:eastAsia="仿宋_GB2312" w:hAnsiTheme="minorHAnsi" w:cstheme="minorBidi"/>
          <w:color w:val="4BACC6" w:themeColor="accent5"/>
          <w:sz w:val="24"/>
          <w:szCs w:val="24"/>
          <w14:textFill>
            <w14:solidFill>
              <w14:schemeClr w14:val="accent5"/>
            </w14:solidFill>
          </w14:textFill>
        </w:rPr>
        <w:t>超标时</w:t>
      </w:r>
      <w:r>
        <w:rPr>
          <w:rFonts w:hint="eastAsia" w:ascii="仿宋_GB2312" w:eastAsia="仿宋_GB2312" w:hAnsiTheme="minorHAnsi" w:cstheme="minorBidi"/>
          <w:color w:val="4BACC6" w:themeColor="accent5"/>
          <w:sz w:val="24"/>
          <w:szCs w:val="24"/>
          <w14:textFill>
            <w14:solidFill>
              <w14:schemeClr w14:val="accent5"/>
            </w14:solidFill>
          </w14:textFill>
        </w:rPr>
        <w:t>，</w:t>
      </w:r>
      <w:r>
        <w:rPr>
          <w:rFonts w:ascii="仿宋_GB2312" w:eastAsia="仿宋_GB2312" w:hAnsiTheme="minorHAnsi" w:cstheme="minorBidi"/>
          <w:color w:val="4BACC6" w:themeColor="accent5"/>
          <w:sz w:val="24"/>
          <w:szCs w:val="24"/>
          <w14:textFill>
            <w14:solidFill>
              <w14:schemeClr w14:val="accent5"/>
            </w14:solidFill>
          </w14:textFill>
        </w:rPr>
        <w:t>应</w:t>
      </w:r>
      <w:r>
        <w:rPr>
          <w:rFonts w:hint="eastAsia" w:ascii="仿宋_GB2312" w:eastAsia="仿宋_GB2312" w:hAnsiTheme="minorHAnsi" w:cstheme="minorBidi"/>
          <w:color w:val="4BACC6" w:themeColor="accent5"/>
          <w:sz w:val="24"/>
          <w:szCs w:val="24"/>
          <w14:textFill>
            <w14:solidFill>
              <w14:schemeClr w14:val="accent5"/>
            </w14:solidFill>
          </w14:textFill>
        </w:rPr>
        <w:t>在</w:t>
      </w:r>
      <w:r>
        <w:rPr>
          <w:rFonts w:ascii="仿宋_GB2312" w:eastAsia="仿宋_GB2312" w:hAnsiTheme="minorHAnsi" w:cstheme="minorBidi"/>
          <w:color w:val="4BACC6" w:themeColor="accent5"/>
          <w:sz w:val="24"/>
          <w:szCs w:val="24"/>
          <w14:textFill>
            <w14:solidFill>
              <w14:schemeClr w14:val="accent5"/>
            </w14:solidFill>
          </w14:textFill>
        </w:rPr>
        <w:t>相应部位采取降噪、减</w:t>
      </w:r>
      <w:r>
        <w:rPr>
          <w:rFonts w:hint="eastAsia" w:ascii="仿宋_GB2312" w:eastAsia="仿宋_GB2312" w:hAnsiTheme="minorHAnsi" w:cstheme="minorBidi"/>
          <w:color w:val="4BACC6" w:themeColor="accent5"/>
          <w:sz w:val="24"/>
          <w:szCs w:val="24"/>
          <w14:textFill>
            <w14:solidFill>
              <w14:schemeClr w14:val="accent5"/>
            </w14:solidFill>
          </w14:textFill>
        </w:rPr>
        <w:t>振措施</w:t>
      </w:r>
      <w:r>
        <w:rPr>
          <w:rFonts w:ascii="仿宋_GB2312" w:eastAsia="仿宋_GB2312" w:hAnsiTheme="minorHAnsi" w:cstheme="minorBidi"/>
          <w:color w:val="4BACC6" w:themeColor="accent5"/>
          <w:sz w:val="24"/>
          <w:szCs w:val="24"/>
          <w14:textFill>
            <w14:solidFill>
              <w14:schemeClr w14:val="accent5"/>
            </w14:solidFill>
          </w14:textFill>
        </w:rPr>
        <w:t>，满足</w:t>
      </w:r>
      <w:r>
        <w:rPr>
          <w:rFonts w:hint="eastAsia" w:ascii="仿宋_GB2312" w:eastAsia="仿宋_GB2312" w:hAnsiTheme="minorHAnsi" w:cstheme="minorBidi"/>
          <w:color w:val="4BACC6" w:themeColor="accent5"/>
          <w:sz w:val="24"/>
          <w:szCs w:val="24"/>
          <w14:textFill>
            <w14:solidFill>
              <w14:schemeClr w14:val="accent5"/>
            </w14:solidFill>
          </w14:textFill>
        </w:rPr>
        <w:t>上盖</w:t>
      </w:r>
      <w:r>
        <w:rPr>
          <w:rFonts w:ascii="仿宋_GB2312" w:eastAsia="仿宋_GB2312" w:hAnsiTheme="minorHAnsi" w:cstheme="minorBidi"/>
          <w:color w:val="4BACC6" w:themeColor="accent5"/>
          <w:sz w:val="24"/>
          <w:szCs w:val="24"/>
          <w14:textFill>
            <w14:solidFill>
              <w14:schemeClr w14:val="accent5"/>
            </w14:solidFill>
          </w14:textFill>
        </w:rPr>
        <w:t>建筑的</w:t>
      </w:r>
      <w:r>
        <w:rPr>
          <w:rFonts w:hint="eastAsia" w:ascii="仿宋_GB2312" w:eastAsia="仿宋_GB2312" w:hAnsiTheme="minorHAnsi" w:cstheme="minorBidi"/>
          <w:color w:val="4BACC6" w:themeColor="accent5"/>
          <w:sz w:val="24"/>
          <w:szCs w:val="24"/>
          <w14:textFill>
            <w14:solidFill>
              <w14:schemeClr w14:val="accent5"/>
            </w14:solidFill>
          </w14:textFill>
        </w:rPr>
        <w:t>室内声</w:t>
      </w:r>
      <w:r>
        <w:rPr>
          <w:rFonts w:ascii="仿宋_GB2312" w:eastAsia="仿宋_GB2312" w:hAnsiTheme="minorHAnsi" w:cstheme="minorBidi"/>
          <w:color w:val="4BACC6" w:themeColor="accent5"/>
          <w:sz w:val="24"/>
          <w:szCs w:val="24"/>
          <w14:textFill>
            <w14:solidFill>
              <w14:schemeClr w14:val="accent5"/>
            </w14:solidFill>
          </w14:textFill>
        </w:rPr>
        <w:t>环境要求。</w:t>
      </w:r>
    </w:p>
    <w:p>
      <w:pPr>
        <w:pStyle w:val="5"/>
        <w:numPr>
          <w:ilvl w:val="0"/>
          <w:numId w:val="0"/>
        </w:numPr>
        <w:rPr>
          <w:sz w:val="24"/>
          <w:szCs w:val="24"/>
        </w:rPr>
      </w:pPr>
      <w:r>
        <w:rPr>
          <w:rFonts w:hint="eastAsia"/>
          <w:b/>
          <w:sz w:val="24"/>
          <w:szCs w:val="24"/>
        </w:rPr>
        <w:t xml:space="preserve">7.1.3 </w:t>
      </w:r>
      <w:r>
        <w:rPr>
          <w:rFonts w:hint="eastAsia"/>
          <w:sz w:val="24"/>
          <w:szCs w:val="24"/>
        </w:rPr>
        <w:t>城市</w:t>
      </w:r>
      <w:r>
        <w:rPr>
          <w:sz w:val="24"/>
          <w:szCs w:val="24"/>
        </w:rPr>
        <w:t>轨道交通车辆段、停车场作业区域</w:t>
      </w:r>
      <w:r>
        <w:rPr>
          <w:rFonts w:hint="eastAsia"/>
          <w:sz w:val="24"/>
          <w:szCs w:val="24"/>
        </w:rPr>
        <w:t>应</w:t>
      </w:r>
      <w:r>
        <w:rPr>
          <w:sz w:val="24"/>
          <w:szCs w:val="24"/>
        </w:rPr>
        <w:t>采用全覆盖方式降低车辆运行、检修等作业产生的</w:t>
      </w:r>
      <w:r>
        <w:rPr>
          <w:rFonts w:hint="eastAsia"/>
          <w:sz w:val="24"/>
          <w:szCs w:val="24"/>
        </w:rPr>
        <w:t>振动与</w:t>
      </w:r>
      <w:r>
        <w:rPr>
          <w:sz w:val="24"/>
          <w:szCs w:val="24"/>
        </w:rPr>
        <w:t>噪声影响。</w:t>
      </w:r>
    </w:p>
    <w:p>
      <w:pPr>
        <w:pStyle w:val="5"/>
        <w:numPr>
          <w:ilvl w:val="0"/>
          <w:numId w:val="0"/>
        </w:numPr>
        <w:rPr>
          <w:sz w:val="24"/>
          <w:szCs w:val="24"/>
        </w:rPr>
      </w:pPr>
      <w:r>
        <w:rPr>
          <w:rFonts w:hint="eastAsia"/>
          <w:b/>
          <w:sz w:val="24"/>
          <w:szCs w:val="24"/>
        </w:rPr>
        <w:t xml:space="preserve">7.1.4 </w:t>
      </w:r>
      <w:r>
        <w:rPr>
          <w:rFonts w:hint="eastAsia"/>
          <w:sz w:val="24"/>
          <w:szCs w:val="24"/>
        </w:rPr>
        <w:t>上盖建筑</w:t>
      </w:r>
      <w:r>
        <w:rPr>
          <w:sz w:val="24"/>
          <w:szCs w:val="24"/>
        </w:rPr>
        <w:t>的</w:t>
      </w:r>
      <w:r>
        <w:rPr>
          <w:rFonts w:hint="eastAsia"/>
          <w:sz w:val="24"/>
          <w:szCs w:val="24"/>
        </w:rPr>
        <w:t>减</w:t>
      </w:r>
      <w:r>
        <w:rPr>
          <w:sz w:val="24"/>
          <w:szCs w:val="24"/>
        </w:rPr>
        <w:t>振降噪</w:t>
      </w:r>
      <w:r>
        <w:rPr>
          <w:rFonts w:hint="eastAsia"/>
          <w:sz w:val="24"/>
          <w:szCs w:val="24"/>
        </w:rPr>
        <w:t>措施，应在不影响轨道和建筑结构安全的前提下进行设计与实施，其减振隔声效果应由具有振动噪声控制设计经验的权威的机构采取实验、类比测试和数值仿真等方法进行评价。</w:t>
      </w: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43" w:name="_Toc19611556"/>
      <w:r>
        <w:rPr>
          <w:rFonts w:hint="eastAsia" w:ascii="Times New Roman" w:hAnsi="Times New Roman" w:eastAsia="宋体" w:cs="Times New Roman"/>
          <w:b/>
          <w:bCs/>
          <w:color w:val="000000" w:themeColor="text1"/>
          <w:sz w:val="24"/>
          <w:szCs w:val="24"/>
          <w14:textFill>
            <w14:solidFill>
              <w14:schemeClr w14:val="tx1"/>
            </w14:solidFill>
          </w14:textFill>
        </w:rPr>
        <w:t>7.2  阶段</w:t>
      </w:r>
      <w:r>
        <w:rPr>
          <w:rFonts w:ascii="Times New Roman" w:hAnsi="Times New Roman" w:eastAsia="宋体" w:cs="Times New Roman"/>
          <w:b/>
          <w:bCs/>
          <w:color w:val="000000" w:themeColor="text1"/>
          <w:sz w:val="24"/>
          <w:szCs w:val="24"/>
          <w14:textFill>
            <w14:solidFill>
              <w14:schemeClr w14:val="tx1"/>
            </w14:solidFill>
          </w14:textFill>
        </w:rPr>
        <w:t>控制要求</w:t>
      </w:r>
      <w:bookmarkEnd w:id="43"/>
    </w:p>
    <w:p>
      <w:pPr>
        <w:pStyle w:val="5"/>
        <w:numPr>
          <w:ilvl w:val="0"/>
          <w:numId w:val="0"/>
        </w:numPr>
        <w:rPr>
          <w:sz w:val="24"/>
          <w:szCs w:val="24"/>
        </w:rPr>
      </w:pPr>
      <w:r>
        <w:rPr>
          <w:rFonts w:hint="eastAsia"/>
          <w:b/>
          <w:sz w:val="24"/>
          <w:szCs w:val="24"/>
        </w:rPr>
        <w:t xml:space="preserve">7.2.1 </w:t>
      </w:r>
      <w:r>
        <w:rPr>
          <w:sz w:val="24"/>
          <w:szCs w:val="24"/>
        </w:rPr>
        <w:t>土地一级开发阶段</w:t>
      </w:r>
      <w:r>
        <w:rPr>
          <w:rFonts w:hint="eastAsia"/>
          <w:sz w:val="24"/>
          <w:szCs w:val="24"/>
        </w:rPr>
        <w:t>，</w:t>
      </w:r>
      <w:r>
        <w:rPr>
          <w:sz w:val="24"/>
          <w:szCs w:val="24"/>
        </w:rPr>
        <w:t>上盖建筑应</w:t>
      </w:r>
      <w:r>
        <w:rPr>
          <w:rFonts w:hint="eastAsia"/>
          <w:sz w:val="24"/>
          <w:szCs w:val="24"/>
        </w:rPr>
        <w:t>同步</w:t>
      </w:r>
      <w:r>
        <w:rPr>
          <w:sz w:val="24"/>
          <w:szCs w:val="24"/>
        </w:rPr>
        <w:t>规划设计、</w:t>
      </w:r>
      <w:r>
        <w:rPr>
          <w:rFonts w:hint="eastAsia"/>
          <w:sz w:val="24"/>
          <w:szCs w:val="24"/>
        </w:rPr>
        <w:t>开展</w:t>
      </w:r>
      <w:r>
        <w:rPr>
          <w:sz w:val="24"/>
          <w:szCs w:val="24"/>
        </w:rPr>
        <w:t>噪声振动评价</w:t>
      </w:r>
      <w:r>
        <w:rPr>
          <w:rFonts w:hint="eastAsia"/>
          <w:sz w:val="24"/>
          <w:szCs w:val="24"/>
        </w:rPr>
        <w:t>与</w:t>
      </w:r>
      <w:r>
        <w:rPr>
          <w:sz w:val="24"/>
          <w:szCs w:val="24"/>
        </w:rPr>
        <w:t>方案</w:t>
      </w:r>
      <w:r>
        <w:rPr>
          <w:rFonts w:hint="eastAsia"/>
          <w:sz w:val="24"/>
          <w:szCs w:val="24"/>
        </w:rPr>
        <w:t>制定并</w:t>
      </w:r>
      <w:r>
        <w:rPr>
          <w:sz w:val="24"/>
          <w:szCs w:val="24"/>
        </w:rPr>
        <w:t>落实环保工程</w:t>
      </w:r>
      <w:r>
        <w:rPr>
          <w:rFonts w:hint="eastAsia"/>
          <w:sz w:val="24"/>
          <w:szCs w:val="24"/>
        </w:rPr>
        <w:t>措施；土地一级开发阶段完成后，对该建设用地噪声与振动进行全面测试与评估。</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b/>
          <w:color w:val="4BACC6" w:themeColor="accent5"/>
          <w:sz w:val="24"/>
          <w:szCs w:val="24"/>
          <w14:textFill>
            <w14:solidFill>
              <w14:schemeClr w14:val="accent5"/>
            </w14:solidFill>
          </w14:textFill>
        </w:rPr>
      </w:pPr>
      <w:r>
        <w:rPr>
          <w:rFonts w:hint="eastAsia"/>
          <w:b/>
          <w:sz w:val="24"/>
          <w:szCs w:val="24"/>
        </w:rPr>
        <w:t xml:space="preserve">7.2.1 </w:t>
      </w:r>
      <w:r>
        <w:rPr>
          <w:rFonts w:hint="eastAsia" w:ascii="仿宋_GB2312" w:eastAsia="仿宋_GB2312" w:hAnsiTheme="minorHAnsi" w:cstheme="minorBidi"/>
          <w:color w:val="4BACC6" w:themeColor="accent5"/>
          <w:sz w:val="24"/>
          <w:szCs w:val="24"/>
          <w14:textFill>
            <w14:solidFill>
              <w14:schemeClr w14:val="accent5"/>
            </w14:solidFill>
          </w14:textFill>
        </w:rPr>
        <w:t>（1）城市轨道交通</w:t>
      </w:r>
      <w:r>
        <w:rPr>
          <w:rFonts w:ascii="仿宋_GB2312" w:eastAsia="仿宋_GB2312" w:hAnsiTheme="minorHAnsi" w:cstheme="minorBidi"/>
          <w:color w:val="4BACC6" w:themeColor="accent5"/>
          <w:sz w:val="24"/>
          <w:szCs w:val="24"/>
          <w14:textFill>
            <w14:solidFill>
              <w14:schemeClr w14:val="accent5"/>
            </w14:solidFill>
          </w14:textFill>
        </w:rPr>
        <w:t>车辆段、停车场区域建设敏感建筑物项目应与车辆段、停车场同步规划设计，通过合理布局，包括线路走向及线位布局、敏感建筑布局等，降低噪声与振动对</w:t>
      </w:r>
      <w:r>
        <w:rPr>
          <w:rFonts w:hint="eastAsia" w:ascii="仿宋_GB2312" w:eastAsia="仿宋_GB2312" w:hAnsiTheme="minorHAnsi" w:cstheme="minorBidi"/>
          <w:color w:val="4BACC6" w:themeColor="accent5"/>
          <w:sz w:val="24"/>
          <w:szCs w:val="24"/>
          <w14:textFill>
            <w14:solidFill>
              <w14:schemeClr w14:val="accent5"/>
            </w14:solidFill>
          </w14:textFill>
        </w:rPr>
        <w:t>敏感建筑</w:t>
      </w:r>
      <w:r>
        <w:rPr>
          <w:rFonts w:ascii="仿宋_GB2312" w:eastAsia="仿宋_GB2312" w:hAnsiTheme="minorHAnsi" w:cstheme="minorBidi"/>
          <w:color w:val="4BACC6" w:themeColor="accent5"/>
          <w:sz w:val="24"/>
          <w:szCs w:val="24"/>
          <w14:textFill>
            <w14:solidFill>
              <w14:schemeClr w14:val="accent5"/>
            </w14:solidFill>
          </w14:textFill>
        </w:rPr>
        <w:t>产生的影响。</w:t>
      </w:r>
      <w:r>
        <w:rPr>
          <w:rFonts w:hint="eastAsia" w:ascii="仿宋_GB2312" w:eastAsia="仿宋_GB2312" w:hAnsiTheme="minorHAnsi" w:cstheme="minorBidi"/>
          <w:color w:val="4BACC6" w:themeColor="accent5"/>
          <w:sz w:val="24"/>
          <w:szCs w:val="24"/>
          <w14:textFill>
            <w14:solidFill>
              <w14:schemeClr w14:val="accent5"/>
            </w14:solidFill>
          </w14:textFill>
        </w:rPr>
        <w:t>（2）城市轨道交通</w:t>
      </w:r>
      <w:r>
        <w:rPr>
          <w:rFonts w:ascii="仿宋_GB2312" w:eastAsia="仿宋_GB2312" w:hAnsiTheme="minorHAnsi" w:cstheme="minorBidi"/>
          <w:color w:val="4BACC6" w:themeColor="accent5"/>
          <w:sz w:val="24"/>
          <w:szCs w:val="24"/>
          <w14:textFill>
            <w14:solidFill>
              <w14:schemeClr w14:val="accent5"/>
            </w14:solidFill>
          </w14:textFill>
        </w:rPr>
        <w:t>车辆段、停车场区域建设敏感建筑物项目在车辆段、停车场规划设计时，应同步开展相关噪声与振动评价与防治工作，结合建设用地结构、布局，制定环境噪声与振动控制方案。</w:t>
      </w:r>
      <w:r>
        <w:rPr>
          <w:rFonts w:hint="eastAsia" w:ascii="仿宋_GB2312" w:eastAsia="仿宋_GB2312" w:hAnsiTheme="minorHAnsi" w:cstheme="minorBidi"/>
          <w:color w:val="4BACC6" w:themeColor="accent5"/>
          <w:sz w:val="24"/>
          <w:szCs w:val="24"/>
          <w14:textFill>
            <w14:solidFill>
              <w14:schemeClr w14:val="accent5"/>
            </w14:solidFill>
          </w14:textFill>
        </w:rPr>
        <w:t>（3）城市轨道交通</w:t>
      </w:r>
      <w:r>
        <w:rPr>
          <w:rFonts w:ascii="仿宋_GB2312" w:eastAsia="仿宋_GB2312" w:hAnsiTheme="minorHAnsi" w:cstheme="minorBidi"/>
          <w:color w:val="4BACC6" w:themeColor="accent5"/>
          <w:sz w:val="24"/>
          <w:szCs w:val="24"/>
          <w14:textFill>
            <w14:solidFill>
              <w14:schemeClr w14:val="accent5"/>
            </w14:solidFill>
          </w14:textFill>
        </w:rPr>
        <w:t>车辆段、停车场区域建设敏感建筑物项目在车辆段、停车场建设实施时，应同步落实土地一级开发阶段的环保工程措施，并在土地一级开发阶段完成后，对该建设用地噪声与振动进行全面测试与评估。</w:t>
      </w:r>
    </w:p>
    <w:p>
      <w:pPr>
        <w:pStyle w:val="5"/>
        <w:numPr>
          <w:ilvl w:val="0"/>
          <w:numId w:val="0"/>
        </w:numPr>
        <w:rPr>
          <w:sz w:val="24"/>
          <w:szCs w:val="24"/>
        </w:rPr>
      </w:pPr>
      <w:r>
        <w:rPr>
          <w:rFonts w:hint="eastAsia"/>
          <w:b/>
          <w:sz w:val="24"/>
          <w:szCs w:val="24"/>
        </w:rPr>
        <w:t xml:space="preserve">7.2.2 </w:t>
      </w:r>
      <w:r>
        <w:rPr>
          <w:rFonts w:hint="eastAsia"/>
          <w:sz w:val="24"/>
          <w:szCs w:val="24"/>
        </w:rPr>
        <w:t>上盖建筑</w:t>
      </w:r>
      <w:r>
        <w:rPr>
          <w:sz w:val="24"/>
          <w:szCs w:val="24"/>
        </w:rPr>
        <w:t>建设</w:t>
      </w:r>
      <w:r>
        <w:rPr>
          <w:rFonts w:hint="eastAsia"/>
          <w:sz w:val="24"/>
          <w:szCs w:val="24"/>
        </w:rPr>
        <w:t>前</w:t>
      </w:r>
      <w:r>
        <w:rPr>
          <w:sz w:val="24"/>
          <w:szCs w:val="24"/>
        </w:rPr>
        <w:t>，应</w:t>
      </w:r>
      <w:r>
        <w:rPr>
          <w:rFonts w:hint="eastAsia"/>
          <w:sz w:val="24"/>
          <w:szCs w:val="24"/>
        </w:rPr>
        <w:t>在环境</w:t>
      </w:r>
      <w:r>
        <w:rPr>
          <w:sz w:val="24"/>
          <w:szCs w:val="24"/>
        </w:rPr>
        <w:t>影响评价工作中</w:t>
      </w:r>
      <w:r>
        <w:rPr>
          <w:rFonts w:hint="eastAsia"/>
          <w:sz w:val="24"/>
          <w:szCs w:val="24"/>
        </w:rPr>
        <w:t>开展</w:t>
      </w:r>
      <w:r>
        <w:rPr>
          <w:sz w:val="24"/>
          <w:szCs w:val="24"/>
        </w:rPr>
        <w:t>噪声振动实测，</w:t>
      </w:r>
      <w:r>
        <w:rPr>
          <w:rFonts w:hint="eastAsia"/>
          <w:sz w:val="24"/>
          <w:szCs w:val="24"/>
        </w:rPr>
        <w:t>提出</w:t>
      </w:r>
      <w:r>
        <w:rPr>
          <w:sz w:val="24"/>
          <w:szCs w:val="24"/>
        </w:rPr>
        <w:t>具体</w:t>
      </w:r>
      <w:r>
        <w:rPr>
          <w:rFonts w:hint="eastAsia"/>
          <w:sz w:val="24"/>
          <w:szCs w:val="24"/>
        </w:rPr>
        <w:t>减振降噪</w:t>
      </w:r>
      <w:r>
        <w:rPr>
          <w:sz w:val="24"/>
          <w:szCs w:val="24"/>
        </w:rPr>
        <w:t>措施</w:t>
      </w:r>
      <w:r>
        <w:rPr>
          <w:rFonts w:hint="eastAsia"/>
          <w:sz w:val="24"/>
          <w:szCs w:val="24"/>
        </w:rPr>
        <w:t>并</w:t>
      </w:r>
      <w:r>
        <w:rPr>
          <w:sz w:val="24"/>
          <w:szCs w:val="24"/>
        </w:rPr>
        <w:t>在</w:t>
      </w:r>
      <w:r>
        <w:rPr>
          <w:rFonts w:hint="eastAsia"/>
          <w:sz w:val="24"/>
          <w:szCs w:val="24"/>
        </w:rPr>
        <w:t>设计</w:t>
      </w:r>
      <w:r>
        <w:rPr>
          <w:sz w:val="24"/>
          <w:szCs w:val="24"/>
        </w:rPr>
        <w:t>施工阶段应</w:t>
      </w:r>
      <w:r>
        <w:rPr>
          <w:rFonts w:hint="eastAsia"/>
          <w:sz w:val="24"/>
          <w:szCs w:val="24"/>
        </w:rPr>
        <w:t>同步落实；主体</w:t>
      </w:r>
      <w:r>
        <w:rPr>
          <w:sz w:val="24"/>
          <w:szCs w:val="24"/>
        </w:rPr>
        <w:t>工程竣工后，</w:t>
      </w:r>
      <w:r>
        <w:rPr>
          <w:rFonts w:hint="eastAsia"/>
          <w:sz w:val="24"/>
          <w:szCs w:val="24"/>
        </w:rPr>
        <w:t>应开展环境保护验收与</w:t>
      </w:r>
      <w:r>
        <w:rPr>
          <w:sz w:val="24"/>
          <w:szCs w:val="24"/>
        </w:rPr>
        <w:t>公示</w:t>
      </w:r>
      <w:r>
        <w:rPr>
          <w:rFonts w:hint="eastAsia"/>
          <w:sz w:val="24"/>
          <w:szCs w:val="24"/>
        </w:rPr>
        <w:t>。</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b/>
          <w:color w:val="4BACC6" w:themeColor="accent5"/>
          <w:sz w:val="24"/>
          <w:szCs w:val="24"/>
          <w14:textFill>
            <w14:solidFill>
              <w14:schemeClr w14:val="accent5"/>
            </w14:solidFill>
          </w14:textFill>
        </w:rPr>
      </w:pPr>
      <w:r>
        <w:rPr>
          <w:rFonts w:hint="eastAsia"/>
          <w:b/>
          <w:sz w:val="24"/>
          <w:szCs w:val="24"/>
        </w:rPr>
        <w:t xml:space="preserve">7.2.2 </w:t>
      </w:r>
      <w:r>
        <w:rPr>
          <w:rFonts w:hint="eastAsia" w:ascii="仿宋_GB2312" w:eastAsia="仿宋_GB2312" w:hAnsiTheme="minorHAnsi" w:cstheme="minorBidi"/>
          <w:color w:val="4BACC6" w:themeColor="accent5"/>
          <w:sz w:val="24"/>
          <w:szCs w:val="24"/>
          <w14:textFill>
            <w14:solidFill>
              <w14:schemeClr w14:val="accent5"/>
            </w14:solidFill>
          </w14:textFill>
        </w:rPr>
        <w:t>（1）</w:t>
      </w:r>
      <w:r>
        <w:rPr>
          <w:rFonts w:ascii="仿宋_GB2312" w:eastAsia="仿宋_GB2312" w:hAnsiTheme="minorHAnsi" w:cstheme="minorBidi"/>
          <w:color w:val="4BACC6" w:themeColor="accent5"/>
          <w:sz w:val="24"/>
          <w:szCs w:val="24"/>
          <w14:textFill>
            <w14:solidFill>
              <w14:schemeClr w14:val="accent5"/>
            </w14:solidFill>
          </w14:textFill>
        </w:rPr>
        <w:t>敏感建筑物建设阶段的环境影响评价工作宜在</w:t>
      </w:r>
      <w:r>
        <w:rPr>
          <w:rFonts w:hint="eastAsia" w:ascii="仿宋_GB2312" w:eastAsia="仿宋_GB2312" w:hAnsiTheme="minorHAnsi" w:cstheme="minorBidi"/>
          <w:color w:val="4BACC6" w:themeColor="accent5"/>
          <w:sz w:val="24"/>
          <w:szCs w:val="24"/>
          <w14:textFill>
            <w14:solidFill>
              <w14:schemeClr w14:val="accent5"/>
            </w14:solidFill>
          </w14:textFill>
        </w:rPr>
        <w:t>城市轨道交通</w:t>
      </w:r>
      <w:r>
        <w:rPr>
          <w:rFonts w:ascii="仿宋_GB2312" w:eastAsia="仿宋_GB2312" w:hAnsiTheme="minorHAnsi" w:cstheme="minorBidi"/>
          <w:color w:val="4BACC6" w:themeColor="accent5"/>
          <w:sz w:val="24"/>
          <w:szCs w:val="24"/>
          <w14:textFill>
            <w14:solidFill>
              <w14:schemeClr w14:val="accent5"/>
            </w14:solidFill>
          </w14:textFill>
        </w:rPr>
        <w:t>车辆段、停车场运营后开展实施，应参考土地一级开发阶段的评估测试结果进行实地测试，分析该建设用地噪声与振动现状，预测及评价项目实施后造成的环境噪声与振动</w:t>
      </w:r>
      <w:r>
        <w:rPr>
          <w:rFonts w:hint="eastAsia" w:ascii="仿宋_GB2312" w:eastAsia="仿宋_GB2312" w:hAnsiTheme="minorHAnsi" w:cstheme="minorBidi"/>
          <w:color w:val="4BACC6" w:themeColor="accent5"/>
          <w:sz w:val="24"/>
          <w:szCs w:val="24"/>
          <w14:textFill>
            <w14:solidFill>
              <w14:schemeClr w14:val="accent5"/>
            </w14:solidFill>
          </w14:textFill>
        </w:rPr>
        <w:t>水平</w:t>
      </w:r>
      <w:r>
        <w:rPr>
          <w:rFonts w:ascii="仿宋_GB2312" w:eastAsia="仿宋_GB2312" w:hAnsiTheme="minorHAnsi" w:cstheme="minorBidi"/>
          <w:color w:val="4BACC6" w:themeColor="accent5"/>
          <w:sz w:val="24"/>
          <w:szCs w:val="24"/>
          <w14:textFill>
            <w14:solidFill>
              <w14:schemeClr w14:val="accent5"/>
            </w14:solidFill>
          </w14:textFill>
        </w:rPr>
        <w:t>，提出预防或减轻环境噪声与振动的对策与措施，制定合理的项目开发方案。</w:t>
      </w:r>
      <w:r>
        <w:rPr>
          <w:rFonts w:hint="eastAsia" w:ascii="仿宋_GB2312" w:eastAsia="仿宋_GB2312" w:hAnsiTheme="minorHAnsi" w:cstheme="minorBidi"/>
          <w:color w:val="4BACC6" w:themeColor="accent5"/>
          <w:sz w:val="24"/>
          <w:szCs w:val="24"/>
          <w14:textFill>
            <w14:solidFill>
              <w14:schemeClr w14:val="accent5"/>
            </w14:solidFill>
          </w14:textFill>
        </w:rPr>
        <w:t>（2）</w:t>
      </w:r>
      <w:r>
        <w:rPr>
          <w:rFonts w:ascii="仿宋_GB2312" w:eastAsia="仿宋_GB2312" w:hAnsiTheme="minorHAnsi" w:cstheme="minorBidi"/>
          <w:color w:val="4BACC6" w:themeColor="accent5"/>
          <w:sz w:val="24"/>
          <w:szCs w:val="24"/>
          <w14:textFill>
            <w14:solidFill>
              <w14:schemeClr w14:val="accent5"/>
            </w14:solidFill>
          </w14:textFill>
        </w:rPr>
        <w:t>建设项目在设计、施工阶段，应同步落实环境影响评价中提出的环保工程措施，并在建设工程中实施全过程环境监理。</w:t>
      </w:r>
      <w:r>
        <w:rPr>
          <w:rFonts w:hint="eastAsia" w:ascii="仿宋_GB2312" w:eastAsia="仿宋_GB2312" w:hAnsiTheme="minorHAnsi" w:cstheme="minorBidi"/>
          <w:color w:val="4BACC6" w:themeColor="accent5"/>
          <w:sz w:val="24"/>
          <w:szCs w:val="24"/>
          <w14:textFill>
            <w14:solidFill>
              <w14:schemeClr w14:val="accent5"/>
            </w14:solidFill>
          </w14:textFill>
        </w:rPr>
        <w:t>（3）</w:t>
      </w:r>
      <w:r>
        <w:rPr>
          <w:rFonts w:ascii="仿宋_GB2312" w:eastAsia="仿宋_GB2312" w:hAnsiTheme="minorHAnsi" w:cstheme="minorBidi"/>
          <w:color w:val="4BACC6" w:themeColor="accent5"/>
          <w:sz w:val="24"/>
          <w:szCs w:val="24"/>
          <w14:textFill>
            <w14:solidFill>
              <w14:schemeClr w14:val="accent5"/>
            </w14:solidFill>
          </w14:textFill>
        </w:rPr>
        <w:t>建设项目主体工程竣工后，其配套建设的环保设施应与主体工程同时投入运行，并按照相关规定开展建设项目竣工环境保护验收工作；在敏感建筑物建设完成交付使用时，宜公示其环境噪声、环境振动及结构噪声影响情况。</w:t>
      </w: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44" w:name="_Toc19611557"/>
      <w:r>
        <w:rPr>
          <w:rFonts w:hint="eastAsia" w:ascii="Times New Roman" w:hAnsi="Times New Roman" w:eastAsia="宋体" w:cs="Times New Roman"/>
          <w:b/>
          <w:bCs/>
          <w:color w:val="000000" w:themeColor="text1"/>
          <w:sz w:val="24"/>
          <w:szCs w:val="24"/>
          <w14:textFill>
            <w14:solidFill>
              <w14:schemeClr w14:val="tx1"/>
            </w14:solidFill>
          </w14:textFill>
        </w:rPr>
        <w:t>7.3  上盖建筑噪声控制</w:t>
      </w:r>
      <w:bookmarkEnd w:id="44"/>
    </w:p>
    <w:p>
      <w:pPr>
        <w:pStyle w:val="5"/>
        <w:numPr>
          <w:ilvl w:val="0"/>
          <w:numId w:val="0"/>
        </w:numPr>
        <w:rPr>
          <w:sz w:val="24"/>
          <w:szCs w:val="24"/>
        </w:rPr>
      </w:pPr>
      <w:r>
        <w:rPr>
          <w:rFonts w:hint="eastAsia"/>
          <w:b/>
          <w:sz w:val="24"/>
          <w:szCs w:val="24"/>
        </w:rPr>
        <w:t xml:space="preserve">7.3.1 </w:t>
      </w:r>
      <w:r>
        <w:rPr>
          <w:rFonts w:hint="eastAsia"/>
          <w:sz w:val="24"/>
          <w:szCs w:val="24"/>
        </w:rPr>
        <w:t>车辆基地内风机、空调器、冷水机组、水泵、冷却塔等设备应优先选择低噪音的产品，并应进行减振降噪处理。</w:t>
      </w:r>
    </w:p>
    <w:p>
      <w:pPr>
        <w:pStyle w:val="5"/>
        <w:numPr>
          <w:ilvl w:val="0"/>
          <w:numId w:val="0"/>
        </w:numPr>
        <w:rPr>
          <w:sz w:val="24"/>
          <w:szCs w:val="24"/>
        </w:rPr>
      </w:pPr>
      <w:r>
        <w:rPr>
          <w:rFonts w:hint="eastAsia"/>
          <w:b/>
          <w:sz w:val="24"/>
          <w:szCs w:val="24"/>
        </w:rPr>
        <w:t>7</w:t>
      </w:r>
      <w:r>
        <w:rPr>
          <w:b/>
          <w:sz w:val="24"/>
          <w:szCs w:val="24"/>
        </w:rPr>
        <w:t xml:space="preserve">.3.2 </w:t>
      </w:r>
      <w:r>
        <w:rPr>
          <w:rFonts w:hint="eastAsia"/>
          <w:sz w:val="24"/>
          <w:szCs w:val="24"/>
        </w:rPr>
        <w:t>车辆基地出入段线、试车线等列车运行噪声较大的区域宜预留声屏障安装条件。</w:t>
      </w:r>
    </w:p>
    <w:p>
      <w:pPr>
        <w:pStyle w:val="5"/>
        <w:numPr>
          <w:ilvl w:val="0"/>
          <w:numId w:val="0"/>
        </w:numPr>
        <w:rPr>
          <w:sz w:val="24"/>
          <w:szCs w:val="24"/>
        </w:rPr>
      </w:pPr>
      <w:r>
        <w:rPr>
          <w:rFonts w:hint="eastAsia"/>
          <w:b/>
          <w:sz w:val="24"/>
          <w:szCs w:val="24"/>
        </w:rPr>
        <w:t xml:space="preserve">7.3.3 </w:t>
      </w:r>
      <w:r>
        <w:rPr>
          <w:rFonts w:hint="eastAsia"/>
          <w:sz w:val="24"/>
          <w:szCs w:val="24"/>
        </w:rPr>
        <w:t>总平面设计时应考虑</w:t>
      </w:r>
      <w:r>
        <w:rPr>
          <w:sz w:val="24"/>
          <w:szCs w:val="24"/>
        </w:rPr>
        <w:t>噪声</w:t>
      </w:r>
      <w:r>
        <w:rPr>
          <w:rFonts w:hint="eastAsia"/>
          <w:sz w:val="24"/>
          <w:szCs w:val="24"/>
        </w:rPr>
        <w:t>影响，充分利用建筑物遮挡降低噪声传播；平面</w:t>
      </w:r>
      <w:r>
        <w:rPr>
          <w:sz w:val="24"/>
          <w:szCs w:val="24"/>
        </w:rPr>
        <w:t>布局</w:t>
      </w:r>
      <w:r>
        <w:rPr>
          <w:rFonts w:hint="eastAsia"/>
          <w:sz w:val="24"/>
          <w:szCs w:val="24"/>
        </w:rPr>
        <w:t>时</w:t>
      </w:r>
      <w:r>
        <w:rPr>
          <w:sz w:val="24"/>
          <w:szCs w:val="24"/>
        </w:rPr>
        <w:t>应</w:t>
      </w:r>
      <w:r>
        <w:rPr>
          <w:rFonts w:hint="eastAsia"/>
          <w:sz w:val="24"/>
          <w:szCs w:val="24"/>
        </w:rPr>
        <w:t>根据空间功能性质合理安排，保证室</w:t>
      </w:r>
      <w:r>
        <w:rPr>
          <w:sz w:val="24"/>
          <w:szCs w:val="24"/>
        </w:rPr>
        <w:t>敏感房间的</w:t>
      </w:r>
      <w:r>
        <w:rPr>
          <w:rFonts w:hint="eastAsia"/>
          <w:sz w:val="24"/>
          <w:szCs w:val="24"/>
        </w:rPr>
        <w:t>声环境</w:t>
      </w:r>
      <w:r>
        <w:rPr>
          <w:sz w:val="24"/>
          <w:szCs w:val="24"/>
        </w:rPr>
        <w:t>要求。</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b/>
          <w:color w:val="4BACC6" w:themeColor="accent5"/>
          <w:sz w:val="24"/>
          <w:szCs w:val="24"/>
          <w14:textFill>
            <w14:solidFill>
              <w14:schemeClr w14:val="accent5"/>
            </w14:solidFill>
          </w14:textFill>
        </w:rPr>
      </w:pPr>
      <w:r>
        <w:rPr>
          <w:rFonts w:hint="eastAsia"/>
          <w:b/>
          <w:sz w:val="24"/>
          <w:szCs w:val="24"/>
        </w:rPr>
        <w:t>7.3.3</w:t>
      </w:r>
      <w:r>
        <w:rPr>
          <w:rFonts w:hint="eastAsia" w:ascii="仿宋_GB2312" w:eastAsia="仿宋_GB2312" w:hAnsiTheme="minorHAnsi" w:cstheme="minorBidi"/>
          <w:color w:val="4BACC6" w:themeColor="accent5"/>
          <w:sz w:val="24"/>
          <w:szCs w:val="24"/>
          <w14:textFill>
            <w14:solidFill>
              <w14:schemeClr w14:val="accent5"/>
            </w14:solidFill>
          </w14:textFill>
        </w:rPr>
        <w:t>根据房间功能和对噪声敏感程度不同进行合理布局，将储藏、厨房、卫生间等房间面向线路一侧布置，办公室、居住空间等对噪声敏感房间布置在远离噪声源位置。</w:t>
      </w:r>
    </w:p>
    <w:p>
      <w:pPr>
        <w:pStyle w:val="5"/>
        <w:numPr>
          <w:ilvl w:val="0"/>
          <w:numId w:val="0"/>
        </w:numPr>
        <w:rPr>
          <w:sz w:val="24"/>
          <w:szCs w:val="24"/>
        </w:rPr>
      </w:pPr>
      <w:r>
        <w:rPr>
          <w:rFonts w:hint="eastAsia"/>
          <w:b/>
          <w:sz w:val="24"/>
          <w:szCs w:val="24"/>
        </w:rPr>
        <w:t xml:space="preserve">7.3.4 </w:t>
      </w:r>
      <w:r>
        <w:rPr>
          <w:rFonts w:hint="eastAsia"/>
          <w:sz w:val="24"/>
          <w:szCs w:val="24"/>
        </w:rPr>
        <w:t>上盖</w:t>
      </w:r>
      <w:r>
        <w:rPr>
          <w:sz w:val="24"/>
          <w:szCs w:val="24"/>
        </w:rPr>
        <w:t>建筑</w:t>
      </w:r>
      <w:r>
        <w:rPr>
          <w:rFonts w:hint="eastAsia"/>
          <w:sz w:val="24"/>
          <w:szCs w:val="24"/>
        </w:rPr>
        <w:t>围护</w:t>
      </w:r>
      <w:r>
        <w:rPr>
          <w:sz w:val="24"/>
          <w:szCs w:val="24"/>
        </w:rPr>
        <w:t>构件隔声性能</w:t>
      </w:r>
      <w:r>
        <w:rPr>
          <w:rFonts w:hint="eastAsia"/>
          <w:sz w:val="24"/>
          <w:szCs w:val="24"/>
        </w:rPr>
        <w:t>和室内噪声</w:t>
      </w:r>
      <w:r>
        <w:rPr>
          <w:sz w:val="24"/>
          <w:szCs w:val="24"/>
        </w:rPr>
        <w:t>应</w:t>
      </w:r>
      <w:r>
        <w:rPr>
          <w:rFonts w:hint="eastAsia"/>
          <w:sz w:val="24"/>
          <w:szCs w:val="24"/>
        </w:rPr>
        <w:t>按满足《民用</w:t>
      </w:r>
      <w:r>
        <w:rPr>
          <w:sz w:val="24"/>
          <w:szCs w:val="24"/>
        </w:rPr>
        <w:t>建筑隔声</w:t>
      </w:r>
      <w:r>
        <w:rPr>
          <w:rFonts w:hint="eastAsia"/>
          <w:sz w:val="24"/>
          <w:szCs w:val="24"/>
        </w:rPr>
        <w:t>设计</w:t>
      </w:r>
      <w:r>
        <w:rPr>
          <w:sz w:val="24"/>
          <w:szCs w:val="24"/>
        </w:rPr>
        <w:t>规范</w:t>
      </w:r>
      <w:r>
        <w:rPr>
          <w:rFonts w:hint="eastAsia"/>
          <w:sz w:val="24"/>
          <w:szCs w:val="24"/>
        </w:rPr>
        <w:t>》（GB50118）</w:t>
      </w:r>
      <w:r>
        <w:rPr>
          <w:sz w:val="24"/>
          <w:szCs w:val="24"/>
        </w:rPr>
        <w:t>要求</w:t>
      </w:r>
      <w:r>
        <w:rPr>
          <w:rFonts w:hint="eastAsia"/>
          <w:sz w:val="24"/>
          <w:szCs w:val="24"/>
        </w:rPr>
        <w:t>，外窗</w:t>
      </w:r>
      <w:r>
        <w:rPr>
          <w:sz w:val="24"/>
          <w:szCs w:val="24"/>
        </w:rPr>
        <w:t>采用</w:t>
      </w:r>
      <w:r>
        <w:rPr>
          <w:rFonts w:hint="eastAsia"/>
          <w:sz w:val="24"/>
          <w:szCs w:val="24"/>
        </w:rPr>
        <w:t>隔声</w:t>
      </w:r>
      <w:r>
        <w:rPr>
          <w:sz w:val="24"/>
          <w:szCs w:val="24"/>
        </w:rPr>
        <w:t>窗。</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仿宋_GB2312" w:eastAsia="仿宋_GB2312" w:hAnsiTheme="minorHAnsi" w:cstheme="minorBidi"/>
          <w:color w:val="4BACC6" w:themeColor="accent5"/>
          <w:sz w:val="24"/>
          <w:szCs w:val="24"/>
          <w14:textFill>
            <w14:solidFill>
              <w14:schemeClr w14:val="accent5"/>
            </w14:solidFill>
          </w14:textFill>
        </w:rPr>
      </w:pPr>
      <w:r>
        <w:rPr>
          <w:rFonts w:hint="eastAsia"/>
          <w:b/>
          <w:sz w:val="24"/>
          <w:szCs w:val="24"/>
        </w:rPr>
        <w:t xml:space="preserve">7.3.4 </w:t>
      </w:r>
      <w:r>
        <w:rPr>
          <w:rFonts w:hint="eastAsia" w:ascii="仿宋_GB2312" w:eastAsia="仿宋_GB2312" w:hAnsiTheme="minorHAnsi" w:cstheme="minorBidi"/>
          <w:color w:val="4BACC6" w:themeColor="accent5"/>
          <w:sz w:val="24"/>
          <w:szCs w:val="24"/>
          <w14:textFill>
            <w14:solidFill>
              <w14:schemeClr w14:val="accent5"/>
            </w14:solidFill>
          </w14:textFill>
        </w:rPr>
        <w:t>选择良好</w:t>
      </w:r>
      <w:r>
        <w:rPr>
          <w:rFonts w:ascii="仿宋_GB2312" w:eastAsia="仿宋_GB2312" w:hAnsiTheme="minorHAnsi" w:cstheme="minorBidi"/>
          <w:color w:val="4BACC6" w:themeColor="accent5"/>
          <w:sz w:val="24"/>
          <w:szCs w:val="24"/>
          <w14:textFill>
            <w14:solidFill>
              <w14:schemeClr w14:val="accent5"/>
            </w14:solidFill>
          </w14:textFill>
        </w:rPr>
        <w:t>的</w:t>
      </w:r>
      <w:r>
        <w:rPr>
          <w:rFonts w:hint="eastAsia" w:ascii="仿宋_GB2312" w:eastAsia="仿宋_GB2312" w:hAnsiTheme="minorHAnsi" w:cstheme="minorBidi"/>
          <w:color w:val="4BACC6" w:themeColor="accent5"/>
          <w:sz w:val="24"/>
          <w:szCs w:val="24"/>
          <w14:textFill>
            <w14:solidFill>
              <w14:schemeClr w14:val="accent5"/>
            </w14:solidFill>
          </w14:textFill>
        </w:rPr>
        <w:t>围护</w:t>
      </w:r>
      <w:r>
        <w:rPr>
          <w:rFonts w:ascii="仿宋_GB2312" w:eastAsia="仿宋_GB2312" w:hAnsiTheme="minorHAnsi" w:cstheme="minorBidi"/>
          <w:color w:val="4BACC6" w:themeColor="accent5"/>
          <w:sz w:val="24"/>
          <w:szCs w:val="24"/>
          <w14:textFill>
            <w14:solidFill>
              <w14:schemeClr w14:val="accent5"/>
            </w14:solidFill>
          </w14:textFill>
        </w:rPr>
        <w:t>建筑</w:t>
      </w:r>
      <w:r>
        <w:rPr>
          <w:rFonts w:hint="eastAsia" w:ascii="仿宋_GB2312" w:eastAsia="仿宋_GB2312" w:hAnsiTheme="minorHAnsi" w:cstheme="minorBidi"/>
          <w:color w:val="4BACC6" w:themeColor="accent5"/>
          <w:sz w:val="24"/>
          <w:szCs w:val="24"/>
          <w14:textFill>
            <w14:solidFill>
              <w14:schemeClr w14:val="accent5"/>
            </w14:solidFill>
          </w14:textFill>
        </w:rPr>
        <w:t>隔声</w:t>
      </w:r>
      <w:r>
        <w:rPr>
          <w:rFonts w:ascii="仿宋_GB2312" w:eastAsia="仿宋_GB2312" w:hAnsiTheme="minorHAnsi" w:cstheme="minorBidi"/>
          <w:color w:val="4BACC6" w:themeColor="accent5"/>
          <w:sz w:val="24"/>
          <w:szCs w:val="24"/>
          <w14:textFill>
            <w14:solidFill>
              <w14:schemeClr w14:val="accent5"/>
            </w14:solidFill>
          </w14:textFill>
        </w:rPr>
        <w:t>性能</w:t>
      </w:r>
      <w:r>
        <w:rPr>
          <w:rFonts w:hint="eastAsia" w:ascii="仿宋_GB2312" w:eastAsia="仿宋_GB2312" w:hAnsiTheme="minorHAnsi" w:cstheme="minorBidi"/>
          <w:color w:val="4BACC6" w:themeColor="accent5"/>
          <w:sz w:val="24"/>
          <w:szCs w:val="24"/>
          <w14:textFill>
            <w14:solidFill>
              <w14:schemeClr w14:val="accent5"/>
            </w14:solidFill>
          </w14:textFill>
        </w:rPr>
        <w:t>是</w:t>
      </w:r>
      <w:r>
        <w:rPr>
          <w:rFonts w:ascii="仿宋_GB2312" w:eastAsia="仿宋_GB2312" w:hAnsiTheme="minorHAnsi" w:cstheme="minorBidi"/>
          <w:color w:val="4BACC6" w:themeColor="accent5"/>
          <w:sz w:val="24"/>
          <w:szCs w:val="24"/>
          <w14:textFill>
            <w14:solidFill>
              <w14:schemeClr w14:val="accent5"/>
            </w14:solidFill>
          </w14:textFill>
        </w:rPr>
        <w:t>降低室内噪声的</w:t>
      </w:r>
      <w:r>
        <w:rPr>
          <w:rFonts w:hint="eastAsia" w:ascii="仿宋_GB2312" w:eastAsia="仿宋_GB2312" w:hAnsiTheme="minorHAnsi" w:cstheme="minorBidi"/>
          <w:color w:val="4BACC6" w:themeColor="accent5"/>
          <w:sz w:val="24"/>
          <w:szCs w:val="24"/>
          <w14:textFill>
            <w14:solidFill>
              <w14:schemeClr w14:val="accent5"/>
            </w14:solidFill>
          </w14:textFill>
        </w:rPr>
        <w:t>有效</w:t>
      </w:r>
      <w:r>
        <w:rPr>
          <w:rFonts w:ascii="仿宋_GB2312" w:eastAsia="仿宋_GB2312" w:hAnsiTheme="minorHAnsi" w:cstheme="minorBidi"/>
          <w:color w:val="4BACC6" w:themeColor="accent5"/>
          <w:sz w:val="24"/>
          <w:szCs w:val="24"/>
          <w14:textFill>
            <w14:solidFill>
              <w14:schemeClr w14:val="accent5"/>
            </w14:solidFill>
          </w14:textFill>
        </w:rPr>
        <w:t>手段</w:t>
      </w:r>
      <w:r>
        <w:rPr>
          <w:rFonts w:hint="eastAsia" w:ascii="仿宋_GB2312" w:eastAsia="仿宋_GB2312" w:hAnsiTheme="minorHAnsi" w:cstheme="minorBidi"/>
          <w:color w:val="4BACC6" w:themeColor="accent5"/>
          <w:sz w:val="24"/>
          <w:szCs w:val="24"/>
          <w14:textFill>
            <w14:solidFill>
              <w14:schemeClr w14:val="accent5"/>
            </w14:solidFill>
          </w14:textFill>
        </w:rPr>
        <w:t>，</w:t>
      </w:r>
      <w:r>
        <w:rPr>
          <w:rFonts w:ascii="仿宋_GB2312" w:eastAsia="仿宋_GB2312" w:hAnsiTheme="minorHAnsi" w:cstheme="minorBidi"/>
          <w:color w:val="4BACC6" w:themeColor="accent5"/>
          <w:sz w:val="24"/>
          <w:szCs w:val="24"/>
          <w14:textFill>
            <w14:solidFill>
              <w14:schemeClr w14:val="accent5"/>
            </w14:solidFill>
          </w14:textFill>
        </w:rPr>
        <w:t>围护</w:t>
      </w:r>
      <w:r>
        <w:rPr>
          <w:rFonts w:hint="eastAsia" w:ascii="仿宋_GB2312" w:eastAsia="仿宋_GB2312" w:hAnsiTheme="minorHAnsi" w:cstheme="minorBidi"/>
          <w:color w:val="4BACC6" w:themeColor="accent5"/>
          <w:sz w:val="24"/>
          <w:szCs w:val="24"/>
          <w14:textFill>
            <w14:solidFill>
              <w14:schemeClr w14:val="accent5"/>
            </w14:solidFill>
          </w14:textFill>
        </w:rPr>
        <w:t>构件</w:t>
      </w:r>
      <w:r>
        <w:rPr>
          <w:rFonts w:ascii="仿宋_GB2312" w:eastAsia="仿宋_GB2312" w:hAnsiTheme="minorHAnsi" w:cstheme="minorBidi"/>
          <w:color w:val="4BACC6" w:themeColor="accent5"/>
          <w:sz w:val="24"/>
          <w:szCs w:val="24"/>
          <w14:textFill>
            <w14:solidFill>
              <w14:schemeClr w14:val="accent5"/>
            </w14:solidFill>
          </w14:textFill>
        </w:rPr>
        <w:t>中，</w:t>
      </w:r>
      <w:r>
        <w:rPr>
          <w:rFonts w:hint="eastAsia" w:ascii="仿宋_GB2312" w:eastAsia="仿宋_GB2312" w:hAnsiTheme="minorHAnsi" w:cstheme="minorBidi"/>
          <w:color w:val="4BACC6" w:themeColor="accent5"/>
          <w:sz w:val="24"/>
          <w:szCs w:val="24"/>
          <w14:textFill>
            <w14:solidFill>
              <w14:schemeClr w14:val="accent5"/>
            </w14:solidFill>
          </w14:textFill>
        </w:rPr>
        <w:t>外窗是隔声</w:t>
      </w:r>
      <w:r>
        <w:rPr>
          <w:rFonts w:ascii="仿宋_GB2312" w:eastAsia="仿宋_GB2312" w:hAnsiTheme="minorHAnsi" w:cstheme="minorBidi"/>
          <w:color w:val="4BACC6" w:themeColor="accent5"/>
          <w:sz w:val="24"/>
          <w:szCs w:val="24"/>
          <w14:textFill>
            <w14:solidFill>
              <w14:schemeClr w14:val="accent5"/>
            </w14:solidFill>
          </w14:textFill>
        </w:rPr>
        <w:t>较为</w:t>
      </w:r>
      <w:r>
        <w:rPr>
          <w:rFonts w:hint="eastAsia" w:ascii="仿宋_GB2312" w:eastAsia="仿宋_GB2312" w:hAnsiTheme="minorHAnsi" w:cstheme="minorBidi"/>
          <w:color w:val="4BACC6" w:themeColor="accent5"/>
          <w:sz w:val="24"/>
          <w:szCs w:val="24"/>
          <w14:textFill>
            <w14:solidFill>
              <w14:schemeClr w14:val="accent5"/>
            </w14:solidFill>
          </w14:textFill>
        </w:rPr>
        <w:t>薄弱的</w:t>
      </w:r>
      <w:r>
        <w:rPr>
          <w:rFonts w:ascii="仿宋_GB2312" w:eastAsia="仿宋_GB2312" w:hAnsiTheme="minorHAnsi" w:cstheme="minorBidi"/>
          <w:color w:val="4BACC6" w:themeColor="accent5"/>
          <w:sz w:val="24"/>
          <w:szCs w:val="24"/>
          <w14:textFill>
            <w14:solidFill>
              <w14:schemeClr w14:val="accent5"/>
            </w14:solidFill>
          </w14:textFill>
        </w:rPr>
        <w:t>部位</w:t>
      </w:r>
      <w:r>
        <w:rPr>
          <w:rFonts w:hint="eastAsia" w:ascii="仿宋_GB2312" w:eastAsia="仿宋_GB2312" w:hAnsiTheme="minorHAnsi" w:cstheme="minorBidi"/>
          <w:color w:val="4BACC6" w:themeColor="accent5"/>
          <w:sz w:val="24"/>
          <w:szCs w:val="24"/>
          <w14:textFill>
            <w14:solidFill>
              <w14:schemeClr w14:val="accent5"/>
            </w14:solidFill>
          </w14:textFill>
        </w:rPr>
        <w:t>，</w:t>
      </w:r>
      <w:r>
        <w:rPr>
          <w:rFonts w:ascii="仿宋_GB2312" w:eastAsia="仿宋_GB2312" w:hAnsiTheme="minorHAnsi" w:cstheme="minorBidi"/>
          <w:color w:val="4BACC6" w:themeColor="accent5"/>
          <w:sz w:val="24"/>
          <w:szCs w:val="24"/>
          <w14:textFill>
            <w14:solidFill>
              <w14:schemeClr w14:val="accent5"/>
            </w14:solidFill>
          </w14:textFill>
        </w:rPr>
        <w:t>上盖建筑由于</w:t>
      </w:r>
      <w:r>
        <w:rPr>
          <w:rFonts w:hint="eastAsia" w:ascii="仿宋_GB2312" w:eastAsia="仿宋_GB2312" w:hAnsiTheme="minorHAnsi" w:cstheme="minorBidi"/>
          <w:color w:val="4BACC6" w:themeColor="accent5"/>
          <w:sz w:val="24"/>
          <w:szCs w:val="24"/>
          <w14:textFill>
            <w14:solidFill>
              <w14:schemeClr w14:val="accent5"/>
            </w14:solidFill>
          </w14:textFill>
        </w:rPr>
        <w:t>环境</w:t>
      </w:r>
      <w:r>
        <w:rPr>
          <w:rFonts w:ascii="仿宋_GB2312" w:eastAsia="仿宋_GB2312" w:hAnsiTheme="minorHAnsi" w:cstheme="minorBidi"/>
          <w:color w:val="4BACC6" w:themeColor="accent5"/>
          <w:sz w:val="24"/>
          <w:szCs w:val="24"/>
          <w14:textFill>
            <w14:solidFill>
              <w14:schemeClr w14:val="accent5"/>
            </w14:solidFill>
          </w14:textFill>
        </w:rPr>
        <w:t>噪声</w:t>
      </w:r>
      <w:r>
        <w:rPr>
          <w:rFonts w:hint="eastAsia" w:ascii="仿宋_GB2312" w:eastAsia="仿宋_GB2312" w:hAnsiTheme="minorHAnsi" w:cstheme="minorBidi"/>
          <w:color w:val="4BACC6" w:themeColor="accent5"/>
          <w:sz w:val="24"/>
          <w:szCs w:val="24"/>
          <w14:textFill>
            <w14:solidFill>
              <w14:schemeClr w14:val="accent5"/>
            </w14:solidFill>
          </w14:textFill>
        </w:rPr>
        <w:t>较大</w:t>
      </w:r>
      <w:r>
        <w:rPr>
          <w:rFonts w:ascii="仿宋_GB2312" w:eastAsia="仿宋_GB2312" w:hAnsiTheme="minorHAnsi" w:cstheme="minorBidi"/>
          <w:color w:val="4BACC6" w:themeColor="accent5"/>
          <w:sz w:val="24"/>
          <w:szCs w:val="24"/>
          <w14:textFill>
            <w14:solidFill>
              <w14:schemeClr w14:val="accent5"/>
            </w14:solidFill>
          </w14:textFill>
        </w:rPr>
        <w:t>，</w:t>
      </w:r>
      <w:r>
        <w:rPr>
          <w:rFonts w:hint="eastAsia" w:ascii="仿宋_GB2312" w:eastAsia="仿宋_GB2312" w:hAnsiTheme="minorHAnsi" w:cstheme="minorBidi"/>
          <w:color w:val="4BACC6" w:themeColor="accent5"/>
          <w:sz w:val="24"/>
          <w:szCs w:val="24"/>
          <w14:textFill>
            <w14:solidFill>
              <w14:schemeClr w14:val="accent5"/>
            </w14:solidFill>
          </w14:textFill>
        </w:rPr>
        <w:t>应重点保证外窗</w:t>
      </w:r>
      <w:r>
        <w:rPr>
          <w:rFonts w:ascii="仿宋_GB2312" w:eastAsia="仿宋_GB2312" w:hAnsiTheme="minorHAnsi" w:cstheme="minorBidi"/>
          <w:color w:val="4BACC6" w:themeColor="accent5"/>
          <w:sz w:val="24"/>
          <w:szCs w:val="24"/>
          <w14:textFill>
            <w14:solidFill>
              <w14:schemeClr w14:val="accent5"/>
            </w14:solidFill>
          </w14:textFill>
        </w:rPr>
        <w:t>的隔声</w:t>
      </w:r>
      <w:r>
        <w:rPr>
          <w:rFonts w:hint="eastAsia" w:ascii="仿宋_GB2312" w:eastAsia="仿宋_GB2312" w:hAnsiTheme="minorHAnsi" w:cstheme="minorBidi"/>
          <w:color w:val="4BACC6" w:themeColor="accent5"/>
          <w:sz w:val="24"/>
          <w:szCs w:val="24"/>
          <w14:textFill>
            <w14:solidFill>
              <w14:schemeClr w14:val="accent5"/>
            </w14:solidFill>
          </w14:textFill>
        </w:rPr>
        <w:t>性能</w:t>
      </w:r>
      <w:r>
        <w:rPr>
          <w:rFonts w:ascii="仿宋_GB2312" w:eastAsia="仿宋_GB2312" w:hAnsiTheme="minorHAnsi" w:cstheme="minorBidi"/>
          <w:color w:val="4BACC6" w:themeColor="accent5"/>
          <w:sz w:val="24"/>
          <w:szCs w:val="24"/>
          <w14:textFill>
            <w14:solidFill>
              <w14:schemeClr w14:val="accent5"/>
            </w14:solidFill>
          </w14:textFill>
        </w:rPr>
        <w:t>。隔声窗应符合下列要求：</w:t>
      </w:r>
      <w:r>
        <w:rPr>
          <w:rFonts w:hint="eastAsia" w:ascii="仿宋_GB2312" w:eastAsia="仿宋_GB2312" w:hAnsiTheme="minorHAnsi" w:cstheme="minorBidi"/>
          <w:color w:val="4BACC6" w:themeColor="accent5"/>
          <w:sz w:val="24"/>
          <w:szCs w:val="24"/>
          <w14:textFill>
            <w14:solidFill>
              <w14:schemeClr w14:val="accent5"/>
            </w14:solidFill>
          </w14:textFill>
        </w:rPr>
        <w:t>（</w:t>
      </w:r>
      <w:r>
        <w:rPr>
          <w:rFonts w:ascii="仿宋_GB2312" w:eastAsia="仿宋_GB2312" w:hAnsiTheme="minorHAnsi" w:cstheme="minorBidi"/>
          <w:color w:val="4BACC6" w:themeColor="accent5"/>
          <w:sz w:val="24"/>
          <w:szCs w:val="24"/>
          <w14:textFill>
            <w14:solidFill>
              <w14:schemeClr w14:val="accent5"/>
            </w14:solidFill>
          </w14:textFill>
        </w:rPr>
        <w:t>1</w:t>
      </w:r>
      <w:r>
        <w:rPr>
          <w:rFonts w:hint="eastAsia" w:ascii="仿宋_GB2312" w:eastAsia="仿宋_GB2312" w:hAnsiTheme="minorHAnsi" w:cstheme="minorBidi"/>
          <w:color w:val="4BACC6" w:themeColor="accent5"/>
          <w:sz w:val="24"/>
          <w:szCs w:val="24"/>
          <w14:textFill>
            <w14:solidFill>
              <w14:schemeClr w14:val="accent5"/>
            </w14:solidFill>
          </w14:textFill>
        </w:rPr>
        <w:t>）临线路建筑应优先采用空气声隔声性能大于3</w:t>
      </w:r>
      <w:r>
        <w:rPr>
          <w:rFonts w:ascii="仿宋_GB2312" w:eastAsia="仿宋_GB2312" w:hAnsiTheme="minorHAnsi" w:cstheme="minorBidi"/>
          <w:color w:val="4BACC6" w:themeColor="accent5"/>
          <w:sz w:val="24"/>
          <w:szCs w:val="24"/>
          <w14:textFill>
            <w14:solidFill>
              <w14:schemeClr w14:val="accent5"/>
            </w14:solidFill>
          </w14:textFill>
        </w:rPr>
        <w:t>5</w:t>
      </w:r>
      <w:r>
        <w:rPr>
          <w:rFonts w:hint="eastAsia" w:ascii="仿宋_GB2312" w:eastAsia="仿宋_GB2312" w:hAnsiTheme="minorHAnsi" w:cstheme="minorBidi"/>
          <w:color w:val="4BACC6" w:themeColor="accent5"/>
          <w:sz w:val="24"/>
          <w:szCs w:val="24"/>
          <w14:textFill>
            <w14:solidFill>
              <w14:schemeClr w14:val="accent5"/>
            </w14:solidFill>
          </w14:textFill>
        </w:rPr>
        <w:t>dB(</w:t>
      </w:r>
      <w:r>
        <w:rPr>
          <w:rFonts w:ascii="仿宋_GB2312" w:eastAsia="仿宋_GB2312" w:hAnsiTheme="minorHAnsi" w:cstheme="minorBidi"/>
          <w:color w:val="4BACC6" w:themeColor="accent5"/>
          <w:sz w:val="24"/>
          <w:szCs w:val="24"/>
          <w14:textFill>
            <w14:solidFill>
              <w14:schemeClr w14:val="accent5"/>
            </w14:solidFill>
          </w14:textFill>
        </w:rPr>
        <w:t>Rw+Ctr</w:t>
      </w:r>
      <w:r>
        <w:rPr>
          <w:rFonts w:hint="eastAsia" w:ascii="仿宋_GB2312" w:eastAsia="仿宋_GB2312" w:hAnsiTheme="minorHAnsi" w:cstheme="minorBidi"/>
          <w:color w:val="4BACC6" w:themeColor="accent5"/>
          <w:sz w:val="24"/>
          <w:szCs w:val="24"/>
          <w14:textFill>
            <w14:solidFill>
              <w14:schemeClr w14:val="accent5"/>
            </w14:solidFill>
          </w14:textFill>
        </w:rPr>
        <w:t>)的建筑外窗，且应考虑城市轨道交通噪声的频率特性因素对隔声量的影响。（2）优先</w:t>
      </w:r>
      <w:r>
        <w:rPr>
          <w:rFonts w:ascii="仿宋_GB2312" w:eastAsia="仿宋_GB2312" w:hAnsiTheme="minorHAnsi" w:cstheme="minorBidi"/>
          <w:color w:val="4BACC6" w:themeColor="accent5"/>
          <w:sz w:val="24"/>
          <w:szCs w:val="24"/>
          <w14:textFill>
            <w14:solidFill>
              <w14:schemeClr w14:val="accent5"/>
            </w14:solidFill>
          </w14:textFill>
        </w:rPr>
        <w:t>选用平开窗</w:t>
      </w:r>
      <w:r>
        <w:rPr>
          <w:rFonts w:hint="eastAsia" w:ascii="仿宋_GB2312" w:eastAsia="仿宋_GB2312" w:hAnsiTheme="minorHAnsi" w:cstheme="minorBidi"/>
          <w:color w:val="4BACC6" w:themeColor="accent5"/>
          <w:sz w:val="24"/>
          <w:szCs w:val="24"/>
          <w14:textFill>
            <w14:solidFill>
              <w14:schemeClr w14:val="accent5"/>
            </w14:solidFill>
          </w14:textFill>
        </w:rPr>
        <w:t>，</w:t>
      </w:r>
      <w:r>
        <w:rPr>
          <w:rFonts w:ascii="仿宋_GB2312" w:eastAsia="仿宋_GB2312" w:hAnsiTheme="minorHAnsi" w:cstheme="minorBidi"/>
          <w:color w:val="4BACC6" w:themeColor="accent5"/>
          <w:sz w:val="24"/>
          <w:szCs w:val="24"/>
          <w14:textFill>
            <w14:solidFill>
              <w14:schemeClr w14:val="accent5"/>
            </w14:solidFill>
          </w14:textFill>
        </w:rPr>
        <w:t>保障施工</w:t>
      </w:r>
      <w:r>
        <w:rPr>
          <w:rFonts w:hint="eastAsia" w:ascii="仿宋_GB2312" w:eastAsia="仿宋_GB2312" w:hAnsiTheme="minorHAnsi" w:cstheme="minorBidi"/>
          <w:color w:val="4BACC6" w:themeColor="accent5"/>
          <w:sz w:val="24"/>
          <w:szCs w:val="24"/>
          <w14:textFill>
            <w14:solidFill>
              <w14:schemeClr w14:val="accent5"/>
            </w14:solidFill>
          </w14:textFill>
        </w:rPr>
        <w:t>中</w:t>
      </w:r>
      <w:r>
        <w:rPr>
          <w:rFonts w:ascii="仿宋_GB2312" w:eastAsia="仿宋_GB2312" w:hAnsiTheme="minorHAnsi" w:cstheme="minorBidi"/>
          <w:color w:val="4BACC6" w:themeColor="accent5"/>
          <w:sz w:val="24"/>
          <w:szCs w:val="24"/>
          <w14:textFill>
            <w14:solidFill>
              <w14:schemeClr w14:val="accent5"/>
            </w14:solidFill>
          </w14:textFill>
        </w:rPr>
        <w:t>的</w:t>
      </w:r>
      <w:r>
        <w:rPr>
          <w:rFonts w:hint="eastAsia" w:ascii="仿宋_GB2312" w:eastAsia="仿宋_GB2312" w:hAnsiTheme="minorHAnsi" w:cstheme="minorBidi"/>
          <w:color w:val="4BACC6" w:themeColor="accent5"/>
          <w:sz w:val="24"/>
          <w:szCs w:val="24"/>
          <w14:textFill>
            <w14:solidFill>
              <w14:schemeClr w14:val="accent5"/>
            </w14:solidFill>
          </w14:textFill>
        </w:rPr>
        <w:t>安装质量（包括密封性等）。（3）在允许条件下，可考虑通风的要求。</w:t>
      </w:r>
    </w:p>
    <w:p>
      <w:pPr>
        <w:pStyle w:val="5"/>
        <w:numPr>
          <w:ilvl w:val="0"/>
          <w:numId w:val="0"/>
        </w:numPr>
        <w:rPr>
          <w:sz w:val="24"/>
          <w:szCs w:val="24"/>
        </w:rPr>
      </w:pPr>
      <w:r>
        <w:rPr>
          <w:rFonts w:hint="eastAsia"/>
          <w:b/>
          <w:sz w:val="24"/>
          <w:szCs w:val="24"/>
        </w:rPr>
        <w:t xml:space="preserve">7.3.5 </w:t>
      </w:r>
      <w:r>
        <w:rPr>
          <w:sz w:val="24"/>
          <w:szCs w:val="24"/>
        </w:rPr>
        <w:t>设有阳台的临线建筑物可考虑封闭阳台控制噪声</w:t>
      </w:r>
      <w:r>
        <w:rPr>
          <w:rFonts w:hint="eastAsia"/>
          <w:sz w:val="24"/>
          <w:szCs w:val="24"/>
        </w:rPr>
        <w:t>；</w:t>
      </w:r>
      <w:r>
        <w:rPr>
          <w:sz w:val="24"/>
          <w:szCs w:val="24"/>
        </w:rPr>
        <w:t>建筑物面向线路一侧，可通过设置隔声外廊降低交通噪声污染。</w:t>
      </w:r>
      <w:bookmarkStart w:id="45" w:name="_Toc287860863"/>
      <w:bookmarkStart w:id="46" w:name="_Toc304365002"/>
      <w:bookmarkStart w:id="47" w:name="_Toc307990828"/>
      <w:bookmarkStart w:id="48" w:name="_Toc318467668"/>
      <w:bookmarkStart w:id="49" w:name="_Toc304365465"/>
      <w:bookmarkStart w:id="50" w:name="_Toc304366524"/>
      <w:bookmarkStart w:id="51" w:name="_Toc335814246"/>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52" w:name="_Toc19611558"/>
      <w:r>
        <w:rPr>
          <w:rFonts w:hint="eastAsia" w:ascii="Times New Roman" w:hAnsi="Times New Roman" w:eastAsia="宋体" w:cs="Times New Roman"/>
          <w:b/>
          <w:bCs/>
          <w:color w:val="000000" w:themeColor="text1"/>
          <w:sz w:val="24"/>
          <w:szCs w:val="24"/>
          <w14:textFill>
            <w14:solidFill>
              <w14:schemeClr w14:val="tx1"/>
            </w14:solidFill>
          </w14:textFill>
        </w:rPr>
        <w:t>7.4  上盖建筑振动控制</w:t>
      </w:r>
      <w:bookmarkEnd w:id="45"/>
      <w:bookmarkEnd w:id="46"/>
      <w:bookmarkEnd w:id="47"/>
      <w:bookmarkEnd w:id="48"/>
      <w:bookmarkEnd w:id="49"/>
      <w:bookmarkEnd w:id="50"/>
      <w:bookmarkEnd w:id="51"/>
      <w:bookmarkEnd w:id="52"/>
    </w:p>
    <w:p>
      <w:pPr>
        <w:pStyle w:val="5"/>
        <w:numPr>
          <w:ilvl w:val="0"/>
          <w:numId w:val="0"/>
        </w:numPr>
        <w:rPr>
          <w:sz w:val="24"/>
          <w:szCs w:val="24"/>
        </w:rPr>
      </w:pPr>
      <w:r>
        <w:rPr>
          <w:rFonts w:hint="eastAsia"/>
          <w:b/>
          <w:sz w:val="24"/>
          <w:szCs w:val="24"/>
        </w:rPr>
        <w:t xml:space="preserve">7.4.1 </w:t>
      </w:r>
      <w:r>
        <w:rPr>
          <w:rFonts w:hint="eastAsia"/>
          <w:sz w:val="24"/>
          <w:szCs w:val="24"/>
        </w:rPr>
        <w:t>城市轨道交通上盖建筑振动控制宜优先使用轨道控制措施。</w:t>
      </w:r>
    </w:p>
    <w:p>
      <w:pPr>
        <w:pStyle w:val="5"/>
        <w:numPr>
          <w:ilvl w:val="0"/>
          <w:numId w:val="0"/>
        </w:numPr>
        <w:rPr>
          <w:sz w:val="24"/>
          <w:szCs w:val="24"/>
        </w:rPr>
      </w:pPr>
      <w:r>
        <w:rPr>
          <w:rFonts w:hint="eastAsia"/>
          <w:b/>
          <w:sz w:val="24"/>
          <w:szCs w:val="24"/>
        </w:rPr>
        <w:t xml:space="preserve">7.4.2 </w:t>
      </w:r>
      <w:r>
        <w:rPr>
          <w:rFonts w:hint="eastAsia"/>
          <w:sz w:val="24"/>
          <w:szCs w:val="24"/>
        </w:rPr>
        <w:t>上盖</w:t>
      </w:r>
      <w:r>
        <w:rPr>
          <w:sz w:val="24"/>
          <w:szCs w:val="24"/>
        </w:rPr>
        <w:t>建筑</w:t>
      </w:r>
      <w:r>
        <w:rPr>
          <w:rFonts w:hint="eastAsia"/>
          <w:sz w:val="24"/>
          <w:szCs w:val="24"/>
        </w:rPr>
        <w:t>应优化</w:t>
      </w:r>
      <w:r>
        <w:rPr>
          <w:sz w:val="24"/>
          <w:szCs w:val="24"/>
        </w:rPr>
        <w:t>布局，</w:t>
      </w:r>
      <w:r>
        <w:rPr>
          <w:rFonts w:hint="eastAsia"/>
          <w:sz w:val="24"/>
          <w:szCs w:val="24"/>
        </w:rPr>
        <w:t>将对振动</w:t>
      </w:r>
      <w:r>
        <w:rPr>
          <w:sz w:val="24"/>
          <w:szCs w:val="24"/>
        </w:rPr>
        <w:t>不敏感房间设置底层，</w:t>
      </w:r>
      <w:r>
        <w:rPr>
          <w:rFonts w:hint="eastAsia"/>
          <w:sz w:val="24"/>
          <w:szCs w:val="24"/>
        </w:rPr>
        <w:t>上盖</w:t>
      </w:r>
      <w:r>
        <w:rPr>
          <w:sz w:val="24"/>
          <w:szCs w:val="24"/>
        </w:rPr>
        <w:t>建筑内不宜</w:t>
      </w:r>
      <w:r>
        <w:rPr>
          <w:rFonts w:hint="eastAsia"/>
          <w:sz w:val="24"/>
          <w:szCs w:val="24"/>
        </w:rPr>
        <w:t>配置</w:t>
      </w:r>
      <w:r>
        <w:rPr>
          <w:sz w:val="24"/>
          <w:szCs w:val="24"/>
        </w:rPr>
        <w:t>对</w:t>
      </w:r>
      <w:r>
        <w:rPr>
          <w:rFonts w:hint="eastAsia"/>
          <w:sz w:val="24"/>
          <w:szCs w:val="24"/>
        </w:rPr>
        <w:t>振动</w:t>
      </w:r>
      <w:r>
        <w:rPr>
          <w:sz w:val="24"/>
          <w:szCs w:val="24"/>
        </w:rPr>
        <w:t>敏感</w:t>
      </w:r>
      <w:r>
        <w:rPr>
          <w:rFonts w:hint="eastAsia"/>
          <w:sz w:val="24"/>
          <w:szCs w:val="24"/>
        </w:rPr>
        <w:t>设备</w:t>
      </w:r>
      <w:r>
        <w:rPr>
          <w:sz w:val="24"/>
          <w:szCs w:val="24"/>
        </w:rPr>
        <w:t>设施，</w:t>
      </w:r>
      <w:r>
        <w:rPr>
          <w:rFonts w:hint="eastAsia"/>
          <w:sz w:val="24"/>
          <w:szCs w:val="24"/>
        </w:rPr>
        <w:t>否则</w:t>
      </w:r>
      <w:r>
        <w:rPr>
          <w:sz w:val="24"/>
          <w:szCs w:val="24"/>
        </w:rPr>
        <w:t>应</w:t>
      </w:r>
      <w:r>
        <w:rPr>
          <w:rFonts w:hint="eastAsia"/>
          <w:sz w:val="24"/>
          <w:szCs w:val="24"/>
        </w:rPr>
        <w:t>进行</w:t>
      </w:r>
      <w:r>
        <w:rPr>
          <w:sz w:val="24"/>
          <w:szCs w:val="24"/>
        </w:rPr>
        <w:t>专项技术</w:t>
      </w:r>
      <w:r>
        <w:rPr>
          <w:rFonts w:hint="eastAsia"/>
          <w:sz w:val="24"/>
          <w:szCs w:val="24"/>
        </w:rPr>
        <w:t>论证；有条件情况下宜优化</w:t>
      </w:r>
      <w:r>
        <w:rPr>
          <w:sz w:val="24"/>
          <w:szCs w:val="24"/>
        </w:rPr>
        <w:t>建筑</w:t>
      </w:r>
      <w:r>
        <w:rPr>
          <w:rFonts w:hint="eastAsia"/>
          <w:sz w:val="24"/>
          <w:szCs w:val="24"/>
        </w:rPr>
        <w:t>体量和内部</w:t>
      </w:r>
      <w:r>
        <w:rPr>
          <w:sz w:val="24"/>
          <w:szCs w:val="24"/>
        </w:rPr>
        <w:t>空间</w:t>
      </w:r>
      <w:r>
        <w:rPr>
          <w:rFonts w:hint="eastAsia"/>
          <w:sz w:val="24"/>
          <w:szCs w:val="24"/>
        </w:rPr>
        <w:t>，建筑物室内具备</w:t>
      </w:r>
      <w:r>
        <w:rPr>
          <w:sz w:val="24"/>
          <w:szCs w:val="24"/>
        </w:rPr>
        <w:t>条件时</w:t>
      </w:r>
      <w:r>
        <w:rPr>
          <w:rFonts w:hint="eastAsia"/>
          <w:sz w:val="24"/>
          <w:szCs w:val="24"/>
        </w:rPr>
        <w:t>，可</w:t>
      </w:r>
      <w:r>
        <w:rPr>
          <w:sz w:val="24"/>
          <w:szCs w:val="24"/>
        </w:rPr>
        <w:t>采用</w:t>
      </w:r>
      <w:r>
        <w:rPr>
          <w:rFonts w:hint="eastAsia"/>
          <w:sz w:val="24"/>
          <w:szCs w:val="24"/>
        </w:rPr>
        <w:t>房中房构造。</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b/>
          <w:color w:val="4BACC6" w:themeColor="accent5"/>
          <w:sz w:val="24"/>
          <w:szCs w:val="24"/>
          <w14:textFill>
            <w14:solidFill>
              <w14:schemeClr w14:val="accent5"/>
            </w14:solidFill>
          </w14:textFill>
        </w:rPr>
      </w:pPr>
      <w:r>
        <w:rPr>
          <w:rFonts w:hint="eastAsia"/>
          <w:b/>
          <w:sz w:val="24"/>
          <w:szCs w:val="24"/>
        </w:rPr>
        <w:t xml:space="preserve">7.4.2 </w:t>
      </w:r>
      <w:r>
        <w:rPr>
          <w:rFonts w:hint="eastAsia" w:ascii="仿宋_GB2312" w:eastAsia="仿宋_GB2312" w:hAnsiTheme="minorHAnsi" w:cstheme="minorBidi"/>
          <w:color w:val="4BACC6" w:themeColor="accent5"/>
          <w:sz w:val="24"/>
          <w:szCs w:val="24"/>
          <w14:textFill>
            <w14:solidFill>
              <w14:schemeClr w14:val="accent5"/>
            </w14:solidFill>
          </w14:textFill>
        </w:rPr>
        <w:t>（</w:t>
      </w:r>
      <w:r>
        <w:rPr>
          <w:rFonts w:ascii="仿宋_GB2312" w:eastAsia="仿宋_GB2312" w:hAnsiTheme="minorHAnsi" w:cstheme="minorBidi"/>
          <w:color w:val="4BACC6" w:themeColor="accent5"/>
          <w:sz w:val="24"/>
          <w:szCs w:val="24"/>
          <w14:textFill>
            <w14:solidFill>
              <w14:schemeClr w14:val="accent5"/>
            </w14:solidFill>
          </w14:textFill>
        </w:rPr>
        <w:t>1</w:t>
      </w:r>
      <w:r>
        <w:rPr>
          <w:rFonts w:hint="eastAsia" w:ascii="仿宋_GB2312" w:eastAsia="仿宋_GB2312" w:hAnsiTheme="minorHAnsi" w:cstheme="minorBidi"/>
          <w:color w:val="4BACC6" w:themeColor="accent5"/>
          <w:sz w:val="24"/>
          <w:szCs w:val="24"/>
          <w14:textFill>
            <w14:solidFill>
              <w14:schemeClr w14:val="accent5"/>
            </w14:solidFill>
          </w14:textFill>
        </w:rPr>
        <w:t>）建筑物应根据城市轨道交通的振动影响程度、建筑物的体量、建筑物的业态功能进行优化布局。</w:t>
      </w:r>
      <w:r>
        <w:rPr>
          <w:rFonts w:ascii="仿宋_GB2312" w:eastAsia="仿宋_GB2312" w:hAnsiTheme="minorHAnsi" w:cstheme="minorBidi"/>
          <w:color w:val="4BACC6" w:themeColor="accent5"/>
          <w:sz w:val="24"/>
          <w:szCs w:val="24"/>
          <w14:textFill>
            <w14:solidFill>
              <w14:schemeClr w14:val="accent5"/>
            </w14:solidFill>
          </w14:textFill>
        </w:rPr>
        <w:t>（2）</w:t>
      </w:r>
      <w:r>
        <w:rPr>
          <w:rFonts w:hint="eastAsia" w:ascii="仿宋_GB2312" w:eastAsia="仿宋_GB2312" w:hAnsiTheme="minorHAnsi" w:cstheme="minorBidi"/>
          <w:color w:val="4BACC6" w:themeColor="accent5"/>
          <w:sz w:val="24"/>
          <w:szCs w:val="24"/>
          <w14:textFill>
            <w14:solidFill>
              <w14:schemeClr w14:val="accent5"/>
            </w14:solidFill>
          </w14:textFill>
        </w:rPr>
        <w:t>上盖建筑不宜用于设置精密仪器实验室、电子信息系统机房、计算站等对振动敏感的设备设施，如必须设立应进行专项技术论证。（3）上盖建筑宜设置底商或者停车库，宜加大居住楼层与线路的空间距离，以避免强迫振动的影响。（4）建筑物振动与建筑结构和体量有关，建筑物体量越大、基础越坚固，抗振性能越好，一般可减低Z振级5-10dB。（</w:t>
      </w:r>
      <w:r>
        <w:rPr>
          <w:rFonts w:ascii="仿宋_GB2312" w:eastAsia="仿宋_GB2312" w:hAnsiTheme="minorHAnsi" w:cstheme="minorBidi"/>
          <w:color w:val="4BACC6" w:themeColor="accent5"/>
          <w:sz w:val="24"/>
          <w:szCs w:val="24"/>
          <w14:textFill>
            <w14:solidFill>
              <w14:schemeClr w14:val="accent5"/>
            </w14:solidFill>
          </w14:textFill>
        </w:rPr>
        <w:t>5</w:t>
      </w:r>
      <w:r>
        <w:rPr>
          <w:rFonts w:hint="eastAsia" w:ascii="仿宋_GB2312" w:eastAsia="仿宋_GB2312" w:hAnsiTheme="minorHAnsi" w:cstheme="minorBidi"/>
          <w:color w:val="4BACC6" w:themeColor="accent5"/>
          <w:sz w:val="24"/>
          <w:szCs w:val="24"/>
          <w14:textFill>
            <w14:solidFill>
              <w14:schemeClr w14:val="accent5"/>
            </w14:solidFill>
          </w14:textFill>
        </w:rPr>
        <w:t>）有条件情况下可通过增加建筑物隔墙质量和刚度，减轻结构噪声的影响。（</w:t>
      </w:r>
      <w:r>
        <w:rPr>
          <w:rFonts w:ascii="仿宋_GB2312" w:eastAsia="仿宋_GB2312" w:hAnsiTheme="minorHAnsi" w:cstheme="minorBidi"/>
          <w:color w:val="4BACC6" w:themeColor="accent5"/>
          <w:sz w:val="24"/>
          <w:szCs w:val="24"/>
          <w14:textFill>
            <w14:solidFill>
              <w14:schemeClr w14:val="accent5"/>
            </w14:solidFill>
          </w14:textFill>
        </w:rPr>
        <w:t>6</w:t>
      </w:r>
      <w:r>
        <w:rPr>
          <w:rFonts w:hint="eastAsia" w:ascii="仿宋_GB2312" w:eastAsia="仿宋_GB2312" w:hAnsiTheme="minorHAnsi" w:cstheme="minorBidi"/>
          <w:color w:val="4BACC6" w:themeColor="accent5"/>
          <w:sz w:val="24"/>
          <w:szCs w:val="24"/>
          <w14:textFill>
            <w14:solidFill>
              <w14:schemeClr w14:val="accent5"/>
            </w14:solidFill>
          </w14:textFill>
        </w:rPr>
        <w:t>）房中房、室内减振地板等措施可以减小城市轨道交通引起的振动，一般可使得Z振级减小5dB。</w:t>
      </w:r>
    </w:p>
    <w:p>
      <w:pPr>
        <w:pStyle w:val="5"/>
        <w:numPr>
          <w:ilvl w:val="0"/>
          <w:numId w:val="0"/>
        </w:numPr>
        <w:rPr>
          <w:sz w:val="24"/>
          <w:szCs w:val="24"/>
        </w:rPr>
      </w:pPr>
      <w:r>
        <w:rPr>
          <w:rFonts w:hint="eastAsia"/>
          <w:b/>
          <w:sz w:val="24"/>
          <w:szCs w:val="24"/>
        </w:rPr>
        <w:t xml:space="preserve">7.4.3 </w:t>
      </w:r>
      <w:r>
        <w:rPr>
          <w:rFonts w:hint="eastAsia"/>
          <w:sz w:val="24"/>
          <w:szCs w:val="24"/>
        </w:rPr>
        <w:t>优先对建筑物结构、基础和楼板合理优化设计，宜避免</w:t>
      </w:r>
      <w:r>
        <w:rPr>
          <w:sz w:val="24"/>
          <w:szCs w:val="24"/>
        </w:rPr>
        <w:t>上盖建筑基础构造与轨道交通</w:t>
      </w:r>
      <w:r>
        <w:rPr>
          <w:rFonts w:hint="eastAsia"/>
          <w:sz w:val="24"/>
          <w:szCs w:val="24"/>
        </w:rPr>
        <w:t>共用</w:t>
      </w:r>
      <w:r>
        <w:rPr>
          <w:sz w:val="24"/>
          <w:szCs w:val="24"/>
        </w:rPr>
        <w:t>基础；</w:t>
      </w:r>
      <w:r>
        <w:rPr>
          <w:rFonts w:hint="eastAsia"/>
          <w:sz w:val="24"/>
          <w:szCs w:val="24"/>
        </w:rPr>
        <w:t>根据轨道</w:t>
      </w:r>
      <w:r>
        <w:rPr>
          <w:sz w:val="24"/>
          <w:szCs w:val="24"/>
        </w:rPr>
        <w:t>交通不同形式</w:t>
      </w:r>
      <w:r>
        <w:rPr>
          <w:rFonts w:hint="eastAsia"/>
          <w:sz w:val="24"/>
          <w:szCs w:val="24"/>
        </w:rPr>
        <w:t>选择</w:t>
      </w:r>
      <w:r>
        <w:rPr>
          <w:sz w:val="24"/>
          <w:szCs w:val="24"/>
        </w:rPr>
        <w:t>合适的</w:t>
      </w:r>
      <w:r>
        <w:rPr>
          <w:rFonts w:hint="eastAsia"/>
          <w:sz w:val="24"/>
          <w:szCs w:val="24"/>
        </w:rPr>
        <w:t>建筑物基础结构形式。</w:t>
      </w:r>
      <w:r>
        <w:rPr>
          <w:sz w:val="24"/>
          <w:szCs w:val="24"/>
        </w:rPr>
        <w:t xml:space="preserve"> </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b/>
          <w:color w:val="4BACC6" w:themeColor="accent5"/>
          <w:sz w:val="24"/>
          <w:szCs w:val="24"/>
          <w14:textFill>
            <w14:solidFill>
              <w14:schemeClr w14:val="accent5"/>
            </w14:solidFill>
          </w14:textFill>
        </w:rPr>
      </w:pPr>
      <w:r>
        <w:rPr>
          <w:rFonts w:hint="eastAsia"/>
          <w:b/>
          <w:sz w:val="24"/>
          <w:szCs w:val="24"/>
        </w:rPr>
        <w:t>7.4.3</w:t>
      </w:r>
      <w:r>
        <w:rPr>
          <w:rFonts w:hint="eastAsia" w:ascii="仿宋_GB2312" w:eastAsia="仿宋_GB2312" w:hAnsiTheme="minorHAnsi" w:cstheme="minorBidi"/>
          <w:color w:val="4BACC6" w:themeColor="accent5"/>
          <w:sz w:val="24"/>
          <w:szCs w:val="24"/>
          <w14:textFill>
            <w14:solidFill>
              <w14:schemeClr w14:val="accent5"/>
            </w14:solidFill>
          </w14:textFill>
        </w:rPr>
        <w:t>上盖建筑基础结构与轨道基础结构宜进行分离，尽可能的避免共用基础。建筑物基础结构选择应符合下列要求：（1）地面线，建筑物基础宜采用桩基形式；（2）地下线，需依据实际的土层分布情况、各土层的振动传递特性、隧道与建筑物基础之间的相对位置关系等具体情况决定建筑物基础是采用桩基或是阀基。</w:t>
      </w:r>
    </w:p>
    <w:p>
      <w:pPr>
        <w:pStyle w:val="5"/>
        <w:numPr>
          <w:ilvl w:val="0"/>
          <w:numId w:val="0"/>
        </w:numPr>
        <w:rPr>
          <w:sz w:val="24"/>
          <w:szCs w:val="24"/>
        </w:rPr>
      </w:pPr>
      <w:r>
        <w:rPr>
          <w:rFonts w:hint="eastAsia"/>
          <w:b/>
          <w:sz w:val="24"/>
          <w:szCs w:val="24"/>
        </w:rPr>
        <w:t xml:space="preserve">7.4.4 </w:t>
      </w:r>
      <w:r>
        <w:rPr>
          <w:rFonts w:hint="eastAsia"/>
          <w:sz w:val="24"/>
          <w:szCs w:val="24"/>
        </w:rPr>
        <w:t>建筑物设计和装修期间，宜考虑调整建筑物结构体系的刚度和质量，改变结构自振频率，避免主振源与建筑物结构之间产生共振现象。</w:t>
      </w: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53" w:name="_Toc19611559"/>
      <w:r>
        <w:rPr>
          <w:rFonts w:hint="eastAsia" w:ascii="Times New Roman" w:hAnsi="Times New Roman" w:eastAsia="宋体" w:cs="Times New Roman"/>
          <w:b/>
          <w:bCs/>
          <w:color w:val="000000" w:themeColor="text1"/>
          <w:sz w:val="24"/>
          <w:szCs w:val="24"/>
          <w14:textFill>
            <w14:solidFill>
              <w14:schemeClr w14:val="tx1"/>
            </w14:solidFill>
          </w14:textFill>
        </w:rPr>
        <w:t>7.5  车站噪声控制</w:t>
      </w:r>
      <w:bookmarkEnd w:id="53"/>
    </w:p>
    <w:p>
      <w:pPr>
        <w:pStyle w:val="5"/>
        <w:numPr>
          <w:ilvl w:val="0"/>
          <w:numId w:val="0"/>
        </w:numPr>
        <w:rPr>
          <w:sz w:val="24"/>
          <w:szCs w:val="24"/>
        </w:rPr>
      </w:pPr>
      <w:r>
        <w:rPr>
          <w:rFonts w:hint="eastAsia"/>
          <w:b/>
          <w:sz w:val="24"/>
          <w:szCs w:val="24"/>
        </w:rPr>
        <w:t xml:space="preserve">7.5.1 </w:t>
      </w:r>
      <w:r>
        <w:rPr>
          <w:rFonts w:hint="eastAsia"/>
          <w:sz w:val="24"/>
          <w:szCs w:val="24"/>
        </w:rPr>
        <w:t>车站内风机、空调器、冷水机组、水泵、冷却塔、多联机等设备应优先选择低噪音的产品，并应进行减振降噪处理。</w:t>
      </w:r>
    </w:p>
    <w:p>
      <w:pPr>
        <w:pStyle w:val="5"/>
        <w:numPr>
          <w:ilvl w:val="0"/>
          <w:numId w:val="0"/>
        </w:numPr>
        <w:rPr>
          <w:sz w:val="24"/>
          <w:szCs w:val="24"/>
        </w:rPr>
      </w:pPr>
      <w:r>
        <w:rPr>
          <w:rFonts w:hint="eastAsia"/>
          <w:b/>
          <w:sz w:val="24"/>
          <w:szCs w:val="24"/>
        </w:rPr>
        <w:t xml:space="preserve">7.5.2 </w:t>
      </w:r>
      <w:r>
        <w:rPr>
          <w:rFonts w:hint="eastAsia"/>
          <w:sz w:val="24"/>
          <w:szCs w:val="24"/>
        </w:rPr>
        <w:t>地上风亭、冷却塔与敏感建筑之间的噪声防护距离应满足GB 50117的规定。当防护距离不能满足要求时，应在常规消声、降噪基础上强化噪声防护措施。</w:t>
      </w:r>
    </w:p>
    <w:p>
      <w:pPr>
        <w:pStyle w:val="3"/>
        <w:ind w:firstLine="480"/>
        <w:rPr>
          <w:sz w:val="24"/>
          <w:szCs w:val="24"/>
        </w:rPr>
      </w:pPr>
    </w:p>
    <w:p>
      <w:pPr>
        <w:pStyle w:val="3"/>
        <w:ind w:firstLine="480"/>
        <w:rPr>
          <w:sz w:val="24"/>
          <w:szCs w:val="24"/>
        </w:rPr>
      </w:pP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sectPr>
          <w:pgSz w:w="11907" w:h="16839"/>
          <w:pgMar w:top="1418" w:right="1418" w:bottom="1418" w:left="1701" w:header="851" w:footer="992" w:gutter="0"/>
          <w:cols w:space="420" w:num="1"/>
          <w:docGrid w:linePitch="312" w:charSpace="-4096"/>
        </w:sectPr>
      </w:pPr>
      <w:bookmarkStart w:id="54" w:name="_Toc19611560"/>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r>
        <w:rPr>
          <w:rFonts w:hint="eastAsia"/>
          <w:b/>
          <w:bCs/>
          <w:color w:val="000000" w:themeColor="text1"/>
          <w:kern w:val="44"/>
          <w:sz w:val="28"/>
          <w:szCs w:val="44"/>
          <w14:textFill>
            <w14:solidFill>
              <w14:schemeClr w14:val="tx1"/>
            </w14:solidFill>
          </w14:textFill>
        </w:rPr>
        <w:t>8  噪声及振动验收</w:t>
      </w:r>
      <w:bookmarkEnd w:id="54"/>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55" w:name="_Toc19611561"/>
      <w:r>
        <w:rPr>
          <w:rFonts w:hint="eastAsia" w:ascii="Times New Roman" w:hAnsi="Times New Roman" w:eastAsia="宋体" w:cs="Times New Roman"/>
          <w:b/>
          <w:bCs/>
          <w:color w:val="000000" w:themeColor="text1"/>
          <w:sz w:val="24"/>
          <w:szCs w:val="24"/>
          <w14:textFill>
            <w14:solidFill>
              <w14:schemeClr w14:val="tx1"/>
            </w14:solidFill>
          </w14:textFill>
        </w:rPr>
        <w:t>8.1  噪声验收</w:t>
      </w:r>
      <w:bookmarkEnd w:id="55"/>
    </w:p>
    <w:p>
      <w:pPr>
        <w:pStyle w:val="5"/>
        <w:numPr>
          <w:ilvl w:val="0"/>
          <w:numId w:val="0"/>
        </w:numPr>
        <w:rPr>
          <w:sz w:val="24"/>
          <w:szCs w:val="24"/>
        </w:rPr>
      </w:pPr>
      <w:r>
        <w:rPr>
          <w:rFonts w:hint="eastAsia"/>
          <w:b/>
          <w:sz w:val="24"/>
          <w:szCs w:val="24"/>
        </w:rPr>
        <w:t xml:space="preserve">8.1.1 </w:t>
      </w:r>
      <w:r>
        <w:rPr>
          <w:rFonts w:hint="eastAsia"/>
          <w:sz w:val="24"/>
          <w:szCs w:val="24"/>
        </w:rPr>
        <w:t>敏感点或厂界噪声监测应在正常运行工况下进行。</w:t>
      </w:r>
    </w:p>
    <w:p>
      <w:pPr>
        <w:pStyle w:val="5"/>
        <w:numPr>
          <w:ilvl w:val="0"/>
          <w:numId w:val="0"/>
        </w:numPr>
        <w:rPr>
          <w:sz w:val="24"/>
          <w:szCs w:val="24"/>
        </w:rPr>
      </w:pPr>
      <w:r>
        <w:rPr>
          <w:rFonts w:hint="eastAsia"/>
          <w:b/>
          <w:sz w:val="24"/>
          <w:szCs w:val="24"/>
        </w:rPr>
        <w:t xml:space="preserve">8.1.2 </w:t>
      </w:r>
      <w:r>
        <w:rPr>
          <w:rFonts w:hint="eastAsia"/>
          <w:sz w:val="24"/>
          <w:szCs w:val="24"/>
        </w:rPr>
        <w:t>城市轨道交通地上线路敏感点噪声监测按照GB 12525、GB 3096、GB/T 3222.1、GB/T 3222.2中相关要求执行。根据轨道高度变化和敏感点周围环境条件，合理布置监测点；选择平均车流密度的时段，设定监测频次和监测时间。</w:t>
      </w:r>
    </w:p>
    <w:p>
      <w:pPr>
        <w:pStyle w:val="5"/>
        <w:numPr>
          <w:ilvl w:val="0"/>
          <w:numId w:val="0"/>
        </w:numPr>
        <w:rPr>
          <w:sz w:val="24"/>
          <w:szCs w:val="24"/>
        </w:rPr>
      </w:pPr>
      <w:r>
        <w:rPr>
          <w:rFonts w:hint="eastAsia"/>
          <w:b/>
          <w:sz w:val="24"/>
          <w:szCs w:val="24"/>
        </w:rPr>
        <w:t xml:space="preserve">8.1.3 </w:t>
      </w:r>
      <w:r>
        <w:rPr>
          <w:rFonts w:hint="eastAsia"/>
          <w:sz w:val="24"/>
          <w:szCs w:val="24"/>
        </w:rPr>
        <w:t>车辆基地的厂界噪声监测按GB 12348、GB/T 3096中对监测布点、传感器位置高度的不同要求执行，对不同的声源特性采用不同的测试周期与频次。</w:t>
      </w:r>
    </w:p>
    <w:p>
      <w:pPr>
        <w:pStyle w:val="5"/>
        <w:numPr>
          <w:ilvl w:val="0"/>
          <w:numId w:val="0"/>
        </w:numPr>
        <w:rPr>
          <w:sz w:val="24"/>
          <w:szCs w:val="24"/>
        </w:rPr>
      </w:pPr>
      <w:r>
        <w:rPr>
          <w:rFonts w:hint="eastAsia"/>
          <w:b/>
          <w:sz w:val="24"/>
          <w:szCs w:val="24"/>
        </w:rPr>
        <w:t xml:space="preserve">8.1.4 </w:t>
      </w:r>
      <w:r>
        <w:rPr>
          <w:rFonts w:hint="eastAsia"/>
          <w:sz w:val="24"/>
          <w:szCs w:val="24"/>
        </w:rPr>
        <w:t>声屏障声学性能的测量按照HJ/T 90中要求执行。插入损失可采用直接测量法或间接测量法测量，应满足降噪要求。</w:t>
      </w:r>
    </w:p>
    <w:p>
      <w:pPr>
        <w:pStyle w:val="3"/>
        <w:ind w:firstLine="480"/>
        <w:rPr>
          <w:sz w:val="24"/>
          <w:szCs w:val="24"/>
        </w:rPr>
      </w:pPr>
    </w:p>
    <w:p>
      <w:pPr>
        <w:pStyle w:val="4"/>
        <w:keepNext/>
        <w:keepLines/>
        <w:spacing w:before="260" w:beforeLines="0" w:after="260" w:afterLines="0" w:line="416" w:lineRule="auto"/>
        <w:jc w:val="center"/>
        <w:rPr>
          <w:rFonts w:ascii="Times New Roman" w:hAnsi="Times New Roman" w:eastAsia="宋体" w:cs="Times New Roman"/>
          <w:b/>
          <w:bCs/>
          <w:color w:val="000000" w:themeColor="text1"/>
          <w:sz w:val="24"/>
          <w:szCs w:val="24"/>
          <w14:textFill>
            <w14:solidFill>
              <w14:schemeClr w14:val="tx1"/>
            </w14:solidFill>
          </w14:textFill>
        </w:rPr>
      </w:pPr>
      <w:bookmarkStart w:id="56" w:name="_Toc19611562"/>
      <w:r>
        <w:rPr>
          <w:rFonts w:hint="eastAsia" w:ascii="Times New Roman" w:hAnsi="Times New Roman" w:eastAsia="宋体" w:cs="Times New Roman"/>
          <w:b/>
          <w:bCs/>
          <w:color w:val="000000" w:themeColor="text1"/>
          <w:sz w:val="24"/>
          <w:szCs w:val="24"/>
          <w14:textFill>
            <w14:solidFill>
              <w14:schemeClr w14:val="tx1"/>
            </w14:solidFill>
          </w14:textFill>
        </w:rPr>
        <w:t>8.2 振动验收</w:t>
      </w:r>
      <w:bookmarkEnd w:id="56"/>
    </w:p>
    <w:p>
      <w:pPr>
        <w:pStyle w:val="5"/>
        <w:numPr>
          <w:ilvl w:val="0"/>
          <w:numId w:val="0"/>
        </w:numPr>
        <w:rPr>
          <w:sz w:val="24"/>
          <w:szCs w:val="24"/>
        </w:rPr>
      </w:pPr>
      <w:r>
        <w:rPr>
          <w:rFonts w:hint="eastAsia"/>
          <w:b/>
          <w:sz w:val="24"/>
          <w:szCs w:val="24"/>
        </w:rPr>
        <w:t xml:space="preserve">8.2.1 </w:t>
      </w:r>
      <w:r>
        <w:rPr>
          <w:sz w:val="24"/>
          <w:szCs w:val="24"/>
        </w:rPr>
        <w:t>环境振动验收标准</w:t>
      </w:r>
    </w:p>
    <w:p>
      <w:pPr>
        <w:spacing w:line="360" w:lineRule="auto"/>
        <w:ind w:firstLine="570"/>
        <w:jc w:val="left"/>
        <w:rPr>
          <w:sz w:val="24"/>
          <w:szCs w:val="24"/>
        </w:rPr>
      </w:pPr>
      <w:r>
        <w:rPr>
          <w:sz w:val="24"/>
          <w:szCs w:val="24"/>
        </w:rPr>
        <w:t>新建、改造、扩建的城市轨道交通项目环境振动的验收包括联调联试和运营两个阶段验收，其中：联调联试阶段应对工程的减振性能进行验收；运营阶段应对采取工程措施后敏感建筑物的环境振动进行达标验收。</w:t>
      </w:r>
    </w:p>
    <w:p>
      <w:pPr>
        <w:pStyle w:val="5"/>
        <w:numPr>
          <w:ilvl w:val="0"/>
          <w:numId w:val="0"/>
        </w:numPr>
        <w:rPr>
          <w:sz w:val="24"/>
          <w:szCs w:val="24"/>
        </w:rPr>
      </w:pPr>
      <w:r>
        <w:rPr>
          <w:rFonts w:hint="eastAsia"/>
          <w:b/>
          <w:sz w:val="24"/>
          <w:szCs w:val="24"/>
        </w:rPr>
        <w:t xml:space="preserve">8.2.2 </w:t>
      </w:r>
      <w:r>
        <w:rPr>
          <w:sz w:val="24"/>
          <w:szCs w:val="24"/>
        </w:rPr>
        <w:t>联调联试验收满足以下要求</w:t>
      </w:r>
    </w:p>
    <w:p>
      <w:pPr>
        <w:spacing w:line="360" w:lineRule="auto"/>
        <w:ind w:firstLine="420"/>
        <w:rPr>
          <w:sz w:val="24"/>
          <w:szCs w:val="24"/>
        </w:rPr>
      </w:pPr>
      <w:r>
        <w:rPr>
          <w:rFonts w:hint="eastAsia"/>
          <w:sz w:val="24"/>
          <w:szCs w:val="24"/>
        </w:rPr>
        <w:t xml:space="preserve">1 </w:t>
      </w:r>
      <w:r>
        <w:rPr>
          <w:sz w:val="24"/>
          <w:szCs w:val="24"/>
        </w:rPr>
        <w:t>开展工程减振性能的测试验收；工程减振性能的测试方法及验收要求应在合同中进行约定；</w:t>
      </w:r>
    </w:p>
    <w:p>
      <w:pPr>
        <w:spacing w:line="360" w:lineRule="auto"/>
        <w:ind w:firstLine="420"/>
        <w:rPr>
          <w:sz w:val="24"/>
          <w:szCs w:val="24"/>
        </w:rPr>
      </w:pPr>
      <w:r>
        <w:rPr>
          <w:rFonts w:hint="eastAsia"/>
          <w:sz w:val="24"/>
          <w:szCs w:val="24"/>
        </w:rPr>
        <w:t xml:space="preserve">2 </w:t>
      </w:r>
      <w:r>
        <w:rPr>
          <w:sz w:val="24"/>
          <w:szCs w:val="24"/>
        </w:rPr>
        <w:t>工程减振性能应满足城市轨道交通建设项目环境影响报告及其相关文件的要求；</w:t>
      </w:r>
    </w:p>
    <w:p>
      <w:pPr>
        <w:pStyle w:val="5"/>
        <w:numPr>
          <w:ilvl w:val="0"/>
          <w:numId w:val="0"/>
        </w:numPr>
        <w:rPr>
          <w:sz w:val="24"/>
          <w:szCs w:val="24"/>
        </w:rPr>
      </w:pPr>
      <w:r>
        <w:rPr>
          <w:rFonts w:hint="eastAsia"/>
          <w:b/>
          <w:sz w:val="24"/>
          <w:szCs w:val="24"/>
        </w:rPr>
        <w:t xml:space="preserve">8.2.3 </w:t>
      </w:r>
      <w:r>
        <w:rPr>
          <w:sz w:val="24"/>
          <w:szCs w:val="24"/>
        </w:rPr>
        <w:t>运营阶段及既有城市轨道交通项目环境振动的验收</w:t>
      </w:r>
    </w:p>
    <w:p>
      <w:pPr>
        <w:spacing w:line="360" w:lineRule="auto"/>
        <w:ind w:firstLine="480" w:firstLineChars="200"/>
        <w:rPr>
          <w:sz w:val="24"/>
          <w:szCs w:val="24"/>
        </w:rPr>
      </w:pPr>
      <w:r>
        <w:rPr>
          <w:rFonts w:hint="eastAsia"/>
          <w:sz w:val="24"/>
          <w:szCs w:val="24"/>
        </w:rPr>
        <w:t xml:space="preserve">1 </w:t>
      </w:r>
      <w:r>
        <w:rPr>
          <w:sz w:val="24"/>
          <w:szCs w:val="24"/>
        </w:rPr>
        <w:t>敏感建筑物振动达标验收工作应于工程运营一年内进行</w:t>
      </w:r>
      <w:r>
        <w:rPr>
          <w:rFonts w:hint="eastAsia"/>
          <w:sz w:val="24"/>
          <w:szCs w:val="24"/>
        </w:rPr>
        <w:t>；</w:t>
      </w:r>
    </w:p>
    <w:p>
      <w:pPr>
        <w:spacing w:line="360" w:lineRule="auto"/>
        <w:ind w:firstLine="480" w:firstLineChars="200"/>
        <w:rPr>
          <w:sz w:val="24"/>
          <w:szCs w:val="24"/>
        </w:rPr>
      </w:pPr>
      <w:r>
        <w:rPr>
          <w:rFonts w:hint="eastAsia"/>
          <w:sz w:val="24"/>
          <w:szCs w:val="24"/>
        </w:rPr>
        <w:t>2 一般敏感点应进行减振性能后评价、环境振动、二次辐射噪声达标验收，当环境振动或二次辐射噪声超标时，应进行建筑物室内振动达标验收；</w:t>
      </w:r>
    </w:p>
    <w:p>
      <w:pPr>
        <w:pStyle w:val="3"/>
        <w:spacing w:line="360" w:lineRule="auto"/>
        <w:ind w:firstLine="482"/>
        <w:rPr>
          <w:rFonts w:asciiTheme="minorEastAsia" w:hAnsiTheme="minorEastAsia" w:eastAsiaTheme="minorEastAsia" w:cstheme="minorBidi"/>
          <w:b/>
          <w:color w:val="4BACC6" w:themeColor="accent5"/>
          <w:sz w:val="24"/>
          <w:szCs w:val="22"/>
          <w14:textFill>
            <w14:solidFill>
              <w14:schemeClr w14:val="accent5"/>
            </w14:solidFill>
          </w14:textFill>
        </w:rPr>
      </w:pPr>
      <w:r>
        <w:rPr>
          <w:rFonts w:hint="eastAsia" w:asciiTheme="minorEastAsia" w:hAnsiTheme="minorEastAsia" w:eastAsiaTheme="minorEastAsia" w:cstheme="minorBidi"/>
          <w:b/>
          <w:color w:val="4BACC6" w:themeColor="accent5"/>
          <w:sz w:val="24"/>
          <w:szCs w:val="22"/>
          <w14:textFill>
            <w14:solidFill>
              <w14:schemeClr w14:val="accent5"/>
            </w14:solidFill>
          </w14:textFill>
        </w:rPr>
        <w:t>【条文说明】</w:t>
      </w:r>
    </w:p>
    <w:p>
      <w:pPr>
        <w:pStyle w:val="3"/>
        <w:spacing w:line="360" w:lineRule="auto"/>
        <w:ind w:firstLine="482"/>
        <w:rPr>
          <w:rFonts w:asciiTheme="minorHAnsi" w:hAnsiTheme="minorHAnsi" w:eastAsiaTheme="minorEastAsia" w:cstheme="minorBidi"/>
          <w:b/>
          <w:color w:val="4BACC6" w:themeColor="accent5"/>
          <w:sz w:val="24"/>
          <w:szCs w:val="24"/>
          <w14:textFill>
            <w14:solidFill>
              <w14:schemeClr w14:val="accent5"/>
            </w14:solidFill>
          </w14:textFill>
        </w:rPr>
      </w:pPr>
      <w:r>
        <w:rPr>
          <w:rFonts w:hint="eastAsia"/>
          <w:b/>
          <w:sz w:val="24"/>
          <w:szCs w:val="24"/>
        </w:rPr>
        <w:t xml:space="preserve">8.2 </w:t>
      </w:r>
      <w:r>
        <w:rPr>
          <w:rFonts w:hint="eastAsia" w:ascii="仿宋_GB2312" w:eastAsia="仿宋_GB2312" w:hAnsiTheme="minorHAnsi" w:cstheme="minorBidi"/>
          <w:color w:val="4BACC6" w:themeColor="accent5"/>
          <w:sz w:val="24"/>
          <w:szCs w:val="24"/>
          <w14:textFill>
            <w14:solidFill>
              <w14:schemeClr w14:val="accent5"/>
            </w14:solidFill>
          </w14:textFill>
        </w:rPr>
        <w:t>本节主要参考《建设项目竣工环境保护验收技术规范-城市轨道交通》，并明确当环境振动或二次辐射噪声超标时，应进行建筑物室内振动达标验收。</w:t>
      </w:r>
    </w:p>
    <w:p>
      <w:pPr>
        <w:pStyle w:val="3"/>
        <w:spacing w:line="360" w:lineRule="auto"/>
        <w:ind w:firstLine="0" w:firstLineChars="0"/>
        <w:rPr>
          <w:rFonts w:ascii="宋体" w:hAnsi="宋体"/>
          <w:sz w:val="24"/>
          <w:szCs w:val="24"/>
        </w:rPr>
        <w:sectPr>
          <w:pgSz w:w="11907" w:h="16839"/>
          <w:pgMar w:top="1418" w:right="1418" w:bottom="1418" w:left="1701" w:header="851" w:footer="992" w:gutter="0"/>
          <w:cols w:space="420" w:num="1"/>
          <w:docGrid w:linePitch="312" w:charSpace="-4096"/>
        </w:sectPr>
      </w:pP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57" w:name="_Toc19611563"/>
      <w:r>
        <w:rPr>
          <w:rFonts w:hint="eastAsia"/>
          <w:b/>
          <w:bCs/>
          <w:color w:val="000000" w:themeColor="text1"/>
          <w:kern w:val="44"/>
          <w:sz w:val="28"/>
          <w:szCs w:val="44"/>
          <w14:textFill>
            <w14:solidFill>
              <w14:schemeClr w14:val="tx1"/>
            </w14:solidFill>
          </w14:textFill>
        </w:rPr>
        <w:t>本标准用词说明</w:t>
      </w:r>
      <w:bookmarkEnd w:id="57"/>
    </w:p>
    <w:p>
      <w:pPr>
        <w:pStyle w:val="58"/>
        <w:autoSpaceDE w:val="0"/>
        <w:autoSpaceDN w:val="0"/>
        <w:adjustRightInd w:val="0"/>
        <w:spacing w:line="360" w:lineRule="auto"/>
        <w:ind w:left="679" w:firstLine="0" w:firstLineChars="0"/>
        <w:jc w:val="center"/>
        <w:rPr>
          <w:rFonts w:ascii="黑体" w:hAnsi="黑体" w:eastAsia="黑体"/>
          <w:sz w:val="36"/>
          <w:szCs w:val="36"/>
        </w:rPr>
      </w:pPr>
    </w:p>
    <w:p>
      <w:pPr>
        <w:autoSpaceDE w:val="0"/>
        <w:autoSpaceDN w:val="0"/>
        <w:adjustRightInd w:val="0"/>
        <w:spacing w:line="360" w:lineRule="auto"/>
        <w:ind w:firstLine="320" w:firstLineChars="152"/>
        <w:jc w:val="left"/>
        <w:rPr>
          <w:rFonts w:ascii="宋体" w:hAnsi="Calibri" w:cs="宋体"/>
          <w:kern w:val="0"/>
          <w:szCs w:val="28"/>
        </w:rPr>
      </w:pPr>
      <w:r>
        <w:rPr>
          <w:rFonts w:hint="eastAsia" w:ascii="宋体" w:hAnsi="Calibri" w:cs="宋体"/>
          <w:b/>
          <w:kern w:val="0"/>
          <w:szCs w:val="28"/>
        </w:rPr>
        <w:t xml:space="preserve">1  </w:t>
      </w:r>
      <w:r>
        <w:rPr>
          <w:rFonts w:hint="eastAsia" w:ascii="宋体" w:hAnsi="Calibri" w:cs="宋体"/>
          <w:kern w:val="0"/>
          <w:szCs w:val="28"/>
        </w:rPr>
        <w:t>为便于在执行本标准条文时区别对待，对要求严格程度不同的用词，说明如下：</w:t>
      </w:r>
    </w:p>
    <w:p>
      <w:pPr>
        <w:pStyle w:val="58"/>
        <w:numPr>
          <w:ilvl w:val="0"/>
          <w:numId w:val="14"/>
        </w:numPr>
        <w:autoSpaceDE w:val="0"/>
        <w:autoSpaceDN w:val="0"/>
        <w:adjustRightInd w:val="0"/>
        <w:spacing w:line="360" w:lineRule="auto"/>
        <w:ind w:firstLineChars="0"/>
        <w:jc w:val="left"/>
        <w:rPr>
          <w:rFonts w:ascii="宋体" w:hAnsi="Calibri" w:cs="宋体"/>
          <w:kern w:val="0"/>
          <w:szCs w:val="28"/>
        </w:rPr>
      </w:pPr>
      <w:r>
        <w:rPr>
          <w:rFonts w:hint="eastAsia" w:ascii="宋体" w:hAnsi="Calibri" w:cs="宋体"/>
          <w:kern w:val="0"/>
          <w:szCs w:val="28"/>
        </w:rPr>
        <w:t>表示很严格，非这样做不可的：</w:t>
      </w:r>
    </w:p>
    <w:p>
      <w:pPr>
        <w:pStyle w:val="58"/>
        <w:autoSpaceDE w:val="0"/>
        <w:autoSpaceDN w:val="0"/>
        <w:adjustRightInd w:val="0"/>
        <w:spacing w:line="360" w:lineRule="auto"/>
        <w:ind w:left="284" w:firstLine="0" w:firstLineChars="0"/>
        <w:jc w:val="left"/>
        <w:rPr>
          <w:rFonts w:ascii="宋体" w:hAnsi="Calibri" w:cs="宋体"/>
          <w:kern w:val="0"/>
          <w:szCs w:val="28"/>
        </w:rPr>
      </w:pPr>
      <w:r>
        <w:rPr>
          <w:rFonts w:hint="eastAsia" w:ascii="宋体" w:hAnsi="Calibri" w:cs="宋体"/>
          <w:kern w:val="0"/>
          <w:szCs w:val="28"/>
        </w:rPr>
        <w:t>正面词采用“必须”；反面词采用“严禁”。</w:t>
      </w:r>
    </w:p>
    <w:p>
      <w:pPr>
        <w:pStyle w:val="58"/>
        <w:numPr>
          <w:ilvl w:val="0"/>
          <w:numId w:val="14"/>
        </w:numPr>
        <w:autoSpaceDE w:val="0"/>
        <w:autoSpaceDN w:val="0"/>
        <w:adjustRightInd w:val="0"/>
        <w:spacing w:line="360" w:lineRule="auto"/>
        <w:ind w:firstLineChars="0"/>
        <w:jc w:val="left"/>
        <w:rPr>
          <w:rFonts w:ascii="宋体" w:hAnsi="Calibri" w:cs="宋体"/>
          <w:kern w:val="0"/>
          <w:szCs w:val="28"/>
        </w:rPr>
      </w:pPr>
      <w:r>
        <w:rPr>
          <w:rFonts w:hint="eastAsia" w:ascii="宋体" w:hAnsi="Calibri" w:cs="宋体"/>
          <w:kern w:val="0"/>
          <w:szCs w:val="28"/>
        </w:rPr>
        <w:t>表示严格，在正常情况下均应这样做的：</w:t>
      </w:r>
    </w:p>
    <w:p>
      <w:pPr>
        <w:pStyle w:val="58"/>
        <w:autoSpaceDE w:val="0"/>
        <w:autoSpaceDN w:val="0"/>
        <w:adjustRightInd w:val="0"/>
        <w:spacing w:line="360" w:lineRule="auto"/>
        <w:ind w:left="284" w:firstLine="0" w:firstLineChars="0"/>
        <w:jc w:val="left"/>
        <w:rPr>
          <w:rFonts w:ascii="宋体" w:hAnsi="Calibri" w:cs="宋体"/>
          <w:kern w:val="0"/>
          <w:szCs w:val="28"/>
        </w:rPr>
      </w:pPr>
      <w:r>
        <w:rPr>
          <w:rFonts w:hint="eastAsia" w:ascii="宋体" w:hAnsi="Calibri" w:cs="宋体"/>
          <w:kern w:val="0"/>
          <w:szCs w:val="28"/>
        </w:rPr>
        <w:t>正面词采用“应”；反面词采用“不应”或不得。</w:t>
      </w:r>
    </w:p>
    <w:p>
      <w:pPr>
        <w:pStyle w:val="58"/>
        <w:numPr>
          <w:ilvl w:val="0"/>
          <w:numId w:val="14"/>
        </w:numPr>
        <w:autoSpaceDE w:val="0"/>
        <w:autoSpaceDN w:val="0"/>
        <w:adjustRightInd w:val="0"/>
        <w:spacing w:line="360" w:lineRule="auto"/>
        <w:ind w:firstLineChars="0"/>
        <w:jc w:val="left"/>
        <w:rPr>
          <w:rFonts w:ascii="宋体" w:hAnsi="Calibri" w:cs="宋体"/>
          <w:kern w:val="0"/>
          <w:szCs w:val="28"/>
        </w:rPr>
      </w:pPr>
      <w:r>
        <w:rPr>
          <w:rFonts w:hint="eastAsia" w:ascii="宋体" w:hAnsi="Calibri" w:cs="宋体"/>
          <w:kern w:val="0"/>
          <w:szCs w:val="28"/>
        </w:rPr>
        <w:t>表示允许稍有选择，在一定条件下可以这样做的：</w:t>
      </w:r>
    </w:p>
    <w:p>
      <w:pPr>
        <w:pStyle w:val="58"/>
        <w:autoSpaceDE w:val="0"/>
        <w:autoSpaceDN w:val="0"/>
        <w:adjustRightInd w:val="0"/>
        <w:spacing w:line="360" w:lineRule="auto"/>
        <w:ind w:left="284" w:firstLine="0" w:firstLineChars="0"/>
        <w:jc w:val="left"/>
        <w:rPr>
          <w:rFonts w:ascii="宋体" w:hAnsi="Calibri" w:cs="宋体"/>
          <w:kern w:val="0"/>
          <w:szCs w:val="28"/>
        </w:rPr>
      </w:pPr>
      <w:r>
        <w:rPr>
          <w:rFonts w:hint="eastAsia" w:ascii="宋体" w:hAnsi="Calibri" w:cs="宋体"/>
          <w:kern w:val="0"/>
          <w:szCs w:val="28"/>
        </w:rPr>
        <w:t>正面词采用“宜”，反面词采用“不宜”。</w:t>
      </w:r>
    </w:p>
    <w:p>
      <w:pPr>
        <w:pStyle w:val="58"/>
        <w:numPr>
          <w:ilvl w:val="0"/>
          <w:numId w:val="14"/>
        </w:numPr>
        <w:autoSpaceDE w:val="0"/>
        <w:autoSpaceDN w:val="0"/>
        <w:adjustRightInd w:val="0"/>
        <w:spacing w:line="360" w:lineRule="auto"/>
        <w:ind w:firstLineChars="0"/>
        <w:jc w:val="left"/>
        <w:rPr>
          <w:rFonts w:ascii="宋体" w:hAnsi="Calibri" w:cs="宋体"/>
          <w:kern w:val="0"/>
          <w:szCs w:val="28"/>
        </w:rPr>
      </w:pPr>
      <w:r>
        <w:rPr>
          <w:rFonts w:hint="eastAsia" w:ascii="宋体" w:hAnsi="Calibri" w:cs="宋体"/>
          <w:kern w:val="0"/>
          <w:szCs w:val="28"/>
        </w:rPr>
        <w:t>表示有选择，在一定条件下可以这样做的，采用“可”</w:t>
      </w:r>
    </w:p>
    <w:p>
      <w:pPr>
        <w:autoSpaceDE w:val="0"/>
        <w:autoSpaceDN w:val="0"/>
        <w:adjustRightInd w:val="0"/>
        <w:spacing w:line="360" w:lineRule="auto"/>
        <w:ind w:firstLine="320" w:firstLineChars="152"/>
        <w:jc w:val="left"/>
        <w:rPr>
          <w:rFonts w:ascii="宋体" w:hAnsi="Calibri" w:cs="宋体"/>
          <w:kern w:val="0"/>
          <w:szCs w:val="28"/>
        </w:rPr>
        <w:sectPr>
          <w:pgSz w:w="11907" w:h="16839"/>
          <w:pgMar w:top="1418" w:right="1418" w:bottom="1418" w:left="1701" w:header="851" w:footer="992" w:gutter="0"/>
          <w:cols w:space="420" w:num="1"/>
          <w:docGrid w:linePitch="312" w:charSpace="-4096"/>
        </w:sectPr>
      </w:pPr>
      <w:r>
        <w:rPr>
          <w:rFonts w:hint="eastAsia" w:ascii="宋体" w:hAnsi="Calibri" w:cs="宋体"/>
          <w:b/>
          <w:kern w:val="0"/>
          <w:szCs w:val="28"/>
        </w:rPr>
        <w:t xml:space="preserve">2  </w:t>
      </w:r>
      <w:r>
        <w:rPr>
          <w:rFonts w:hint="eastAsia" w:ascii="宋体" w:hAnsi="Calibri" w:cs="宋体"/>
          <w:kern w:val="0"/>
          <w:szCs w:val="28"/>
        </w:rPr>
        <w:t xml:space="preserve">条文中指定应按其他有关标准、规范执行时，写法为“应按……执行”或“应符合……的规定”。 </w:t>
      </w:r>
    </w:p>
    <w:p>
      <w:pPr>
        <w:keepNext/>
        <w:keepLines/>
        <w:spacing w:before="340" w:after="330" w:line="578" w:lineRule="auto"/>
        <w:jc w:val="center"/>
        <w:outlineLvl w:val="0"/>
        <w:rPr>
          <w:b/>
          <w:bCs/>
          <w:color w:val="000000" w:themeColor="text1"/>
          <w:kern w:val="44"/>
          <w:sz w:val="28"/>
          <w:szCs w:val="44"/>
          <w14:textFill>
            <w14:solidFill>
              <w14:schemeClr w14:val="tx1"/>
            </w14:solidFill>
          </w14:textFill>
        </w:rPr>
      </w:pPr>
      <w:bookmarkStart w:id="58" w:name="_Toc19611564"/>
      <w:r>
        <w:rPr>
          <w:rFonts w:hint="eastAsia"/>
          <w:b/>
          <w:bCs/>
          <w:color w:val="000000" w:themeColor="text1"/>
          <w:kern w:val="44"/>
          <w:sz w:val="28"/>
          <w:szCs w:val="44"/>
          <w14:textFill>
            <w14:solidFill>
              <w14:schemeClr w14:val="tx1"/>
            </w14:solidFill>
          </w14:textFill>
        </w:rPr>
        <w:t>引用标准名录</w:t>
      </w:r>
      <w:bookmarkEnd w:id="58"/>
    </w:p>
    <w:p>
      <w:pPr>
        <w:autoSpaceDE w:val="0"/>
        <w:autoSpaceDN w:val="0"/>
        <w:adjustRightInd w:val="0"/>
        <w:spacing w:line="360" w:lineRule="auto"/>
        <w:ind w:firstLine="364" w:firstLineChars="152"/>
        <w:jc w:val="left"/>
        <w:rPr>
          <w:rFonts w:ascii="宋体" w:hAnsi="Calibri" w:cs="宋体"/>
          <w:kern w:val="0"/>
          <w:sz w:val="24"/>
          <w:szCs w:val="24"/>
        </w:rPr>
      </w:pPr>
      <w:r>
        <w:rPr>
          <w:rFonts w:hint="eastAsia" w:ascii="宋体" w:hAnsi="Calibri" w:cs="宋体"/>
          <w:kern w:val="0"/>
          <w:sz w:val="24"/>
          <w:szCs w:val="24"/>
        </w:rPr>
        <w:t>下列文件中的条款通过本标准的引用而成为本标准的条款</w:t>
      </w:r>
      <w:r>
        <w:rPr>
          <w:rFonts w:ascii="宋体" w:hAnsi="Calibri" w:cs="宋体"/>
          <w:kern w:val="0"/>
          <w:sz w:val="24"/>
          <w:szCs w:val="24"/>
        </w:rPr>
        <w:t>。</w:t>
      </w:r>
      <w:r>
        <w:rPr>
          <w:rFonts w:hint="eastAsia" w:ascii="宋体" w:hAnsi="Calibri" w:cs="宋体"/>
          <w:kern w:val="0"/>
          <w:sz w:val="24"/>
          <w:szCs w:val="24"/>
        </w:rPr>
        <w:t>凡是注日期的引用文件，其随后所有的修改单（不包括勘误的内容）或修订版均不适用于本标准，然而，鼓励根据本部分达成协议的各方研究是否可使用这些文件的最新版本。凡是不注日期的引用文件，其最新版本适用于本标准。</w:t>
      </w:r>
    </w:p>
    <w:tbl>
      <w:tblPr>
        <w:tblStyle w:val="42"/>
        <w:tblW w:w="8520" w:type="dxa"/>
        <w:tblInd w:w="93" w:type="dxa"/>
        <w:tblLayout w:type="autofit"/>
        <w:tblCellMar>
          <w:top w:w="0" w:type="dxa"/>
          <w:left w:w="108" w:type="dxa"/>
          <w:bottom w:w="0" w:type="dxa"/>
          <w:right w:w="108" w:type="dxa"/>
        </w:tblCellMar>
      </w:tblPr>
      <w:tblGrid>
        <w:gridCol w:w="2000"/>
        <w:gridCol w:w="6520"/>
      </w:tblGrid>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 10070-88</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城市区域环境振动标准</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 10071-88</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城市区域环境振动测量方法</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 12348</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工业企业厂界环境噪声排放标准</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 12525</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铁路边界噪声限值及其测量方法</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 3096</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声环境质量标准</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 50118</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民用建筑隔声设计规范</w:t>
            </w:r>
          </w:p>
        </w:tc>
      </w:tr>
      <w:tr>
        <w:tblPrEx>
          <w:tblCellMar>
            <w:top w:w="0" w:type="dxa"/>
            <w:left w:w="108" w:type="dxa"/>
            <w:bottom w:w="0" w:type="dxa"/>
            <w:right w:w="108" w:type="dxa"/>
          </w:tblCellMar>
        </w:tblPrEx>
        <w:trPr>
          <w:trHeight w:val="340" w:hRule="atLeast"/>
        </w:trPr>
        <w:tc>
          <w:tcPr>
            <w:tcW w:w="2000" w:type="dxa"/>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GB 8624</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建筑材料及制品燃烧性能分级</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13441-92</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人体全身振动环境的测量规范</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15173</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电声学 声校准器</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15190</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声环境功能区划分技术规范</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17181</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积分平均声级计</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3785.1</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电声学 声级计 第1部分：规范</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50355</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住宅建筑室内振动限值及其测量方法标准</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GB/T 50452</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古建筑防工业振动技术规范</w:t>
            </w:r>
          </w:p>
        </w:tc>
      </w:tr>
      <w:tr>
        <w:tblPrEx>
          <w:tblCellMar>
            <w:top w:w="0" w:type="dxa"/>
            <w:left w:w="108" w:type="dxa"/>
            <w:bottom w:w="0" w:type="dxa"/>
            <w:right w:w="108" w:type="dxa"/>
          </w:tblCellMar>
        </w:tblPrEx>
        <w:trPr>
          <w:trHeight w:val="340" w:hRule="atLeast"/>
        </w:trPr>
        <w:tc>
          <w:tcPr>
            <w:tcW w:w="2000" w:type="dxa"/>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GB/T 51335</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声屏障结构技术标准</w:t>
            </w:r>
          </w:p>
        </w:tc>
      </w:tr>
      <w:tr>
        <w:tblPrEx>
          <w:tblCellMar>
            <w:top w:w="0" w:type="dxa"/>
            <w:left w:w="108" w:type="dxa"/>
            <w:bottom w:w="0" w:type="dxa"/>
            <w:right w:w="108" w:type="dxa"/>
          </w:tblCellMar>
        </w:tblPrEx>
        <w:trPr>
          <w:trHeight w:val="340" w:hRule="atLeast"/>
        </w:trPr>
        <w:tc>
          <w:tcPr>
            <w:tcW w:w="2000" w:type="dxa"/>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GB/T 8485</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建筑门窗空气声隔声性能分级及检测方法</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HJ 453-2018</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环境影响评价技术导则-城市轨道交通</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HJ 706</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环境噪声监测技术规范-噪声测量值修正</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HJ/T 403</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建设项目竣工环境保护验收技术规范 城市轨道交通</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HJ/T 90</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声屏障声学设计和测量规范</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ascii="宋体" w:hAnsi="宋体" w:cs="宋体"/>
                <w:color w:val="000000"/>
                <w:kern w:val="0"/>
                <w:sz w:val="24"/>
                <w:szCs w:val="24"/>
              </w:rPr>
              <w:t>GBT 3222.1</w:t>
            </w:r>
          </w:p>
        </w:tc>
        <w:tc>
          <w:tcPr>
            <w:tcW w:w="6520" w:type="dxa"/>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声学 环境噪声的描述、测量与评价 第1部分：基本参量与评价方法</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ascii="宋体" w:hAnsi="宋体" w:cs="宋体"/>
                <w:color w:val="000000"/>
                <w:kern w:val="0"/>
                <w:sz w:val="24"/>
                <w:szCs w:val="24"/>
              </w:rPr>
              <w:t>GBT 3222.</w:t>
            </w:r>
            <w:r>
              <w:rPr>
                <w:rFonts w:hint="eastAsia" w:ascii="宋体" w:hAnsi="宋体" w:cs="宋体"/>
                <w:color w:val="000000"/>
                <w:kern w:val="0"/>
                <w:sz w:val="24"/>
                <w:szCs w:val="24"/>
              </w:rPr>
              <w:t>2</w:t>
            </w:r>
          </w:p>
        </w:tc>
        <w:tc>
          <w:tcPr>
            <w:tcW w:w="6520" w:type="dxa"/>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声学 环境噪声的描述、测量与评价 第2部分：环境噪声级测定</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ISO 8041:2005E</w:t>
            </w:r>
          </w:p>
        </w:tc>
        <w:tc>
          <w:tcPr>
            <w:tcW w:w="6520" w:type="dxa"/>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Human response to vibration-Measuring instrumentation</w:t>
            </w:r>
          </w:p>
        </w:tc>
      </w:tr>
      <w:tr>
        <w:tblPrEx>
          <w:tblCellMar>
            <w:top w:w="0" w:type="dxa"/>
            <w:left w:w="108" w:type="dxa"/>
            <w:bottom w:w="0" w:type="dxa"/>
            <w:right w:w="108" w:type="dxa"/>
          </w:tblCellMar>
        </w:tblPrEx>
        <w:trPr>
          <w:trHeight w:val="340" w:hRule="atLeast"/>
        </w:trPr>
        <w:tc>
          <w:tcPr>
            <w:tcW w:w="20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JGJ/T 170</w:t>
            </w:r>
          </w:p>
        </w:tc>
        <w:tc>
          <w:tcPr>
            <w:tcW w:w="65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城市轨道交通引起建筑物振动与二次辐射噪声限值及其测量方法标准</w:t>
            </w:r>
          </w:p>
        </w:tc>
      </w:tr>
    </w:tbl>
    <w:p>
      <w:pPr>
        <w:spacing w:line="360" w:lineRule="auto"/>
        <w:rPr>
          <w:rFonts w:ascii="宋体" w:hAnsi="宋体"/>
          <w:sz w:val="24"/>
        </w:rPr>
      </w:pPr>
      <w:r>
        <w:rPr>
          <w:rFonts w:hint="eastAsia" w:asciiTheme="minorHAnsi" w:hAnsiTheme="minorHAnsi" w:eastAsiaTheme="minorEastAsia" w:cstheme="minorBidi"/>
          <w:b/>
          <w:color w:val="4BACC6" w:themeColor="accent5"/>
          <w:szCs w:val="22"/>
          <w14:textFill>
            <w14:solidFill>
              <w14:schemeClr w14:val="accent5"/>
            </w14:solidFill>
          </w14:textFill>
        </w:rPr>
        <w:t>条文说明：我国城市区域环境振动限值标准采用GB 10070-88，其频率计权按照ISO2631-1:1985(我国等同标准GB/T 13441-92)进行</w:t>
      </w:r>
      <w:r>
        <w:rPr>
          <w:rFonts w:hint="eastAsia" w:asciiTheme="minorHAnsi" w:hAnsiTheme="minorHAnsi" w:eastAsiaTheme="minorEastAsia" w:cstheme="minorBidi"/>
          <w:b/>
          <w:color w:val="4BACC6" w:themeColor="accent5"/>
          <w:szCs w:val="22"/>
          <w14:textFill>
            <w14:solidFill>
              <w14:schemeClr w14:val="accent5"/>
            </w14:solidFill>
          </w14:textFill>
        </w:rPr>
        <w:tab/>
      </w:r>
      <w:r>
        <w:rPr>
          <w:rFonts w:hint="eastAsia" w:asciiTheme="minorHAnsi" w:hAnsiTheme="minorHAnsi" w:eastAsiaTheme="minorEastAsia" w:cstheme="minorBidi"/>
          <w:b/>
          <w:color w:val="4BACC6" w:themeColor="accent5"/>
          <w:szCs w:val="22"/>
          <w14:textFill>
            <w14:solidFill>
              <w14:schemeClr w14:val="accent5"/>
            </w14:solidFill>
          </w14:textFill>
        </w:rPr>
        <w:t>，而</w:t>
      </w:r>
      <w:r>
        <w:rPr>
          <w:rFonts w:asciiTheme="minorHAnsi" w:hAnsiTheme="minorHAnsi" w:eastAsiaTheme="minorEastAsia" w:cstheme="minorBidi"/>
          <w:b/>
          <w:color w:val="4BACC6" w:themeColor="accent5"/>
          <w:szCs w:val="22"/>
          <w14:textFill>
            <w14:solidFill>
              <w14:schemeClr w14:val="accent5"/>
            </w14:solidFill>
          </w14:textFill>
        </w:rPr>
        <w:t>ISO2631</w:t>
      </w:r>
      <w:r>
        <w:rPr>
          <w:rFonts w:hint="eastAsia" w:asciiTheme="minorHAnsi" w:hAnsiTheme="minorHAnsi" w:eastAsiaTheme="minorEastAsia" w:cstheme="minorBidi"/>
          <w:b/>
          <w:color w:val="4BACC6" w:themeColor="accent5"/>
          <w:szCs w:val="22"/>
          <w14:textFill>
            <w14:solidFill>
              <w14:schemeClr w14:val="accent5"/>
            </w14:solidFill>
          </w14:textFill>
        </w:rPr>
        <w:t>-1有1997年版本(我国等同标准GB/T 13441-2007)，对计权因子进行了更改，更改前后，Z振级计算有一定差异，由于采用的标准限值未改变，因此，仍应采用GB/T 13441-92(等同ISO2631-1:1985)，以匹配GB 10070-88。</w:t>
      </w:r>
    </w:p>
    <w:sectPr>
      <w:pgSz w:w="11907" w:h="16839"/>
      <w:pgMar w:top="1418" w:right="1418" w:bottom="1418" w:left="1701" w:header="851" w:footer="992" w:gutter="0"/>
      <w:cols w:space="420" w:num="1"/>
      <w:docGrid w:linePitch="312"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Trebuchet MS">
    <w:panose1 w:val="020B0603020202020204"/>
    <w:charset w:val="00"/>
    <w:family w:val="swiss"/>
    <w:pitch w:val="default"/>
    <w:sig w:usb0="00000287" w:usb1="00000000" w:usb2="00000000" w:usb3="00000000" w:csb0="2000009F" w:csb1="00000000"/>
  </w:font>
  <w:font w:name="Batang">
    <w:panose1 w:val="0203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iddenHorzOCR-Identity-H">
    <w:altName w:val="Times New Roman"/>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幼圆">
    <w:altName w:val="宋体"/>
    <w:panose1 w:val="0201050906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jc w:val="right"/>
    </w:pPr>
    <w:r>
      <w:rPr>
        <w:rFonts w:hint="eastAsia" w:ascii="仿宋" w:hAnsi="仿宋" w:eastAsia="仿宋"/>
        <w:sz w:val="28"/>
        <w:szCs w:val="28"/>
      </w:rPr>
      <w:t>本标不涉及专利</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5"/>
        <w:rFonts w:ascii="Arial Narrow" w:hAnsi="Arial Narrow"/>
        <w:sz w:val="21"/>
        <w:szCs w:val="21"/>
      </w:rPr>
    </w:pPr>
    <w:r>
      <w:rPr>
        <w:rStyle w:val="45"/>
        <w:rFonts w:ascii="Arial Narrow" w:hAnsi="Arial Narrow"/>
        <w:sz w:val="21"/>
        <w:szCs w:val="21"/>
      </w:rPr>
      <w:fldChar w:fldCharType="begin"/>
    </w:r>
    <w:r>
      <w:rPr>
        <w:rStyle w:val="45"/>
        <w:rFonts w:ascii="Arial Narrow" w:hAnsi="Arial Narrow"/>
        <w:sz w:val="21"/>
        <w:szCs w:val="21"/>
      </w:rPr>
      <w:instrText xml:space="preserve">PAGE  </w:instrText>
    </w:r>
    <w:r>
      <w:rPr>
        <w:rStyle w:val="45"/>
        <w:rFonts w:ascii="Arial Narrow" w:hAnsi="Arial Narrow"/>
        <w:sz w:val="21"/>
        <w:szCs w:val="21"/>
      </w:rPr>
      <w:fldChar w:fldCharType="separate"/>
    </w:r>
    <w:r>
      <w:rPr>
        <w:rStyle w:val="45"/>
        <w:rFonts w:ascii="Arial Narrow" w:hAnsi="Arial Narrow"/>
        <w:sz w:val="21"/>
        <w:szCs w:val="21"/>
      </w:rPr>
      <w:t>114</w:t>
    </w:r>
    <w:r>
      <w:rPr>
        <w:rStyle w:val="45"/>
        <w:rFonts w:ascii="Arial Narrow" w:hAnsi="Arial Narrow"/>
        <w:sz w:val="21"/>
        <w:szCs w:val="21"/>
      </w:rPr>
      <w:fldChar w:fldCharType="end"/>
    </w:r>
  </w:p>
  <w:p>
    <w:pPr>
      <w:pStyle w:val="27"/>
      <w:ind w:right="360" w:firstLine="360"/>
      <w:jc w:val="right"/>
    </w:pPr>
    <w:r>
      <w:rPr>
        <w:b/>
        <w:color w:val="319965"/>
        <w:sz w:val="36"/>
        <w:szCs w:val="40"/>
      </w:rPr>
      <w:drawing>
        <wp:inline distT="0" distB="0" distL="0" distR="0">
          <wp:extent cx="2825115" cy="204470"/>
          <wp:effectExtent l="19050" t="0" r="0" b="0"/>
          <wp:docPr id="8" name="图片 1" descr="标书眉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标书眉头"/>
                  <pic:cNvPicPr>
                    <a:picLocks noChangeAspect="1" noChangeArrowheads="1"/>
                  </pic:cNvPicPr>
                </pic:nvPicPr>
                <pic:blipFill>
                  <a:blip r:embed="rId1"/>
                  <a:srcRect r="20221"/>
                  <a:stretch>
                    <a:fillRect/>
                  </a:stretch>
                </pic:blipFill>
                <pic:spPr>
                  <a:xfrm>
                    <a:off x="0" y="0"/>
                    <a:ext cx="2825115" cy="20447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1850649"/>
      <w:docPartObj>
        <w:docPartGallery w:val="AutoText"/>
      </w:docPartObj>
    </w:sdtPr>
    <w:sdtContent>
      <w:p>
        <w:pPr>
          <w:pStyle w:val="27"/>
          <w:jc w:val="center"/>
        </w:pPr>
        <w:r>
          <w:fldChar w:fldCharType="begin"/>
        </w:r>
        <w:r>
          <w:instrText xml:space="preserve">PAGE   \* MERGEFORMAT</w:instrText>
        </w:r>
        <w:r>
          <w:fldChar w:fldCharType="separate"/>
        </w:r>
        <w:r>
          <w:rPr>
            <w:lang w:val="zh-CN"/>
          </w:rPr>
          <w:t>I</w:t>
        </w:r>
        <w:r>
          <w:fldChar w:fldCharType="end"/>
        </w:r>
      </w:p>
    </w:sdtContent>
  </w:sdt>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page" w:x="5815" w:y="1"/>
      <w:jc w:val="center"/>
      <w:rPr>
        <w:rStyle w:val="45"/>
        <w:rFonts w:ascii="Arial Narrow" w:hAnsi="Arial Narrow"/>
        <w:sz w:val="21"/>
        <w:szCs w:val="21"/>
      </w:rPr>
    </w:pPr>
    <w:r>
      <w:rPr>
        <w:rStyle w:val="45"/>
        <w:rFonts w:ascii="Arial Narrow" w:hAnsi="Arial Narrow"/>
        <w:szCs w:val="21"/>
      </w:rPr>
      <w:fldChar w:fldCharType="begin"/>
    </w:r>
    <w:r>
      <w:rPr>
        <w:rStyle w:val="45"/>
        <w:rFonts w:ascii="Arial Narrow" w:hAnsi="Arial Narrow"/>
        <w:szCs w:val="21"/>
      </w:rPr>
      <w:instrText xml:space="preserve">PAGE  </w:instrText>
    </w:r>
    <w:r>
      <w:rPr>
        <w:rStyle w:val="45"/>
        <w:rFonts w:ascii="Arial Narrow" w:hAnsi="Arial Narrow"/>
        <w:szCs w:val="21"/>
      </w:rPr>
      <w:fldChar w:fldCharType="separate"/>
    </w:r>
    <w:r>
      <w:rPr>
        <w:rStyle w:val="45"/>
        <w:rFonts w:ascii="Arial Narrow" w:hAnsi="Arial Narrow"/>
        <w:szCs w:val="21"/>
      </w:rPr>
      <w:t>16</w:t>
    </w:r>
    <w:r>
      <w:rPr>
        <w:rStyle w:val="45"/>
        <w:rFonts w:ascii="Arial Narrow" w:hAnsi="Arial Narrow"/>
        <w:szCs w:val="21"/>
      </w:rP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幼圆" w:eastAsia="幼圆"/>
        <w:sz w:val="21"/>
        <w:szCs w:val="21"/>
      </w:rPr>
    </w:pPr>
    <w:r>
      <w:rPr>
        <w:b/>
        <w:bCs/>
        <w:color w:val="319965"/>
        <w:sz w:val="21"/>
        <w:szCs w:val="21"/>
      </w:rPr>
      <w:t>COCHABAMBA</w:t>
    </w:r>
    <w:r>
      <w:rPr>
        <w:rFonts w:hint="eastAsia" w:ascii="幼圆" w:eastAsia="幼圆"/>
        <w:b/>
        <w:bCs/>
        <w:color w:val="319965"/>
        <w:sz w:val="21"/>
        <w:szCs w:val="21"/>
      </w:rPr>
      <w:t>大都市圈有轨电车工程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8"/>
      <w:numFmt w:val="chineseCountingThousand"/>
      <w:pStyle w:val="93"/>
      <w:lvlText w:val="第%1章  "/>
      <w:lvlJc w:val="center"/>
      <w:pPr>
        <w:tabs>
          <w:tab w:val="left" w:pos="0"/>
        </w:tabs>
        <w:ind w:left="0" w:firstLine="0"/>
      </w:pPr>
      <w:rPr>
        <w:rFonts w:hint="eastAsia" w:ascii="黑体" w:eastAsia="黑体"/>
        <w:b/>
        <w:sz w:val="36"/>
        <w:szCs w:val="36"/>
      </w:rPr>
    </w:lvl>
    <w:lvl w:ilvl="1" w:tentative="0">
      <w:start w:val="1"/>
      <w:numFmt w:val="decimal"/>
      <w:pStyle w:val="94"/>
      <w:isLgl/>
      <w:lvlText w:val="%1.%2  "/>
      <w:lvlJc w:val="left"/>
      <w:pPr>
        <w:tabs>
          <w:tab w:val="left" w:pos="0"/>
        </w:tabs>
        <w:ind w:left="0" w:firstLine="0"/>
      </w:pPr>
      <w:rPr>
        <w:rFonts w:hint="eastAsia" w:ascii="黑体" w:eastAsia="黑体"/>
        <w:b/>
        <w:sz w:val="28"/>
        <w:szCs w:val="28"/>
      </w:rPr>
    </w:lvl>
    <w:lvl w:ilvl="2" w:tentative="0">
      <w:start w:val="1"/>
      <w:numFmt w:val="decimal"/>
      <w:pStyle w:val="95"/>
      <w:isLgl/>
      <w:lvlText w:val="%1.%2.%3  "/>
      <w:lvlJc w:val="left"/>
      <w:pPr>
        <w:tabs>
          <w:tab w:val="left" w:pos="0"/>
        </w:tabs>
        <w:ind w:left="0" w:firstLine="0"/>
      </w:pPr>
      <w:rPr>
        <w:rFonts w:hint="eastAsia"/>
        <w:b/>
        <w:bCs w:val="0"/>
        <w:i w:val="0"/>
        <w:iCs w:val="0"/>
        <w:caps w:val="0"/>
        <w:smallCaps w:val="0"/>
        <w:strike w:val="0"/>
        <w:dstrike w:val="0"/>
        <w:vanish w:val="0"/>
        <w:color w:val="000000"/>
        <w:spacing w:val="0"/>
        <w:position w:val="0"/>
        <w:sz w:val="24"/>
        <w:szCs w:val="24"/>
        <w:u w:val="none"/>
        <w:vertAlign w:val="baseline"/>
      </w:rPr>
    </w:lvl>
    <w:lvl w:ilvl="3" w:tentative="0">
      <w:start w:val="1"/>
      <w:numFmt w:val="decimal"/>
      <w:pStyle w:val="96"/>
      <w:isLgl/>
      <w:lvlText w:val="%1.%2.%3.%4  "/>
      <w:lvlJc w:val="left"/>
      <w:pPr>
        <w:tabs>
          <w:tab w:val="left" w:pos="0"/>
        </w:tabs>
        <w:ind w:left="0" w:firstLine="0"/>
      </w:pPr>
      <w:rPr>
        <w:rFonts w:hint="eastAsia"/>
        <w:sz w:val="24"/>
      </w:rPr>
    </w:lvl>
    <w:lvl w:ilvl="4" w:tentative="0">
      <w:start w:val="1"/>
      <w:numFmt w:val="decimal"/>
      <w:isLgl/>
      <w:lvlText w:val="%1.%2.%3.%4.%5"/>
      <w:lvlJc w:val="left"/>
      <w:pPr>
        <w:tabs>
          <w:tab w:val="left" w:pos="0"/>
        </w:tabs>
        <w:ind w:left="0" w:firstLine="0"/>
      </w:pPr>
      <w:rPr>
        <w:rFonts w:hint="eastAsia"/>
        <w:sz w:val="22"/>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0A9F25A7"/>
    <w:multiLevelType w:val="multilevel"/>
    <w:tmpl w:val="0A9F25A7"/>
    <w:lvl w:ilvl="0" w:tentative="0">
      <w:start w:val="1"/>
      <w:numFmt w:val="decimal"/>
      <w:lvlText w:val="%1 "/>
      <w:lvlJc w:val="left"/>
      <w:pPr>
        <w:tabs>
          <w:tab w:val="left" w:pos="630"/>
        </w:tabs>
        <w:ind w:left="630" w:hanging="432"/>
      </w:pPr>
      <w:rPr>
        <w:rFonts w:hint="eastAsia" w:ascii="新宋体" w:eastAsia="新宋体"/>
        <w:b/>
        <w:i w:val="0"/>
        <w:sz w:val="24"/>
        <w:szCs w:val="24"/>
      </w:rPr>
    </w:lvl>
    <w:lvl w:ilvl="1" w:tentative="0">
      <w:start w:val="1"/>
      <w:numFmt w:val="decimal"/>
      <w:isLgl/>
      <w:lvlText w:val="%1.%2"/>
      <w:lvlJc w:val="left"/>
      <w:pPr>
        <w:tabs>
          <w:tab w:val="left" w:pos="774"/>
        </w:tabs>
        <w:ind w:left="774" w:hanging="576"/>
      </w:pPr>
      <w:rPr>
        <w:rFonts w:hint="eastAsia" w:ascii="新宋体" w:eastAsia="新宋体"/>
        <w:b/>
        <w:i w:val="0"/>
        <w:sz w:val="24"/>
        <w:szCs w:val="24"/>
      </w:rPr>
    </w:lvl>
    <w:lvl w:ilvl="2" w:tentative="0">
      <w:start w:val="1"/>
      <w:numFmt w:val="decimal"/>
      <w:pStyle w:val="124"/>
      <w:isLgl/>
      <w:lvlText w:val="%1.%2.%3"/>
      <w:lvlJc w:val="left"/>
      <w:pPr>
        <w:tabs>
          <w:tab w:val="left" w:pos="918"/>
        </w:tabs>
        <w:ind w:left="918" w:hanging="720"/>
      </w:pPr>
      <w:rPr>
        <w:rFonts w:hint="eastAsia" w:ascii="新宋体" w:eastAsia="新宋体"/>
        <w:b/>
        <w:i w:val="0"/>
        <w:sz w:val="24"/>
        <w:szCs w:val="24"/>
      </w:rPr>
    </w:lvl>
    <w:lvl w:ilvl="3" w:tentative="0">
      <w:start w:val="1"/>
      <w:numFmt w:val="decimal"/>
      <w:lvlText w:val="%1.%2.%3.%4"/>
      <w:lvlJc w:val="left"/>
      <w:pPr>
        <w:tabs>
          <w:tab w:val="left" w:pos="1278"/>
        </w:tabs>
        <w:ind w:left="1062" w:hanging="864"/>
      </w:pPr>
      <w:rPr>
        <w:rFonts w:hint="eastAsia" w:ascii="新宋体" w:eastAsia="新宋体"/>
        <w:b/>
        <w:i w:val="0"/>
        <w:sz w:val="24"/>
        <w:szCs w:val="24"/>
      </w:rPr>
    </w:lvl>
    <w:lvl w:ilvl="4" w:tentative="0">
      <w:start w:val="1"/>
      <w:numFmt w:val="decimal"/>
      <w:lvlText w:val="%1.%2.%3.%4.%5"/>
      <w:lvlJc w:val="left"/>
      <w:pPr>
        <w:tabs>
          <w:tab w:val="left" w:pos="1206"/>
        </w:tabs>
        <w:ind w:left="1206" w:hanging="1008"/>
      </w:pPr>
      <w:rPr>
        <w:rFonts w:hint="eastAsia"/>
      </w:rPr>
    </w:lvl>
    <w:lvl w:ilvl="5" w:tentative="0">
      <w:start w:val="1"/>
      <w:numFmt w:val="decimal"/>
      <w:lvlText w:val="%1.%2.%3.%4.%5.%6"/>
      <w:lvlJc w:val="left"/>
      <w:pPr>
        <w:tabs>
          <w:tab w:val="left" w:pos="1350"/>
        </w:tabs>
        <w:ind w:left="1350" w:hanging="1152"/>
      </w:pPr>
      <w:rPr>
        <w:rFonts w:hint="eastAsia"/>
      </w:rPr>
    </w:lvl>
    <w:lvl w:ilvl="6" w:tentative="0">
      <w:start w:val="1"/>
      <w:numFmt w:val="decimal"/>
      <w:lvlText w:val="%1.%2.%3.%4.%5.%6.%7"/>
      <w:lvlJc w:val="left"/>
      <w:pPr>
        <w:tabs>
          <w:tab w:val="left" w:pos="1494"/>
        </w:tabs>
        <w:ind w:left="1494" w:hanging="1296"/>
      </w:pPr>
      <w:rPr>
        <w:rFonts w:hint="eastAsia"/>
      </w:rPr>
    </w:lvl>
    <w:lvl w:ilvl="7" w:tentative="0">
      <w:start w:val="1"/>
      <w:numFmt w:val="decimal"/>
      <w:lvlText w:val="%1.%2.%3.%4.%5.%6.%7.%8"/>
      <w:lvlJc w:val="left"/>
      <w:pPr>
        <w:tabs>
          <w:tab w:val="left" w:pos="1638"/>
        </w:tabs>
        <w:ind w:left="1638" w:hanging="1440"/>
      </w:pPr>
      <w:rPr>
        <w:rFonts w:hint="eastAsia"/>
      </w:rPr>
    </w:lvl>
    <w:lvl w:ilvl="8" w:tentative="0">
      <w:start w:val="1"/>
      <w:numFmt w:val="decimal"/>
      <w:lvlText w:val="%1.%2.%3.%4.%5.%6.%7.%8.%9"/>
      <w:lvlJc w:val="left"/>
      <w:pPr>
        <w:tabs>
          <w:tab w:val="left" w:pos="1782"/>
        </w:tabs>
        <w:ind w:left="1782" w:hanging="1584"/>
      </w:pPr>
      <w:rPr>
        <w:rFonts w:hint="eastAsia"/>
      </w:rPr>
    </w:lvl>
  </w:abstractNum>
  <w:abstractNum w:abstractNumId="2">
    <w:nsid w:val="15DB307A"/>
    <w:multiLevelType w:val="multilevel"/>
    <w:tmpl w:val="15DB307A"/>
    <w:lvl w:ilvl="0" w:tentative="0">
      <w:start w:val="1"/>
      <w:numFmt w:val="decimal"/>
      <w:lvlText w:val="%1"/>
      <w:lvlJc w:val="left"/>
      <w:pPr>
        <w:ind w:left="858" w:hanging="432"/>
      </w:pPr>
      <w:rPr>
        <w:rFonts w:hint="eastAsia"/>
      </w:rPr>
    </w:lvl>
    <w:lvl w:ilvl="1" w:tentative="0">
      <w:start w:val="1"/>
      <w:numFmt w:val="decimal"/>
      <w:isLgl/>
      <w:lvlText w:val="%1.%2  "/>
      <w:lvlJc w:val="left"/>
      <w:pPr>
        <w:ind w:left="576" w:hanging="576"/>
      </w:pPr>
      <w:rPr>
        <w:rFonts w:hint="eastAsia" w:ascii="黑体" w:eastAsia="黑体"/>
        <w:sz w:val="28"/>
        <w:szCs w:val="28"/>
      </w:rPr>
    </w:lvl>
    <w:lvl w:ilvl="2" w:tentative="0">
      <w:start w:val="1"/>
      <w:numFmt w:val="decimal"/>
      <w:pStyle w:val="5"/>
      <w:isLgl/>
      <w:lvlText w:val="%1.%2.%3  "/>
      <w:lvlJc w:val="left"/>
      <w:pPr>
        <w:ind w:left="1713" w:hanging="720"/>
      </w:pPr>
      <w:rPr>
        <w:rFonts w:hint="eastAsia"/>
        <w:b/>
      </w:rPr>
    </w:lvl>
    <w:lvl w:ilvl="3" w:tentative="0">
      <w:start w:val="1"/>
      <w:numFmt w:val="decimal"/>
      <w:pStyle w:val="6"/>
      <w:isLgl/>
      <w:lvlText w:val="%1.%2.%3.%4  "/>
      <w:lvlJc w:val="left"/>
      <w:pPr>
        <w:ind w:left="2855" w:hanging="864"/>
      </w:pPr>
      <w:rPr>
        <w:rFonts w:hint="eastAsia"/>
        <w:sz w:val="24"/>
        <w:szCs w:val="24"/>
      </w:rPr>
    </w:lvl>
    <w:lvl w:ilvl="4" w:tentative="0">
      <w:start w:val="1"/>
      <w:numFmt w:val="decimal"/>
      <w:lvlText w:val="%1.%2.%3.%4.%5"/>
      <w:lvlJc w:val="left"/>
      <w:pPr>
        <w:ind w:left="2999" w:hanging="1008"/>
      </w:pPr>
      <w:rPr>
        <w:rFonts w:hint="eastAsia"/>
      </w:rPr>
    </w:lvl>
    <w:lvl w:ilvl="5" w:tentative="0">
      <w:start w:val="1"/>
      <w:numFmt w:val="decimal"/>
      <w:lvlText w:val="%1.%2.%3.%4.%5.%6"/>
      <w:lvlJc w:val="left"/>
      <w:pPr>
        <w:ind w:left="3143" w:hanging="1152"/>
      </w:pPr>
      <w:rPr>
        <w:rFonts w:hint="eastAsia"/>
      </w:rPr>
    </w:lvl>
    <w:lvl w:ilvl="6" w:tentative="0">
      <w:start w:val="1"/>
      <w:numFmt w:val="decimal"/>
      <w:lvlText w:val="%1.%2.%3.%4.%5.%6.%7"/>
      <w:lvlJc w:val="left"/>
      <w:pPr>
        <w:ind w:left="3287" w:hanging="1296"/>
      </w:pPr>
      <w:rPr>
        <w:rFonts w:hint="eastAsia"/>
      </w:rPr>
    </w:lvl>
    <w:lvl w:ilvl="7" w:tentative="0">
      <w:start w:val="1"/>
      <w:numFmt w:val="decimal"/>
      <w:lvlText w:val="%1.%2.%3.%4.%5.%6.%7.%8"/>
      <w:lvlJc w:val="left"/>
      <w:pPr>
        <w:ind w:left="3431" w:hanging="1440"/>
      </w:pPr>
      <w:rPr>
        <w:rFonts w:hint="eastAsia"/>
      </w:rPr>
    </w:lvl>
    <w:lvl w:ilvl="8" w:tentative="0">
      <w:start w:val="1"/>
      <w:numFmt w:val="decimal"/>
      <w:lvlText w:val="%1.%2.%3.%4.%5.%6.%7.%8.%9"/>
      <w:lvlJc w:val="left"/>
      <w:pPr>
        <w:ind w:left="3575" w:hanging="1584"/>
      </w:pPr>
      <w:rPr>
        <w:rFonts w:hint="eastAsia"/>
      </w:rPr>
    </w:lvl>
  </w:abstractNum>
  <w:abstractNum w:abstractNumId="3">
    <w:nsid w:val="1B8338DA"/>
    <w:multiLevelType w:val="multilevel"/>
    <w:tmpl w:val="1B8338DA"/>
    <w:lvl w:ilvl="0" w:tentative="0">
      <w:start w:val="1"/>
      <w:numFmt w:val="chineseCountingThousand"/>
      <w:lvlText w:val="第%1章  "/>
      <w:lvlJc w:val="left"/>
      <w:pPr>
        <w:tabs>
          <w:tab w:val="left" w:pos="425"/>
        </w:tabs>
        <w:ind w:left="425" w:hanging="425"/>
      </w:pPr>
      <w:rPr>
        <w:rFonts w:hint="eastAsia"/>
      </w:rPr>
    </w:lvl>
    <w:lvl w:ilvl="1" w:tentative="0">
      <w:start w:val="1"/>
      <w:numFmt w:val="decimal"/>
      <w:isLgl/>
      <w:lvlText w:val="%1.%2  "/>
      <w:lvlJc w:val="left"/>
      <w:pPr>
        <w:tabs>
          <w:tab w:val="left" w:pos="992"/>
        </w:tabs>
        <w:ind w:left="737" w:hanging="737"/>
      </w:pPr>
      <w:rPr>
        <w:rFonts w:hint="eastAsia" w:eastAsia="黑体"/>
        <w:b/>
        <w:i w:val="0"/>
        <w:sz w:val="28"/>
        <w:szCs w:val="28"/>
      </w:rPr>
    </w:lvl>
    <w:lvl w:ilvl="2" w:tentative="0">
      <w:start w:val="1"/>
      <w:numFmt w:val="decimal"/>
      <w:isLgl/>
      <w:lvlText w:val="%2.%1.%3  "/>
      <w:lvlJc w:val="left"/>
      <w:pPr>
        <w:tabs>
          <w:tab w:val="left" w:pos="0"/>
        </w:tabs>
        <w:ind w:left="2666" w:hanging="2666"/>
      </w:pPr>
      <w:rPr>
        <w:rFonts w:hint="eastAsia" w:eastAsia="宋体"/>
        <w:b/>
        <w:i w:val="0"/>
        <w:sz w:val="24"/>
        <w:szCs w:val="24"/>
      </w:rPr>
    </w:lvl>
    <w:lvl w:ilvl="3" w:tentative="0">
      <w:start w:val="1"/>
      <w:numFmt w:val="decimal"/>
      <w:pStyle w:val="55"/>
      <w:isLgl/>
      <w:lvlText w:val="%1.%2.%3.%4  "/>
      <w:lvlJc w:val="left"/>
      <w:pPr>
        <w:tabs>
          <w:tab w:val="left" w:pos="2356"/>
        </w:tabs>
        <w:ind w:left="0" w:firstLine="0"/>
      </w:pPr>
      <w:rPr>
        <w:rFonts w:hint="eastAsia" w:eastAsia="宋体"/>
        <w:b w:val="0"/>
        <w:i w:val="0"/>
        <w:sz w:val="24"/>
        <w:szCs w:val="24"/>
      </w:rPr>
    </w:lvl>
    <w:lvl w:ilvl="4" w:tentative="0">
      <w:start w:val="1"/>
      <w:numFmt w:val="decimal"/>
      <w:lvlText w:val="%5）"/>
      <w:lvlJc w:val="left"/>
      <w:pPr>
        <w:tabs>
          <w:tab w:val="left" w:pos="0"/>
        </w:tabs>
        <w:ind w:left="0" w:firstLine="482"/>
      </w:pPr>
      <w:rPr>
        <w:rFonts w:hint="eastAsia" w:eastAsia="宋体"/>
        <w:b w:val="0"/>
        <w:i w:val="0"/>
        <w:sz w:val="24"/>
        <w:szCs w:val="24"/>
      </w:rPr>
    </w:lvl>
    <w:lvl w:ilvl="5" w:tentative="0">
      <w:start w:val="1"/>
      <w:numFmt w:val="decimal"/>
      <w:lvlText w:val="（%6）"/>
      <w:lvlJc w:val="left"/>
      <w:pPr>
        <w:tabs>
          <w:tab w:val="left" w:pos="3926"/>
        </w:tabs>
        <w:ind w:left="964" w:hanging="397"/>
      </w:pPr>
      <w:rPr>
        <w:rFonts w:hint="eastAsia" w:eastAsia="宋体"/>
        <w:b w:val="0"/>
        <w:i w:val="0"/>
        <w:sz w:val="24"/>
        <w:szCs w:val="24"/>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4">
    <w:nsid w:val="1FC91163"/>
    <w:multiLevelType w:val="multilevel"/>
    <w:tmpl w:val="1FC91163"/>
    <w:lvl w:ilvl="0" w:tentative="0">
      <w:start w:val="1"/>
      <w:numFmt w:val="decimal"/>
      <w:pStyle w:val="2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7"/>
      <w:suff w:val="nothing"/>
      <w:lvlText w:val="%1.%2.%3　"/>
      <w:lvlJc w:val="left"/>
      <w:pPr>
        <w:ind w:left="568" w:firstLine="0"/>
      </w:pPr>
      <w:rPr>
        <w:rFonts w:hint="eastAsia" w:ascii="黑体" w:hAnsi="Times New Roman" w:eastAsia="黑体"/>
        <w:b w:val="0"/>
        <w:i w:val="0"/>
        <w:sz w:val="21"/>
      </w:rPr>
    </w:lvl>
    <w:lvl w:ilvl="3" w:tentative="0">
      <w:start w:val="1"/>
      <w:numFmt w:val="decimal"/>
      <w:pStyle w:val="248"/>
      <w:suff w:val="nothing"/>
      <w:lvlText w:val="%1.%2.%3.%4　"/>
      <w:lvlJc w:val="left"/>
      <w:pPr>
        <w:ind w:left="0" w:firstLine="0"/>
      </w:pPr>
      <w:rPr>
        <w:rFonts w:hint="eastAsia" w:ascii="黑体" w:hAnsi="Times New Roman" w:eastAsia="黑体"/>
        <w:b w:val="0"/>
        <w:i w:val="0"/>
        <w:sz w:val="21"/>
      </w:rPr>
    </w:lvl>
    <w:lvl w:ilvl="4" w:tentative="0">
      <w:start w:val="1"/>
      <w:numFmt w:val="decimal"/>
      <w:pStyle w:val="249"/>
      <w:suff w:val="nothing"/>
      <w:lvlText w:val="%1.%2.%3.%4.%5　"/>
      <w:lvlJc w:val="left"/>
      <w:pPr>
        <w:ind w:left="0" w:firstLine="0"/>
      </w:pPr>
      <w:rPr>
        <w:rFonts w:hint="eastAsia" w:ascii="黑体" w:hAnsi="Times New Roman" w:eastAsia="黑体"/>
        <w:b w:val="0"/>
        <w:i w:val="0"/>
        <w:sz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1FA243D"/>
    <w:multiLevelType w:val="multilevel"/>
    <w:tmpl w:val="21FA243D"/>
    <w:lvl w:ilvl="0" w:tentative="0">
      <w:start w:val="1"/>
      <w:numFmt w:val="bullet"/>
      <w:pStyle w:val="68"/>
      <w:lvlText w:val=""/>
      <w:lvlJc w:val="left"/>
      <w:pPr>
        <w:tabs>
          <w:tab w:val="left" w:pos="927"/>
        </w:tabs>
        <w:ind w:left="794" w:hanging="227"/>
      </w:pPr>
      <w:rPr>
        <w:rFonts w:hint="default" w:ascii="Wingdings" w:hAnsi="Wingdings" w:eastAsia="宋体"/>
        <w:b w:val="0"/>
        <w:i w:val="0"/>
        <w:sz w:val="24"/>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6">
    <w:nsid w:val="23EC4019"/>
    <w:multiLevelType w:val="multilevel"/>
    <w:tmpl w:val="23EC4019"/>
    <w:lvl w:ilvl="0" w:tentative="0">
      <w:start w:val="1"/>
      <w:numFmt w:val="decimal"/>
      <w:pStyle w:val="85"/>
      <w:lvlText w:val="图 %1."/>
      <w:lvlJc w:val="left"/>
      <w:pPr>
        <w:ind w:left="420" w:hanging="420"/>
      </w:pPr>
      <w:rPr>
        <w:rFonts w:hint="default" w:ascii="Arial Narrow" w:hAnsi="Arial Narrow" w:eastAsia="宋体"/>
        <w:b w:val="0"/>
        <w:i w:val="0"/>
        <w:sz w:val="20"/>
        <w:szCs w:val="20"/>
      </w:rPr>
    </w:lvl>
    <w:lvl w:ilvl="1" w:tentative="0">
      <w:start w:val="1"/>
      <w:numFmt w:val="decimal"/>
      <w:lvlText w:val="%2）"/>
      <w:lvlJc w:val="left"/>
      <w:pPr>
        <w:ind w:left="1260" w:hanging="84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EB033C6"/>
    <w:multiLevelType w:val="multilevel"/>
    <w:tmpl w:val="3EB033C6"/>
    <w:lvl w:ilvl="0" w:tentative="0">
      <w:start w:val="1"/>
      <w:numFmt w:val="lowerLetter"/>
      <w:pStyle w:val="224"/>
      <w:lvlText w:val="%1)"/>
      <w:lvlJc w:val="left"/>
      <w:pPr>
        <w:tabs>
          <w:tab w:val="left" w:pos="1530"/>
        </w:tabs>
        <w:ind w:left="1530" w:hanging="550"/>
      </w:pPr>
      <w:rPr>
        <w:rFonts w:hint="eastAsia"/>
      </w:rPr>
    </w:lvl>
    <w:lvl w:ilvl="1" w:tentative="0">
      <w:start w:val="1"/>
      <w:numFmt w:val="lowerLetter"/>
      <w:lvlText w:val="%2)"/>
      <w:lvlJc w:val="left"/>
      <w:pPr>
        <w:tabs>
          <w:tab w:val="left" w:pos="1247"/>
        </w:tabs>
        <w:ind w:left="1247" w:hanging="420"/>
      </w:pPr>
    </w:lvl>
    <w:lvl w:ilvl="2" w:tentative="0">
      <w:start w:val="1"/>
      <w:numFmt w:val="lowerRoman"/>
      <w:lvlText w:val="%3."/>
      <w:lvlJc w:val="right"/>
      <w:pPr>
        <w:tabs>
          <w:tab w:val="left" w:pos="1667"/>
        </w:tabs>
        <w:ind w:left="1667" w:hanging="420"/>
      </w:pPr>
    </w:lvl>
    <w:lvl w:ilvl="3" w:tentative="0">
      <w:start w:val="1"/>
      <w:numFmt w:val="decimal"/>
      <w:lvlText w:val="%4."/>
      <w:lvlJc w:val="left"/>
      <w:pPr>
        <w:tabs>
          <w:tab w:val="left" w:pos="2087"/>
        </w:tabs>
        <w:ind w:left="2087" w:hanging="420"/>
      </w:pPr>
    </w:lvl>
    <w:lvl w:ilvl="4" w:tentative="0">
      <w:start w:val="1"/>
      <w:numFmt w:val="lowerLetter"/>
      <w:lvlText w:val="%5)"/>
      <w:lvlJc w:val="left"/>
      <w:pPr>
        <w:tabs>
          <w:tab w:val="left" w:pos="2507"/>
        </w:tabs>
        <w:ind w:left="2507" w:hanging="420"/>
      </w:pPr>
    </w:lvl>
    <w:lvl w:ilvl="5" w:tentative="0">
      <w:start w:val="1"/>
      <w:numFmt w:val="lowerRoman"/>
      <w:lvlText w:val="%6."/>
      <w:lvlJc w:val="right"/>
      <w:pPr>
        <w:tabs>
          <w:tab w:val="left" w:pos="2927"/>
        </w:tabs>
        <w:ind w:left="2927" w:hanging="420"/>
      </w:pPr>
    </w:lvl>
    <w:lvl w:ilvl="6" w:tentative="0">
      <w:start w:val="1"/>
      <w:numFmt w:val="decimal"/>
      <w:lvlText w:val="%7."/>
      <w:lvlJc w:val="left"/>
      <w:pPr>
        <w:tabs>
          <w:tab w:val="left" w:pos="3347"/>
        </w:tabs>
        <w:ind w:left="3347" w:hanging="420"/>
      </w:pPr>
    </w:lvl>
    <w:lvl w:ilvl="7" w:tentative="0">
      <w:start w:val="1"/>
      <w:numFmt w:val="lowerLetter"/>
      <w:lvlText w:val="%8)"/>
      <w:lvlJc w:val="left"/>
      <w:pPr>
        <w:tabs>
          <w:tab w:val="left" w:pos="3767"/>
        </w:tabs>
        <w:ind w:left="3767" w:hanging="420"/>
      </w:pPr>
    </w:lvl>
    <w:lvl w:ilvl="8" w:tentative="0">
      <w:start w:val="1"/>
      <w:numFmt w:val="lowerRoman"/>
      <w:lvlText w:val="%9."/>
      <w:lvlJc w:val="right"/>
      <w:pPr>
        <w:tabs>
          <w:tab w:val="left" w:pos="4187"/>
        </w:tabs>
        <w:ind w:left="4187" w:hanging="420"/>
      </w:pPr>
    </w:lvl>
  </w:abstractNum>
  <w:abstractNum w:abstractNumId="8">
    <w:nsid w:val="43E20ACD"/>
    <w:multiLevelType w:val="multilevel"/>
    <w:tmpl w:val="43E20ACD"/>
    <w:lvl w:ilvl="0" w:tentative="0">
      <w:start w:val="1"/>
      <w:numFmt w:val="decimal"/>
      <w:pStyle w:val="90"/>
      <w:lvlText w:val="表 %1."/>
      <w:lvlJc w:val="left"/>
      <w:pPr>
        <w:tabs>
          <w:tab w:val="left" w:pos="170"/>
        </w:tabs>
        <w:ind w:left="567" w:hanging="454"/>
      </w:pPr>
      <w:rPr>
        <w:rFonts w:hint="default" w:ascii="Arial Narrow" w:hAnsi="Arial Narrow" w:eastAsia="宋体"/>
        <w:b w:val="0"/>
        <w:bCs w:val="0"/>
        <w:i w:val="0"/>
        <w:iCs w:val="0"/>
        <w:caps w:val="0"/>
        <w:smallCaps w:val="0"/>
        <w:strike w:val="0"/>
        <w:dstrike w:val="0"/>
        <w:vanish w:val="0"/>
        <w:color w:val="000000"/>
        <w:spacing w:val="0"/>
        <w:position w:val="0"/>
        <w:sz w:val="20"/>
        <w:u w:val="none"/>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D6C5D25"/>
    <w:multiLevelType w:val="multilevel"/>
    <w:tmpl w:val="4D6C5D25"/>
    <w:lvl w:ilvl="0" w:tentative="0">
      <w:start w:val="1"/>
      <w:numFmt w:val="decimal"/>
      <w:lvlText w:val="%1）"/>
      <w:lvlJc w:val="left"/>
      <w:pPr>
        <w:ind w:left="679" w:hanging="360"/>
      </w:pPr>
      <w:rPr>
        <w:rFonts w:hint="default"/>
      </w:rPr>
    </w:lvl>
    <w:lvl w:ilvl="1" w:tentative="0">
      <w:start w:val="1"/>
      <w:numFmt w:val="lowerLetter"/>
      <w:lvlText w:val="%2)"/>
      <w:lvlJc w:val="left"/>
      <w:pPr>
        <w:ind w:left="1159" w:hanging="420"/>
      </w:pPr>
    </w:lvl>
    <w:lvl w:ilvl="2" w:tentative="0">
      <w:start w:val="1"/>
      <w:numFmt w:val="lowerRoman"/>
      <w:lvlText w:val="%3."/>
      <w:lvlJc w:val="right"/>
      <w:pPr>
        <w:ind w:left="1579" w:hanging="420"/>
      </w:pPr>
    </w:lvl>
    <w:lvl w:ilvl="3" w:tentative="0">
      <w:start w:val="1"/>
      <w:numFmt w:val="decimal"/>
      <w:lvlText w:val="%4."/>
      <w:lvlJc w:val="left"/>
      <w:pPr>
        <w:ind w:left="1999" w:hanging="420"/>
      </w:pPr>
    </w:lvl>
    <w:lvl w:ilvl="4" w:tentative="0">
      <w:start w:val="1"/>
      <w:numFmt w:val="lowerLetter"/>
      <w:lvlText w:val="%5)"/>
      <w:lvlJc w:val="left"/>
      <w:pPr>
        <w:ind w:left="2419" w:hanging="420"/>
      </w:pPr>
    </w:lvl>
    <w:lvl w:ilvl="5" w:tentative="0">
      <w:start w:val="1"/>
      <w:numFmt w:val="lowerRoman"/>
      <w:lvlText w:val="%6."/>
      <w:lvlJc w:val="right"/>
      <w:pPr>
        <w:ind w:left="2839" w:hanging="420"/>
      </w:pPr>
    </w:lvl>
    <w:lvl w:ilvl="6" w:tentative="0">
      <w:start w:val="1"/>
      <w:numFmt w:val="decimal"/>
      <w:lvlText w:val="%7."/>
      <w:lvlJc w:val="left"/>
      <w:pPr>
        <w:ind w:left="3259" w:hanging="420"/>
      </w:pPr>
    </w:lvl>
    <w:lvl w:ilvl="7" w:tentative="0">
      <w:start w:val="1"/>
      <w:numFmt w:val="lowerLetter"/>
      <w:lvlText w:val="%8)"/>
      <w:lvlJc w:val="left"/>
      <w:pPr>
        <w:ind w:left="3679" w:hanging="420"/>
      </w:pPr>
    </w:lvl>
    <w:lvl w:ilvl="8" w:tentative="0">
      <w:start w:val="1"/>
      <w:numFmt w:val="lowerRoman"/>
      <w:lvlText w:val="%9."/>
      <w:lvlJc w:val="right"/>
      <w:pPr>
        <w:ind w:left="4099" w:hanging="420"/>
      </w:pPr>
    </w:lvl>
  </w:abstractNum>
  <w:abstractNum w:abstractNumId="10">
    <w:nsid w:val="6B2239DB"/>
    <w:multiLevelType w:val="multilevel"/>
    <w:tmpl w:val="6B2239DB"/>
    <w:lvl w:ilvl="0" w:tentative="0">
      <w:start w:val="15"/>
      <w:numFmt w:val="chineseCountingThousand"/>
      <w:pStyle w:val="236"/>
      <w:lvlText w:val="第%1章  "/>
      <w:lvlJc w:val="left"/>
      <w:pPr>
        <w:tabs>
          <w:tab w:val="left" w:pos="851"/>
        </w:tabs>
        <w:ind w:left="1496" w:hanging="645"/>
      </w:pPr>
      <w:rPr>
        <w:rFonts w:hint="eastAsia" w:eastAsia="黑体"/>
        <w:b/>
        <w:i w:val="0"/>
        <w:sz w:val="36"/>
      </w:rPr>
    </w:lvl>
    <w:lvl w:ilvl="1" w:tentative="0">
      <w:start w:val="1"/>
      <w:numFmt w:val="decimal"/>
      <w:isLgl/>
      <w:lvlText w:val="%1.%2  "/>
      <w:lvlJc w:val="left"/>
      <w:pPr>
        <w:tabs>
          <w:tab w:val="left" w:pos="0"/>
        </w:tabs>
        <w:ind w:left="340" w:hanging="340"/>
      </w:pPr>
      <w:rPr>
        <w:rFonts w:hint="eastAsia" w:eastAsia="黑体"/>
        <w:b/>
        <w:i w:val="0"/>
        <w:sz w:val="28"/>
      </w:rPr>
    </w:lvl>
    <w:lvl w:ilvl="2" w:tentative="0">
      <w:start w:val="1"/>
      <w:numFmt w:val="decimal"/>
      <w:isLgl/>
      <w:lvlText w:val="%1.%2.%3  "/>
      <w:lvlJc w:val="left"/>
      <w:pPr>
        <w:tabs>
          <w:tab w:val="left" w:pos="1135"/>
        </w:tabs>
        <w:ind w:left="1362" w:hanging="227"/>
      </w:pPr>
      <w:rPr>
        <w:rFonts w:hint="eastAsia" w:eastAsia="黑体"/>
        <w:b/>
        <w:i w:val="0"/>
        <w:sz w:val="24"/>
      </w:rPr>
    </w:lvl>
    <w:lvl w:ilvl="3" w:tentative="0">
      <w:start w:val="1"/>
      <w:numFmt w:val="decimal"/>
      <w:isLgl/>
      <w:lvlText w:val="%1.%2.%3.%4  "/>
      <w:lvlJc w:val="left"/>
      <w:pPr>
        <w:tabs>
          <w:tab w:val="left" w:pos="710"/>
        </w:tabs>
        <w:ind w:left="1790" w:hanging="1790"/>
      </w:pPr>
      <w:rPr>
        <w:rFonts w:hint="eastAsia" w:eastAsia="黑体"/>
        <w:b/>
        <w:i w:val="0"/>
        <w:sz w:val="24"/>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11">
    <w:nsid w:val="76933334"/>
    <w:multiLevelType w:val="multilevel"/>
    <w:tmpl w:val="76933334"/>
    <w:lvl w:ilvl="0" w:tentative="0">
      <w:start w:val="1"/>
      <w:numFmt w:val="none"/>
      <w:pStyle w:val="25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E3E6B18"/>
    <w:multiLevelType w:val="multilevel"/>
    <w:tmpl w:val="7E3E6B18"/>
    <w:lvl w:ilvl="0" w:tentative="0">
      <w:start w:val="1"/>
      <w:numFmt w:val="decimal"/>
      <w:pStyle w:val="197"/>
      <w:lvlText w:val="%1)"/>
      <w:lvlJc w:val="left"/>
      <w:pPr>
        <w:tabs>
          <w:tab w:val="left" w:pos="482"/>
        </w:tabs>
        <w:ind w:left="482" w:firstLine="0"/>
      </w:pPr>
      <w:rPr>
        <w:rFonts w:hint="eastAsia"/>
        <w:b w:val="0"/>
        <w:i w:val="0"/>
        <w:color w:val="auto"/>
        <w:sz w:val="24"/>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3">
    <w:nsid w:val="7FF47C19"/>
    <w:multiLevelType w:val="multilevel"/>
    <w:tmpl w:val="7FF47C19"/>
    <w:lvl w:ilvl="0" w:tentative="0">
      <w:start w:val="3"/>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2"/>
  </w:num>
  <w:num w:numId="2">
    <w:abstractNumId w:val="3"/>
  </w:num>
  <w:num w:numId="3">
    <w:abstractNumId w:val="5"/>
  </w:num>
  <w:num w:numId="4">
    <w:abstractNumId w:val="6"/>
  </w:num>
  <w:num w:numId="5">
    <w:abstractNumId w:val="8"/>
  </w:num>
  <w:num w:numId="6">
    <w:abstractNumId w:val="0"/>
  </w:num>
  <w:num w:numId="7">
    <w:abstractNumId w:val="1"/>
  </w:num>
  <w:num w:numId="8">
    <w:abstractNumId w:val="12"/>
  </w:num>
  <w:num w:numId="9">
    <w:abstractNumId w:val="7"/>
  </w:num>
  <w:num w:numId="10">
    <w:abstractNumId w:val="10"/>
  </w:num>
  <w:num w:numId="11">
    <w:abstractNumId w:val="4"/>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50"/>
  <w:drawingGridHorizontalSpacing w:val="9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E5"/>
    <w:rsid w:val="00004352"/>
    <w:rsid w:val="000065A2"/>
    <w:rsid w:val="000072BC"/>
    <w:rsid w:val="0001045F"/>
    <w:rsid w:val="000137DB"/>
    <w:rsid w:val="0002455F"/>
    <w:rsid w:val="00026374"/>
    <w:rsid w:val="0003149F"/>
    <w:rsid w:val="000328F6"/>
    <w:rsid w:val="00040910"/>
    <w:rsid w:val="0004347B"/>
    <w:rsid w:val="00043DDB"/>
    <w:rsid w:val="000506C9"/>
    <w:rsid w:val="0005510B"/>
    <w:rsid w:val="00055527"/>
    <w:rsid w:val="00062A3B"/>
    <w:rsid w:val="0006772F"/>
    <w:rsid w:val="00067856"/>
    <w:rsid w:val="00067F56"/>
    <w:rsid w:val="00072E5A"/>
    <w:rsid w:val="0007502E"/>
    <w:rsid w:val="0007721A"/>
    <w:rsid w:val="00080E66"/>
    <w:rsid w:val="000830F0"/>
    <w:rsid w:val="000842CF"/>
    <w:rsid w:val="0008430A"/>
    <w:rsid w:val="000A4636"/>
    <w:rsid w:val="000A4957"/>
    <w:rsid w:val="000B2FA4"/>
    <w:rsid w:val="000B316E"/>
    <w:rsid w:val="000B4F95"/>
    <w:rsid w:val="000B7BA9"/>
    <w:rsid w:val="000C5772"/>
    <w:rsid w:val="000C77CE"/>
    <w:rsid w:val="000E1F1E"/>
    <w:rsid w:val="000E4175"/>
    <w:rsid w:val="000F1EE1"/>
    <w:rsid w:val="000F4820"/>
    <w:rsid w:val="0010320E"/>
    <w:rsid w:val="001060B2"/>
    <w:rsid w:val="0011278A"/>
    <w:rsid w:val="00114292"/>
    <w:rsid w:val="001179D6"/>
    <w:rsid w:val="001251C6"/>
    <w:rsid w:val="0012664E"/>
    <w:rsid w:val="00135378"/>
    <w:rsid w:val="00140B4A"/>
    <w:rsid w:val="00147EBD"/>
    <w:rsid w:val="00150511"/>
    <w:rsid w:val="00151CC2"/>
    <w:rsid w:val="00151ED9"/>
    <w:rsid w:val="001626A7"/>
    <w:rsid w:val="001649BC"/>
    <w:rsid w:val="00173463"/>
    <w:rsid w:val="00176143"/>
    <w:rsid w:val="001809B3"/>
    <w:rsid w:val="001842BA"/>
    <w:rsid w:val="001849E8"/>
    <w:rsid w:val="00185FAB"/>
    <w:rsid w:val="00190683"/>
    <w:rsid w:val="00194868"/>
    <w:rsid w:val="001A0FAC"/>
    <w:rsid w:val="001A308C"/>
    <w:rsid w:val="001B13B2"/>
    <w:rsid w:val="001B3E6D"/>
    <w:rsid w:val="001B56A0"/>
    <w:rsid w:val="001B702E"/>
    <w:rsid w:val="001C0153"/>
    <w:rsid w:val="001C5856"/>
    <w:rsid w:val="001C5CEB"/>
    <w:rsid w:val="001C7089"/>
    <w:rsid w:val="001E7E05"/>
    <w:rsid w:val="001F067F"/>
    <w:rsid w:val="001F0E5A"/>
    <w:rsid w:val="001F4937"/>
    <w:rsid w:val="001F5876"/>
    <w:rsid w:val="001F60CE"/>
    <w:rsid w:val="00204A2F"/>
    <w:rsid w:val="002074C2"/>
    <w:rsid w:val="0021440C"/>
    <w:rsid w:val="002147ED"/>
    <w:rsid w:val="00214EE8"/>
    <w:rsid w:val="0022029D"/>
    <w:rsid w:val="00220C68"/>
    <w:rsid w:val="0022326A"/>
    <w:rsid w:val="00224FA0"/>
    <w:rsid w:val="002254E9"/>
    <w:rsid w:val="00227524"/>
    <w:rsid w:val="002357A7"/>
    <w:rsid w:val="00237D17"/>
    <w:rsid w:val="0024096D"/>
    <w:rsid w:val="002465D2"/>
    <w:rsid w:val="00246993"/>
    <w:rsid w:val="0024719E"/>
    <w:rsid w:val="00250EF7"/>
    <w:rsid w:val="00251672"/>
    <w:rsid w:val="00251B35"/>
    <w:rsid w:val="00255221"/>
    <w:rsid w:val="00256A6D"/>
    <w:rsid w:val="00263B75"/>
    <w:rsid w:val="00265712"/>
    <w:rsid w:val="0026653B"/>
    <w:rsid w:val="002703AF"/>
    <w:rsid w:val="00271BA7"/>
    <w:rsid w:val="002835C0"/>
    <w:rsid w:val="002958A5"/>
    <w:rsid w:val="002A01FC"/>
    <w:rsid w:val="002A4E3E"/>
    <w:rsid w:val="002B6BF1"/>
    <w:rsid w:val="002C0A3A"/>
    <w:rsid w:val="002C2B58"/>
    <w:rsid w:val="002C7C7D"/>
    <w:rsid w:val="002D03DB"/>
    <w:rsid w:val="002D2A02"/>
    <w:rsid w:val="002D42FF"/>
    <w:rsid w:val="002D7838"/>
    <w:rsid w:val="002E79E4"/>
    <w:rsid w:val="002F53FD"/>
    <w:rsid w:val="00300189"/>
    <w:rsid w:val="0030196C"/>
    <w:rsid w:val="00302950"/>
    <w:rsid w:val="00306DEA"/>
    <w:rsid w:val="003101E2"/>
    <w:rsid w:val="00325668"/>
    <w:rsid w:val="003273C4"/>
    <w:rsid w:val="00332FA7"/>
    <w:rsid w:val="003357C0"/>
    <w:rsid w:val="00337A34"/>
    <w:rsid w:val="00345A59"/>
    <w:rsid w:val="00355218"/>
    <w:rsid w:val="00356E41"/>
    <w:rsid w:val="003613FB"/>
    <w:rsid w:val="003616C8"/>
    <w:rsid w:val="00362EBC"/>
    <w:rsid w:val="0036356C"/>
    <w:rsid w:val="00370D4C"/>
    <w:rsid w:val="00371DE0"/>
    <w:rsid w:val="0037439A"/>
    <w:rsid w:val="003758F7"/>
    <w:rsid w:val="00375BA2"/>
    <w:rsid w:val="00376592"/>
    <w:rsid w:val="00394E68"/>
    <w:rsid w:val="003A0D75"/>
    <w:rsid w:val="003A0F87"/>
    <w:rsid w:val="003A216F"/>
    <w:rsid w:val="003A2666"/>
    <w:rsid w:val="003A3B24"/>
    <w:rsid w:val="003A48EB"/>
    <w:rsid w:val="003A5020"/>
    <w:rsid w:val="003A57CF"/>
    <w:rsid w:val="003A68E0"/>
    <w:rsid w:val="003A7F28"/>
    <w:rsid w:val="003B0210"/>
    <w:rsid w:val="003B39FE"/>
    <w:rsid w:val="003B3F3B"/>
    <w:rsid w:val="003B4E2E"/>
    <w:rsid w:val="003B5E5C"/>
    <w:rsid w:val="003B6658"/>
    <w:rsid w:val="003B69E0"/>
    <w:rsid w:val="003C660A"/>
    <w:rsid w:val="003C6DF4"/>
    <w:rsid w:val="003D3A0D"/>
    <w:rsid w:val="003E2BE0"/>
    <w:rsid w:val="003E59CA"/>
    <w:rsid w:val="003E60B2"/>
    <w:rsid w:val="003F6377"/>
    <w:rsid w:val="003F6844"/>
    <w:rsid w:val="00402364"/>
    <w:rsid w:val="004024DF"/>
    <w:rsid w:val="00404096"/>
    <w:rsid w:val="00404B55"/>
    <w:rsid w:val="004241AF"/>
    <w:rsid w:val="00434871"/>
    <w:rsid w:val="00443F52"/>
    <w:rsid w:val="004453D8"/>
    <w:rsid w:val="00447DCA"/>
    <w:rsid w:val="00447E15"/>
    <w:rsid w:val="00452D57"/>
    <w:rsid w:val="00452EF5"/>
    <w:rsid w:val="00454EEB"/>
    <w:rsid w:val="00455BE9"/>
    <w:rsid w:val="00464627"/>
    <w:rsid w:val="0046501A"/>
    <w:rsid w:val="00467946"/>
    <w:rsid w:val="00472913"/>
    <w:rsid w:val="0047412C"/>
    <w:rsid w:val="00474B30"/>
    <w:rsid w:val="0047694C"/>
    <w:rsid w:val="00483A9E"/>
    <w:rsid w:val="00495CDF"/>
    <w:rsid w:val="004A1BCD"/>
    <w:rsid w:val="004A64E5"/>
    <w:rsid w:val="004C0653"/>
    <w:rsid w:val="004C2BED"/>
    <w:rsid w:val="004C3BC0"/>
    <w:rsid w:val="004C76ED"/>
    <w:rsid w:val="004D2131"/>
    <w:rsid w:val="004D774E"/>
    <w:rsid w:val="004E13A8"/>
    <w:rsid w:val="004E1892"/>
    <w:rsid w:val="004E2A91"/>
    <w:rsid w:val="004E570B"/>
    <w:rsid w:val="004E6C87"/>
    <w:rsid w:val="004F453F"/>
    <w:rsid w:val="004F7146"/>
    <w:rsid w:val="00505339"/>
    <w:rsid w:val="005077EF"/>
    <w:rsid w:val="005101C1"/>
    <w:rsid w:val="005114B3"/>
    <w:rsid w:val="0051180F"/>
    <w:rsid w:val="00511CF9"/>
    <w:rsid w:val="00516460"/>
    <w:rsid w:val="00516C9F"/>
    <w:rsid w:val="00516CDD"/>
    <w:rsid w:val="00517057"/>
    <w:rsid w:val="00525259"/>
    <w:rsid w:val="00525691"/>
    <w:rsid w:val="00526E61"/>
    <w:rsid w:val="005271ED"/>
    <w:rsid w:val="00532A7E"/>
    <w:rsid w:val="00533BDE"/>
    <w:rsid w:val="00534B6A"/>
    <w:rsid w:val="00535AD5"/>
    <w:rsid w:val="00535EFB"/>
    <w:rsid w:val="00540009"/>
    <w:rsid w:val="005465A2"/>
    <w:rsid w:val="00551C16"/>
    <w:rsid w:val="0055626D"/>
    <w:rsid w:val="005578FC"/>
    <w:rsid w:val="00560DC3"/>
    <w:rsid w:val="00562BFE"/>
    <w:rsid w:val="00564321"/>
    <w:rsid w:val="005647BA"/>
    <w:rsid w:val="00565540"/>
    <w:rsid w:val="00566574"/>
    <w:rsid w:val="00572273"/>
    <w:rsid w:val="00581811"/>
    <w:rsid w:val="00582FCB"/>
    <w:rsid w:val="00585204"/>
    <w:rsid w:val="00586236"/>
    <w:rsid w:val="0059070E"/>
    <w:rsid w:val="005907A4"/>
    <w:rsid w:val="005A346C"/>
    <w:rsid w:val="005B3A6F"/>
    <w:rsid w:val="005C058F"/>
    <w:rsid w:val="005C0C14"/>
    <w:rsid w:val="005C311F"/>
    <w:rsid w:val="005C627F"/>
    <w:rsid w:val="005C7101"/>
    <w:rsid w:val="005C7D6E"/>
    <w:rsid w:val="005D21D8"/>
    <w:rsid w:val="005D2759"/>
    <w:rsid w:val="005E0B43"/>
    <w:rsid w:val="005E1CE0"/>
    <w:rsid w:val="005E28DF"/>
    <w:rsid w:val="005E4D0F"/>
    <w:rsid w:val="005F3571"/>
    <w:rsid w:val="005F69D7"/>
    <w:rsid w:val="00603359"/>
    <w:rsid w:val="006133FD"/>
    <w:rsid w:val="00616484"/>
    <w:rsid w:val="00625498"/>
    <w:rsid w:val="00626525"/>
    <w:rsid w:val="00632DE8"/>
    <w:rsid w:val="00635A2F"/>
    <w:rsid w:val="00666A66"/>
    <w:rsid w:val="00670058"/>
    <w:rsid w:val="00675D86"/>
    <w:rsid w:val="00675D9D"/>
    <w:rsid w:val="00677B92"/>
    <w:rsid w:val="0068081D"/>
    <w:rsid w:val="00680F9A"/>
    <w:rsid w:val="006828B2"/>
    <w:rsid w:val="00683050"/>
    <w:rsid w:val="006846DD"/>
    <w:rsid w:val="006911F7"/>
    <w:rsid w:val="00692305"/>
    <w:rsid w:val="00692E8F"/>
    <w:rsid w:val="006940D8"/>
    <w:rsid w:val="006A01B4"/>
    <w:rsid w:val="006A073B"/>
    <w:rsid w:val="006A168D"/>
    <w:rsid w:val="006B1CDA"/>
    <w:rsid w:val="006B5508"/>
    <w:rsid w:val="006C6246"/>
    <w:rsid w:val="006C7B87"/>
    <w:rsid w:val="006D0057"/>
    <w:rsid w:val="006D281B"/>
    <w:rsid w:val="006D361E"/>
    <w:rsid w:val="006D4AB3"/>
    <w:rsid w:val="006E4941"/>
    <w:rsid w:val="006E7E18"/>
    <w:rsid w:val="006F4A30"/>
    <w:rsid w:val="006F50D7"/>
    <w:rsid w:val="00702099"/>
    <w:rsid w:val="00702274"/>
    <w:rsid w:val="00705580"/>
    <w:rsid w:val="007063AB"/>
    <w:rsid w:val="007078E2"/>
    <w:rsid w:val="00713926"/>
    <w:rsid w:val="00714C7A"/>
    <w:rsid w:val="00716702"/>
    <w:rsid w:val="00717A39"/>
    <w:rsid w:val="00722A11"/>
    <w:rsid w:val="00725EE2"/>
    <w:rsid w:val="007349BB"/>
    <w:rsid w:val="007400D9"/>
    <w:rsid w:val="007419C3"/>
    <w:rsid w:val="0074368B"/>
    <w:rsid w:val="007458F1"/>
    <w:rsid w:val="00751533"/>
    <w:rsid w:val="00753B1F"/>
    <w:rsid w:val="00755688"/>
    <w:rsid w:val="0075783B"/>
    <w:rsid w:val="00762E36"/>
    <w:rsid w:val="00767A2A"/>
    <w:rsid w:val="00771D59"/>
    <w:rsid w:val="00772CC4"/>
    <w:rsid w:val="00773969"/>
    <w:rsid w:val="007772BC"/>
    <w:rsid w:val="007924D7"/>
    <w:rsid w:val="007926FE"/>
    <w:rsid w:val="007939C8"/>
    <w:rsid w:val="00795A8D"/>
    <w:rsid w:val="007C0114"/>
    <w:rsid w:val="007D6C76"/>
    <w:rsid w:val="007E60F3"/>
    <w:rsid w:val="007E650E"/>
    <w:rsid w:val="007F0D3A"/>
    <w:rsid w:val="007F1A8B"/>
    <w:rsid w:val="007F3EB4"/>
    <w:rsid w:val="007F44BF"/>
    <w:rsid w:val="007F584C"/>
    <w:rsid w:val="00805BBA"/>
    <w:rsid w:val="0080768E"/>
    <w:rsid w:val="00807D0F"/>
    <w:rsid w:val="0081399E"/>
    <w:rsid w:val="0081576E"/>
    <w:rsid w:val="00817962"/>
    <w:rsid w:val="00820449"/>
    <w:rsid w:val="0082151B"/>
    <w:rsid w:val="008226E2"/>
    <w:rsid w:val="00823D0D"/>
    <w:rsid w:val="008246B6"/>
    <w:rsid w:val="00835152"/>
    <w:rsid w:val="0083570F"/>
    <w:rsid w:val="00835D4B"/>
    <w:rsid w:val="00837EF9"/>
    <w:rsid w:val="0084195D"/>
    <w:rsid w:val="00845864"/>
    <w:rsid w:val="00852C44"/>
    <w:rsid w:val="0085556C"/>
    <w:rsid w:val="008565BF"/>
    <w:rsid w:val="00857A61"/>
    <w:rsid w:val="008605E0"/>
    <w:rsid w:val="00865940"/>
    <w:rsid w:val="008664DE"/>
    <w:rsid w:val="0086674A"/>
    <w:rsid w:val="00866DA3"/>
    <w:rsid w:val="008727BD"/>
    <w:rsid w:val="00874513"/>
    <w:rsid w:val="00874DB4"/>
    <w:rsid w:val="008848CA"/>
    <w:rsid w:val="0089251A"/>
    <w:rsid w:val="00892728"/>
    <w:rsid w:val="008A1284"/>
    <w:rsid w:val="008A3D38"/>
    <w:rsid w:val="008A6DC3"/>
    <w:rsid w:val="008C735D"/>
    <w:rsid w:val="008C7432"/>
    <w:rsid w:val="008E2A1D"/>
    <w:rsid w:val="008F37D1"/>
    <w:rsid w:val="008F579C"/>
    <w:rsid w:val="009005B6"/>
    <w:rsid w:val="00900A7A"/>
    <w:rsid w:val="0090221B"/>
    <w:rsid w:val="00903E1C"/>
    <w:rsid w:val="0090445B"/>
    <w:rsid w:val="00907F88"/>
    <w:rsid w:val="00914C7E"/>
    <w:rsid w:val="009227E5"/>
    <w:rsid w:val="009333B9"/>
    <w:rsid w:val="00942AD5"/>
    <w:rsid w:val="00943D07"/>
    <w:rsid w:val="009451B1"/>
    <w:rsid w:val="009467FA"/>
    <w:rsid w:val="00946899"/>
    <w:rsid w:val="00951CE5"/>
    <w:rsid w:val="00953307"/>
    <w:rsid w:val="00963659"/>
    <w:rsid w:val="00963720"/>
    <w:rsid w:val="00971D82"/>
    <w:rsid w:val="009742BB"/>
    <w:rsid w:val="00981333"/>
    <w:rsid w:val="0099182E"/>
    <w:rsid w:val="009A0173"/>
    <w:rsid w:val="009A06E2"/>
    <w:rsid w:val="009A3516"/>
    <w:rsid w:val="009A45AB"/>
    <w:rsid w:val="009A642B"/>
    <w:rsid w:val="009B2162"/>
    <w:rsid w:val="009B3A4A"/>
    <w:rsid w:val="009B4A34"/>
    <w:rsid w:val="009B5046"/>
    <w:rsid w:val="009C0463"/>
    <w:rsid w:val="009C1D03"/>
    <w:rsid w:val="009D3F5F"/>
    <w:rsid w:val="009D712C"/>
    <w:rsid w:val="009D7E1F"/>
    <w:rsid w:val="009E1AA9"/>
    <w:rsid w:val="009E2F15"/>
    <w:rsid w:val="009F1385"/>
    <w:rsid w:val="009F7893"/>
    <w:rsid w:val="00A00BDC"/>
    <w:rsid w:val="00A01840"/>
    <w:rsid w:val="00A01C87"/>
    <w:rsid w:val="00A126F6"/>
    <w:rsid w:val="00A15997"/>
    <w:rsid w:val="00A161D0"/>
    <w:rsid w:val="00A163BA"/>
    <w:rsid w:val="00A20AB9"/>
    <w:rsid w:val="00A232CD"/>
    <w:rsid w:val="00A2340C"/>
    <w:rsid w:val="00A30260"/>
    <w:rsid w:val="00A32E12"/>
    <w:rsid w:val="00A438FA"/>
    <w:rsid w:val="00A45AE1"/>
    <w:rsid w:val="00A4794F"/>
    <w:rsid w:val="00A50873"/>
    <w:rsid w:val="00A52FDC"/>
    <w:rsid w:val="00A5336A"/>
    <w:rsid w:val="00A5505E"/>
    <w:rsid w:val="00A61EB7"/>
    <w:rsid w:val="00A63C93"/>
    <w:rsid w:val="00A64988"/>
    <w:rsid w:val="00A670C7"/>
    <w:rsid w:val="00A70570"/>
    <w:rsid w:val="00A7335A"/>
    <w:rsid w:val="00A83EF6"/>
    <w:rsid w:val="00A935DD"/>
    <w:rsid w:val="00A96F77"/>
    <w:rsid w:val="00AA19DF"/>
    <w:rsid w:val="00AA4438"/>
    <w:rsid w:val="00AB22D1"/>
    <w:rsid w:val="00AB533F"/>
    <w:rsid w:val="00AB608E"/>
    <w:rsid w:val="00AC1362"/>
    <w:rsid w:val="00AC3A6E"/>
    <w:rsid w:val="00AC40FC"/>
    <w:rsid w:val="00AD36C5"/>
    <w:rsid w:val="00AD4B4B"/>
    <w:rsid w:val="00AD7C04"/>
    <w:rsid w:val="00AE5594"/>
    <w:rsid w:val="00AE6BFD"/>
    <w:rsid w:val="00AF314B"/>
    <w:rsid w:val="00AF6113"/>
    <w:rsid w:val="00AF71EE"/>
    <w:rsid w:val="00B024C0"/>
    <w:rsid w:val="00B05003"/>
    <w:rsid w:val="00B05F38"/>
    <w:rsid w:val="00B06AB2"/>
    <w:rsid w:val="00B07797"/>
    <w:rsid w:val="00B1254E"/>
    <w:rsid w:val="00B1553D"/>
    <w:rsid w:val="00B1571D"/>
    <w:rsid w:val="00B172B5"/>
    <w:rsid w:val="00B1749A"/>
    <w:rsid w:val="00B177AB"/>
    <w:rsid w:val="00B20949"/>
    <w:rsid w:val="00B42105"/>
    <w:rsid w:val="00B42550"/>
    <w:rsid w:val="00B42B3C"/>
    <w:rsid w:val="00B5450E"/>
    <w:rsid w:val="00B67360"/>
    <w:rsid w:val="00B747BD"/>
    <w:rsid w:val="00B75384"/>
    <w:rsid w:val="00B759B8"/>
    <w:rsid w:val="00B81E3F"/>
    <w:rsid w:val="00B8369E"/>
    <w:rsid w:val="00B915B0"/>
    <w:rsid w:val="00B935E3"/>
    <w:rsid w:val="00B93ED0"/>
    <w:rsid w:val="00BA27E8"/>
    <w:rsid w:val="00BA5BD5"/>
    <w:rsid w:val="00BA5C09"/>
    <w:rsid w:val="00BB0613"/>
    <w:rsid w:val="00BB37E9"/>
    <w:rsid w:val="00BB570F"/>
    <w:rsid w:val="00BC196F"/>
    <w:rsid w:val="00BC4758"/>
    <w:rsid w:val="00BC7351"/>
    <w:rsid w:val="00BD3203"/>
    <w:rsid w:val="00BD35EE"/>
    <w:rsid w:val="00BD3985"/>
    <w:rsid w:val="00BD3B52"/>
    <w:rsid w:val="00BD4DBF"/>
    <w:rsid w:val="00BD4F2D"/>
    <w:rsid w:val="00BD547B"/>
    <w:rsid w:val="00BD7932"/>
    <w:rsid w:val="00BE0485"/>
    <w:rsid w:val="00BE6A3F"/>
    <w:rsid w:val="00BF1AE4"/>
    <w:rsid w:val="00BF3E59"/>
    <w:rsid w:val="00BF4255"/>
    <w:rsid w:val="00BF438E"/>
    <w:rsid w:val="00BF57AB"/>
    <w:rsid w:val="00C010F1"/>
    <w:rsid w:val="00C02EE6"/>
    <w:rsid w:val="00C069E2"/>
    <w:rsid w:val="00C07151"/>
    <w:rsid w:val="00C14A90"/>
    <w:rsid w:val="00C16666"/>
    <w:rsid w:val="00C23838"/>
    <w:rsid w:val="00C2693A"/>
    <w:rsid w:val="00C43FCA"/>
    <w:rsid w:val="00C471C0"/>
    <w:rsid w:val="00C51795"/>
    <w:rsid w:val="00C526B8"/>
    <w:rsid w:val="00C60640"/>
    <w:rsid w:val="00C619E9"/>
    <w:rsid w:val="00C623F3"/>
    <w:rsid w:val="00C62722"/>
    <w:rsid w:val="00C66DF1"/>
    <w:rsid w:val="00C733E9"/>
    <w:rsid w:val="00C75C51"/>
    <w:rsid w:val="00C75DCA"/>
    <w:rsid w:val="00C7611D"/>
    <w:rsid w:val="00C83F25"/>
    <w:rsid w:val="00C8592F"/>
    <w:rsid w:val="00C9091C"/>
    <w:rsid w:val="00C91415"/>
    <w:rsid w:val="00C9308A"/>
    <w:rsid w:val="00C96993"/>
    <w:rsid w:val="00CC1314"/>
    <w:rsid w:val="00CC70AC"/>
    <w:rsid w:val="00CD18EF"/>
    <w:rsid w:val="00CD21AA"/>
    <w:rsid w:val="00CD29B3"/>
    <w:rsid w:val="00CD710E"/>
    <w:rsid w:val="00CD724A"/>
    <w:rsid w:val="00CE425E"/>
    <w:rsid w:val="00CE4B78"/>
    <w:rsid w:val="00CE53FB"/>
    <w:rsid w:val="00CE677B"/>
    <w:rsid w:val="00CF2200"/>
    <w:rsid w:val="00CF419A"/>
    <w:rsid w:val="00D079CA"/>
    <w:rsid w:val="00D134B3"/>
    <w:rsid w:val="00D14180"/>
    <w:rsid w:val="00D20289"/>
    <w:rsid w:val="00D24FD0"/>
    <w:rsid w:val="00D303F9"/>
    <w:rsid w:val="00D30D88"/>
    <w:rsid w:val="00D41039"/>
    <w:rsid w:val="00D51BA2"/>
    <w:rsid w:val="00D54DDF"/>
    <w:rsid w:val="00D57024"/>
    <w:rsid w:val="00D62C32"/>
    <w:rsid w:val="00D7202A"/>
    <w:rsid w:val="00D7283E"/>
    <w:rsid w:val="00D76615"/>
    <w:rsid w:val="00D77B67"/>
    <w:rsid w:val="00D77F09"/>
    <w:rsid w:val="00D83280"/>
    <w:rsid w:val="00D85202"/>
    <w:rsid w:val="00D908E7"/>
    <w:rsid w:val="00D91D91"/>
    <w:rsid w:val="00D95164"/>
    <w:rsid w:val="00D95FB7"/>
    <w:rsid w:val="00D97FE0"/>
    <w:rsid w:val="00DA0CB1"/>
    <w:rsid w:val="00DA376B"/>
    <w:rsid w:val="00DA3E9A"/>
    <w:rsid w:val="00DA4C41"/>
    <w:rsid w:val="00DA5C30"/>
    <w:rsid w:val="00DA780F"/>
    <w:rsid w:val="00DB2C48"/>
    <w:rsid w:val="00DB305D"/>
    <w:rsid w:val="00DB3D1E"/>
    <w:rsid w:val="00DB6ED9"/>
    <w:rsid w:val="00DC206C"/>
    <w:rsid w:val="00DC3EFA"/>
    <w:rsid w:val="00DC7222"/>
    <w:rsid w:val="00DD246E"/>
    <w:rsid w:val="00DD7D8E"/>
    <w:rsid w:val="00DE0259"/>
    <w:rsid w:val="00DE747C"/>
    <w:rsid w:val="00DF0D4A"/>
    <w:rsid w:val="00DF546E"/>
    <w:rsid w:val="00E01E10"/>
    <w:rsid w:val="00E01EA8"/>
    <w:rsid w:val="00E04701"/>
    <w:rsid w:val="00E1451A"/>
    <w:rsid w:val="00E21F98"/>
    <w:rsid w:val="00E31358"/>
    <w:rsid w:val="00E33B4C"/>
    <w:rsid w:val="00E36605"/>
    <w:rsid w:val="00E41ECE"/>
    <w:rsid w:val="00E44900"/>
    <w:rsid w:val="00E46A86"/>
    <w:rsid w:val="00E52BF9"/>
    <w:rsid w:val="00E60AC1"/>
    <w:rsid w:val="00E63A20"/>
    <w:rsid w:val="00E64356"/>
    <w:rsid w:val="00E66034"/>
    <w:rsid w:val="00E77944"/>
    <w:rsid w:val="00E80CF8"/>
    <w:rsid w:val="00E83F2E"/>
    <w:rsid w:val="00E8568D"/>
    <w:rsid w:val="00E85D69"/>
    <w:rsid w:val="00E86801"/>
    <w:rsid w:val="00E874E3"/>
    <w:rsid w:val="00E9185F"/>
    <w:rsid w:val="00E94792"/>
    <w:rsid w:val="00EA4789"/>
    <w:rsid w:val="00EB0BD3"/>
    <w:rsid w:val="00EB1921"/>
    <w:rsid w:val="00EB4C8A"/>
    <w:rsid w:val="00EB5692"/>
    <w:rsid w:val="00EB7561"/>
    <w:rsid w:val="00EC3AFF"/>
    <w:rsid w:val="00EC6660"/>
    <w:rsid w:val="00ED0722"/>
    <w:rsid w:val="00ED49D6"/>
    <w:rsid w:val="00EE1D2B"/>
    <w:rsid w:val="00EE48D9"/>
    <w:rsid w:val="00EF2191"/>
    <w:rsid w:val="00F01BA0"/>
    <w:rsid w:val="00F036E7"/>
    <w:rsid w:val="00F04124"/>
    <w:rsid w:val="00F05E4C"/>
    <w:rsid w:val="00F14FA5"/>
    <w:rsid w:val="00F205AF"/>
    <w:rsid w:val="00F302AC"/>
    <w:rsid w:val="00F30BD9"/>
    <w:rsid w:val="00F449F8"/>
    <w:rsid w:val="00F45FA8"/>
    <w:rsid w:val="00F46651"/>
    <w:rsid w:val="00F56340"/>
    <w:rsid w:val="00F63024"/>
    <w:rsid w:val="00F63A1D"/>
    <w:rsid w:val="00F65055"/>
    <w:rsid w:val="00F66EB1"/>
    <w:rsid w:val="00F70A5F"/>
    <w:rsid w:val="00F744C5"/>
    <w:rsid w:val="00F8538A"/>
    <w:rsid w:val="00F86132"/>
    <w:rsid w:val="00F86D0D"/>
    <w:rsid w:val="00F967BA"/>
    <w:rsid w:val="00F96EB6"/>
    <w:rsid w:val="00FA3EEA"/>
    <w:rsid w:val="00FA6620"/>
    <w:rsid w:val="00FB2D23"/>
    <w:rsid w:val="00FB6B67"/>
    <w:rsid w:val="00FC1263"/>
    <w:rsid w:val="00FC18E6"/>
    <w:rsid w:val="00FD0478"/>
    <w:rsid w:val="00FD2D0D"/>
    <w:rsid w:val="00FD4C57"/>
    <w:rsid w:val="00FE4BB2"/>
    <w:rsid w:val="00FE5067"/>
    <w:rsid w:val="00FE52BA"/>
    <w:rsid w:val="00FE772A"/>
    <w:rsid w:val="00FF061E"/>
    <w:rsid w:val="00FF0A23"/>
    <w:rsid w:val="00FF6285"/>
    <w:rsid w:val="55EC7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qFormat="1" w:uiPriority="0" w:semiHidden="0" w:name="Normal Indent"/>
    <w:lsdException w:qFormat="1" w:unhideWhenUsed="0" w:uiPriority="0" w:name="footnote text"/>
    <w:lsdException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50"/>
    <w:qFormat/>
    <w:uiPriority w:val="9"/>
    <w:pPr>
      <w:tabs>
        <w:tab w:val="left" w:pos="426"/>
      </w:tabs>
      <w:spacing w:before="240" w:beforeLines="100" w:after="240" w:afterLines="100" w:line="360" w:lineRule="auto"/>
      <w:jc w:val="left"/>
      <w:outlineLvl w:val="0"/>
    </w:pPr>
    <w:rPr>
      <w:rFonts w:ascii="黑体" w:hAnsi="Arial" w:eastAsia="黑体"/>
      <w:bCs/>
      <w:kern w:val="44"/>
      <w:sz w:val="36"/>
      <w:szCs w:val="36"/>
    </w:rPr>
  </w:style>
  <w:style w:type="paragraph" w:styleId="4">
    <w:name w:val="heading 2"/>
    <w:basedOn w:val="1"/>
    <w:next w:val="3"/>
    <w:link w:val="51"/>
    <w:qFormat/>
    <w:uiPriority w:val="9"/>
    <w:pPr>
      <w:spacing w:before="120" w:beforeLines="50" w:after="120" w:afterLines="50" w:line="360" w:lineRule="auto"/>
      <w:jc w:val="left"/>
      <w:outlineLvl w:val="1"/>
    </w:pPr>
    <w:rPr>
      <w:rFonts w:ascii="黑体" w:hAnsi="黑体" w:eastAsia="黑体" w:cs="宋体"/>
      <w:kern w:val="0"/>
      <w:sz w:val="28"/>
      <w:szCs w:val="21"/>
    </w:rPr>
  </w:style>
  <w:style w:type="paragraph" w:styleId="5">
    <w:name w:val="heading 3"/>
    <w:basedOn w:val="1"/>
    <w:next w:val="3"/>
    <w:link w:val="52"/>
    <w:qFormat/>
    <w:uiPriority w:val="0"/>
    <w:pPr>
      <w:numPr>
        <w:ilvl w:val="2"/>
        <w:numId w:val="1"/>
      </w:numPr>
      <w:spacing w:line="360" w:lineRule="auto"/>
      <w:outlineLvl w:val="2"/>
    </w:pPr>
    <w:rPr>
      <w:rFonts w:ascii="宋体" w:hAnsi="宋体"/>
      <w:bCs/>
      <w:kern w:val="0"/>
      <w:szCs w:val="32"/>
    </w:rPr>
  </w:style>
  <w:style w:type="paragraph" w:styleId="6">
    <w:name w:val="heading 4"/>
    <w:basedOn w:val="1"/>
    <w:next w:val="1"/>
    <w:link w:val="53"/>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80"/>
    <w:uiPriority w:val="0"/>
    <w:pPr>
      <w:adjustRightInd w:val="0"/>
      <w:spacing w:before="120" w:after="60" w:line="360" w:lineRule="auto"/>
      <w:textAlignment w:val="baseline"/>
      <w:outlineLvl w:val="4"/>
    </w:pPr>
    <w:rPr>
      <w:rFonts w:ascii="Arial Narrow" w:hAnsi="Arial Narrow" w:eastAsia="Times New Roman"/>
      <w:b/>
      <w:kern w:val="0"/>
      <w:sz w:val="20"/>
      <w:lang w:val="fr-FR" w:eastAsia="ja-JP"/>
    </w:rPr>
  </w:style>
  <w:style w:type="paragraph" w:styleId="8">
    <w:name w:val="heading 6"/>
    <w:basedOn w:val="1"/>
    <w:next w:val="1"/>
    <w:link w:val="81"/>
    <w:qFormat/>
    <w:uiPriority w:val="0"/>
    <w:pPr>
      <w:adjustRightInd w:val="0"/>
      <w:spacing w:before="240" w:after="60" w:line="360" w:lineRule="auto"/>
      <w:textAlignment w:val="baseline"/>
      <w:outlineLvl w:val="5"/>
    </w:pPr>
    <w:rPr>
      <w:rFonts w:ascii="Arial" w:hAnsi="Arial" w:eastAsia="Times New Roman"/>
      <w:i/>
      <w:kern w:val="0"/>
      <w:sz w:val="22"/>
      <w:lang w:val="fr-FR" w:eastAsia="ja-JP"/>
    </w:rPr>
  </w:style>
  <w:style w:type="paragraph" w:styleId="9">
    <w:name w:val="heading 7"/>
    <w:basedOn w:val="1"/>
    <w:next w:val="1"/>
    <w:link w:val="82"/>
    <w:qFormat/>
    <w:uiPriority w:val="0"/>
    <w:pPr>
      <w:adjustRightInd w:val="0"/>
      <w:spacing w:before="240" w:after="60" w:line="360" w:lineRule="auto"/>
      <w:textAlignment w:val="baseline"/>
      <w:outlineLvl w:val="6"/>
    </w:pPr>
    <w:rPr>
      <w:rFonts w:ascii="Arial" w:hAnsi="Arial" w:eastAsia="Times New Roman"/>
      <w:kern w:val="0"/>
      <w:sz w:val="20"/>
      <w:lang w:val="fr-FR" w:eastAsia="ja-JP"/>
    </w:rPr>
  </w:style>
  <w:style w:type="paragraph" w:styleId="10">
    <w:name w:val="heading 8"/>
    <w:basedOn w:val="1"/>
    <w:next w:val="1"/>
    <w:link w:val="83"/>
    <w:qFormat/>
    <w:uiPriority w:val="0"/>
    <w:pPr>
      <w:adjustRightInd w:val="0"/>
      <w:spacing w:before="240" w:after="60" w:line="360" w:lineRule="auto"/>
      <w:textAlignment w:val="baseline"/>
      <w:outlineLvl w:val="7"/>
    </w:pPr>
    <w:rPr>
      <w:rFonts w:ascii="Arial" w:hAnsi="Arial" w:eastAsia="Times New Roman"/>
      <w:i/>
      <w:kern w:val="0"/>
      <w:sz w:val="20"/>
      <w:lang w:val="fr-FR" w:eastAsia="ja-JP"/>
    </w:rPr>
  </w:style>
  <w:style w:type="paragraph" w:styleId="11">
    <w:name w:val="heading 9"/>
    <w:basedOn w:val="1"/>
    <w:next w:val="1"/>
    <w:link w:val="84"/>
    <w:qFormat/>
    <w:uiPriority w:val="0"/>
    <w:pPr>
      <w:adjustRightInd w:val="0"/>
      <w:spacing w:before="240" w:after="60" w:line="360" w:lineRule="auto"/>
      <w:textAlignment w:val="baseline"/>
      <w:outlineLvl w:val="8"/>
    </w:pPr>
    <w:rPr>
      <w:rFonts w:ascii="Arial" w:hAnsi="Arial" w:eastAsia="Times New Roman"/>
      <w:i/>
      <w:kern w:val="0"/>
      <w:sz w:val="18"/>
      <w:lang w:val="fr-FR" w:eastAsia="ja-JP"/>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77"/>
    <w:unhideWhenUsed/>
    <w:qFormat/>
    <w:uiPriority w:val="0"/>
    <w:pPr>
      <w:ind w:firstLine="420" w:firstLineChars="200"/>
    </w:pPr>
  </w:style>
  <w:style w:type="paragraph" w:styleId="12">
    <w:name w:val="toc 7"/>
    <w:basedOn w:val="1"/>
    <w:next w:val="1"/>
    <w:uiPriority w:val="39"/>
    <w:pPr>
      <w:ind w:left="1260"/>
      <w:jc w:val="left"/>
    </w:pPr>
    <w:rPr>
      <w:rFonts w:cs="Calibri"/>
      <w:sz w:val="18"/>
      <w:szCs w:val="18"/>
    </w:rPr>
  </w:style>
  <w:style w:type="paragraph" w:styleId="13">
    <w:name w:val="caption"/>
    <w:basedOn w:val="1"/>
    <w:next w:val="1"/>
    <w:qFormat/>
    <w:uiPriority w:val="0"/>
    <w:pPr>
      <w:adjustRightInd w:val="0"/>
      <w:spacing w:line="360" w:lineRule="auto"/>
      <w:textAlignment w:val="baseline"/>
    </w:pPr>
    <w:rPr>
      <w:rFonts w:ascii="Cambria" w:hAnsi="Cambria" w:eastAsia="黑体"/>
      <w:kern w:val="0"/>
      <w:sz w:val="20"/>
      <w:lang w:val="fr-FR" w:eastAsia="ja-JP"/>
    </w:rPr>
  </w:style>
  <w:style w:type="paragraph" w:styleId="14">
    <w:name w:val="Document Map"/>
    <w:basedOn w:val="1"/>
    <w:link w:val="54"/>
    <w:semiHidden/>
    <w:unhideWhenUsed/>
    <w:qFormat/>
    <w:uiPriority w:val="99"/>
    <w:rPr>
      <w:rFonts w:ascii="宋体"/>
      <w:sz w:val="18"/>
      <w:szCs w:val="18"/>
    </w:rPr>
  </w:style>
  <w:style w:type="paragraph" w:styleId="15">
    <w:name w:val="annotation text"/>
    <w:basedOn w:val="1"/>
    <w:link w:val="117"/>
    <w:uiPriority w:val="99"/>
    <w:pPr>
      <w:jc w:val="left"/>
    </w:pPr>
    <w:rPr>
      <w:szCs w:val="21"/>
    </w:rPr>
  </w:style>
  <w:style w:type="paragraph" w:styleId="16">
    <w:name w:val="Body Text 3"/>
    <w:basedOn w:val="1"/>
    <w:link w:val="200"/>
    <w:qFormat/>
    <w:uiPriority w:val="0"/>
    <w:pPr>
      <w:spacing w:after="120"/>
    </w:pPr>
    <w:rPr>
      <w:sz w:val="16"/>
      <w:szCs w:val="16"/>
    </w:rPr>
  </w:style>
  <w:style w:type="paragraph" w:styleId="17">
    <w:name w:val="Body Text"/>
    <w:basedOn w:val="1"/>
    <w:link w:val="217"/>
    <w:uiPriority w:val="0"/>
    <w:pPr>
      <w:spacing w:after="120" w:line="360" w:lineRule="auto"/>
      <w:ind w:firstLine="200" w:firstLineChars="200"/>
    </w:pPr>
    <w:rPr>
      <w:sz w:val="24"/>
      <w:szCs w:val="24"/>
    </w:rPr>
  </w:style>
  <w:style w:type="paragraph" w:styleId="18">
    <w:name w:val="Body Text Indent"/>
    <w:basedOn w:val="1"/>
    <w:link w:val="59"/>
    <w:qFormat/>
    <w:uiPriority w:val="0"/>
    <w:pPr>
      <w:spacing w:line="360" w:lineRule="auto"/>
      <w:ind w:left="1079" w:leftChars="514" w:firstLine="480" w:firstLineChars="200"/>
    </w:pPr>
    <w:rPr>
      <w:rFonts w:ascii="宋体"/>
      <w:sz w:val="24"/>
    </w:rPr>
  </w:style>
  <w:style w:type="paragraph" w:styleId="19">
    <w:name w:val="Block Text"/>
    <w:basedOn w:val="1"/>
    <w:uiPriority w:val="0"/>
    <w:pPr>
      <w:tabs>
        <w:tab w:val="left" w:pos="965"/>
      </w:tabs>
      <w:autoSpaceDE w:val="0"/>
      <w:autoSpaceDN w:val="0"/>
      <w:adjustRightInd w:val="0"/>
      <w:spacing w:line="520" w:lineRule="exact"/>
      <w:ind w:left="-284" w:right="-284" w:firstLine="482"/>
      <w:jc w:val="left"/>
    </w:pPr>
    <w:rPr>
      <w:color w:val="0000FF"/>
      <w:sz w:val="24"/>
    </w:rPr>
  </w:style>
  <w:style w:type="paragraph" w:styleId="20">
    <w:name w:val="toc 5"/>
    <w:basedOn w:val="1"/>
    <w:next w:val="1"/>
    <w:uiPriority w:val="39"/>
    <w:pPr>
      <w:ind w:left="840"/>
      <w:jc w:val="left"/>
    </w:pPr>
    <w:rPr>
      <w:rFonts w:cs="Calibri"/>
      <w:sz w:val="18"/>
      <w:szCs w:val="18"/>
    </w:rPr>
  </w:style>
  <w:style w:type="paragraph" w:styleId="21">
    <w:name w:val="toc 3"/>
    <w:basedOn w:val="1"/>
    <w:next w:val="1"/>
    <w:unhideWhenUsed/>
    <w:qFormat/>
    <w:uiPriority w:val="39"/>
    <w:pPr>
      <w:ind w:left="420"/>
      <w:jc w:val="left"/>
    </w:pPr>
    <w:rPr>
      <w:rFonts w:cs="Calibri"/>
      <w:i/>
      <w:iCs/>
      <w:sz w:val="20"/>
    </w:rPr>
  </w:style>
  <w:style w:type="paragraph" w:styleId="22">
    <w:name w:val="Plain Text"/>
    <w:basedOn w:val="1"/>
    <w:link w:val="188"/>
    <w:uiPriority w:val="0"/>
    <w:rPr>
      <w:rFonts w:ascii="宋体" w:hAnsi="Courier New" w:cs="Courier New"/>
      <w:szCs w:val="21"/>
    </w:rPr>
  </w:style>
  <w:style w:type="paragraph" w:styleId="23">
    <w:name w:val="toc 8"/>
    <w:basedOn w:val="1"/>
    <w:next w:val="1"/>
    <w:qFormat/>
    <w:uiPriority w:val="39"/>
    <w:pPr>
      <w:ind w:left="1470"/>
      <w:jc w:val="left"/>
    </w:pPr>
    <w:rPr>
      <w:rFonts w:cs="Calibri"/>
      <w:sz w:val="18"/>
      <w:szCs w:val="18"/>
    </w:rPr>
  </w:style>
  <w:style w:type="paragraph" w:styleId="24">
    <w:name w:val="Date"/>
    <w:basedOn w:val="1"/>
    <w:next w:val="1"/>
    <w:link w:val="119"/>
    <w:uiPriority w:val="0"/>
    <w:pPr>
      <w:ind w:left="100" w:leftChars="2500"/>
    </w:pPr>
    <w:rPr>
      <w:szCs w:val="24"/>
    </w:rPr>
  </w:style>
  <w:style w:type="paragraph" w:styleId="25">
    <w:name w:val="Body Text Indent 2"/>
    <w:basedOn w:val="1"/>
    <w:link w:val="79"/>
    <w:qFormat/>
    <w:uiPriority w:val="0"/>
    <w:pPr>
      <w:ind w:firstLine="696" w:firstLineChars="200"/>
    </w:pPr>
    <w:rPr>
      <w:sz w:val="24"/>
    </w:rPr>
  </w:style>
  <w:style w:type="paragraph" w:styleId="26">
    <w:name w:val="Balloon Text"/>
    <w:basedOn w:val="1"/>
    <w:link w:val="56"/>
    <w:unhideWhenUsed/>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left" w:pos="840"/>
        <w:tab w:val="right" w:leader="dot" w:pos="8777"/>
      </w:tabs>
      <w:spacing w:before="120" w:after="120"/>
      <w:jc w:val="left"/>
    </w:pPr>
    <w:rPr>
      <w:rFonts w:hAnsi="黑体" w:eastAsia="黑体" w:cs="Calibri"/>
      <w:bCs/>
      <w:caps/>
      <w:sz w:val="28"/>
    </w:rPr>
  </w:style>
  <w:style w:type="paragraph" w:styleId="30">
    <w:name w:val="toc 4"/>
    <w:basedOn w:val="1"/>
    <w:next w:val="1"/>
    <w:uiPriority w:val="39"/>
    <w:pPr>
      <w:ind w:left="630"/>
      <w:jc w:val="left"/>
    </w:pPr>
    <w:rPr>
      <w:rFonts w:cs="Calibri"/>
      <w:sz w:val="18"/>
      <w:szCs w:val="18"/>
    </w:rPr>
  </w:style>
  <w:style w:type="paragraph" w:styleId="31">
    <w:name w:val="index heading"/>
    <w:basedOn w:val="1"/>
    <w:next w:val="32"/>
    <w:uiPriority w:val="0"/>
    <w:rPr>
      <w:rFonts w:ascii="Arial" w:hAnsi="Arial" w:cs="Arial"/>
      <w:b/>
      <w:bCs/>
      <w:szCs w:val="24"/>
    </w:rPr>
  </w:style>
  <w:style w:type="paragraph" w:styleId="32">
    <w:name w:val="index 1"/>
    <w:basedOn w:val="1"/>
    <w:next w:val="1"/>
    <w:semiHidden/>
    <w:qFormat/>
    <w:uiPriority w:val="0"/>
  </w:style>
  <w:style w:type="paragraph" w:styleId="33">
    <w:name w:val="footnote text"/>
    <w:basedOn w:val="1"/>
    <w:link w:val="87"/>
    <w:semiHidden/>
    <w:qFormat/>
    <w:uiPriority w:val="0"/>
    <w:pPr>
      <w:adjustRightInd w:val="0"/>
      <w:spacing w:line="360" w:lineRule="auto"/>
      <w:textAlignment w:val="baseline"/>
    </w:pPr>
    <w:rPr>
      <w:rFonts w:ascii="Arial Narrow" w:hAnsi="Arial Narrow"/>
      <w:kern w:val="0"/>
      <w:sz w:val="18"/>
      <w:lang w:val="fr-FR" w:eastAsia="ja-JP"/>
    </w:rPr>
  </w:style>
  <w:style w:type="paragraph" w:styleId="34">
    <w:name w:val="toc 6"/>
    <w:basedOn w:val="1"/>
    <w:next w:val="1"/>
    <w:uiPriority w:val="39"/>
    <w:pPr>
      <w:ind w:left="1050"/>
      <w:jc w:val="left"/>
    </w:pPr>
    <w:rPr>
      <w:rFonts w:cs="Calibri"/>
      <w:sz w:val="18"/>
      <w:szCs w:val="18"/>
    </w:rPr>
  </w:style>
  <w:style w:type="paragraph" w:styleId="35">
    <w:name w:val="Body Text Indent 3"/>
    <w:basedOn w:val="1"/>
    <w:link w:val="110"/>
    <w:qFormat/>
    <w:uiPriority w:val="0"/>
    <w:pPr>
      <w:ind w:firstLine="586" w:firstLineChars="200"/>
    </w:pPr>
    <w:rPr>
      <w:color w:val="000000"/>
      <w:spacing w:val="-3"/>
      <w:sz w:val="28"/>
      <w:szCs w:val="28"/>
    </w:rPr>
  </w:style>
  <w:style w:type="paragraph" w:styleId="36">
    <w:name w:val="toc 2"/>
    <w:basedOn w:val="1"/>
    <w:next w:val="1"/>
    <w:unhideWhenUsed/>
    <w:qFormat/>
    <w:uiPriority w:val="39"/>
    <w:pPr>
      <w:ind w:left="210"/>
      <w:jc w:val="left"/>
    </w:pPr>
    <w:rPr>
      <w:rFonts w:cs="Calibri"/>
      <w:smallCaps/>
      <w:sz w:val="24"/>
    </w:rPr>
  </w:style>
  <w:style w:type="paragraph" w:styleId="37">
    <w:name w:val="toc 9"/>
    <w:basedOn w:val="1"/>
    <w:next w:val="1"/>
    <w:uiPriority w:val="39"/>
    <w:pPr>
      <w:ind w:left="1680"/>
      <w:jc w:val="left"/>
    </w:pPr>
    <w:rPr>
      <w:rFonts w:cs="Calibri"/>
      <w:sz w:val="18"/>
      <w:szCs w:val="18"/>
    </w:rPr>
  </w:style>
  <w:style w:type="paragraph" w:styleId="38">
    <w:name w:val="Body Text 2"/>
    <w:basedOn w:val="1"/>
    <w:link w:val="199"/>
    <w:uiPriority w:val="0"/>
    <w:pPr>
      <w:spacing w:after="120" w:line="480" w:lineRule="auto"/>
    </w:p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69"/>
    <w:qFormat/>
    <w:uiPriority w:val="0"/>
    <w:pPr>
      <w:spacing w:before="240" w:after="60"/>
      <w:jc w:val="center"/>
      <w:outlineLvl w:val="0"/>
    </w:pPr>
    <w:rPr>
      <w:rFonts w:ascii="Arial" w:hAnsi="Arial"/>
      <w:b/>
      <w:sz w:val="32"/>
    </w:rPr>
  </w:style>
  <w:style w:type="paragraph" w:styleId="41">
    <w:name w:val="annotation subject"/>
    <w:basedOn w:val="15"/>
    <w:next w:val="15"/>
    <w:link w:val="237"/>
    <w:semiHidden/>
    <w:unhideWhenUsed/>
    <w:uiPriority w:val="99"/>
    <w:rPr>
      <w:b/>
      <w:bCs/>
      <w:szCs w:val="20"/>
    </w:rPr>
  </w:style>
  <w:style w:type="table" w:styleId="43">
    <w:name w:val="Table Grid"/>
    <w:basedOn w:val="42"/>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page number"/>
    <w:basedOn w:val="44"/>
    <w:qFormat/>
    <w:uiPriority w:val="0"/>
  </w:style>
  <w:style w:type="character" w:styleId="46">
    <w:name w:val="FollowedHyperlink"/>
    <w:basedOn w:val="44"/>
    <w:unhideWhenUsed/>
    <w:uiPriority w:val="99"/>
    <w:rPr>
      <w:color w:val="800080"/>
      <w:u w:val="single"/>
    </w:rPr>
  </w:style>
  <w:style w:type="character" w:styleId="47">
    <w:name w:val="Hyperlink"/>
    <w:basedOn w:val="44"/>
    <w:unhideWhenUsed/>
    <w:qFormat/>
    <w:uiPriority w:val="99"/>
    <w:rPr>
      <w:color w:val="0000FF"/>
      <w:u w:val="single"/>
    </w:rPr>
  </w:style>
  <w:style w:type="character" w:styleId="48">
    <w:name w:val="annotation reference"/>
    <w:uiPriority w:val="99"/>
    <w:rPr>
      <w:sz w:val="21"/>
      <w:szCs w:val="21"/>
    </w:rPr>
  </w:style>
  <w:style w:type="character" w:styleId="49">
    <w:name w:val="footnote reference"/>
    <w:qFormat/>
    <w:uiPriority w:val="0"/>
    <w:rPr>
      <w:vertAlign w:val="superscript"/>
    </w:rPr>
  </w:style>
  <w:style w:type="character" w:customStyle="1" w:styleId="50">
    <w:name w:val="标题 1 Char"/>
    <w:basedOn w:val="44"/>
    <w:link w:val="2"/>
    <w:qFormat/>
    <w:uiPriority w:val="9"/>
    <w:rPr>
      <w:rFonts w:ascii="黑体" w:hAnsi="Arial" w:eastAsia="黑体"/>
      <w:bCs/>
      <w:kern w:val="44"/>
      <w:sz w:val="36"/>
      <w:szCs w:val="36"/>
    </w:rPr>
  </w:style>
  <w:style w:type="character" w:customStyle="1" w:styleId="51">
    <w:name w:val="标题 2 Char"/>
    <w:basedOn w:val="44"/>
    <w:link w:val="4"/>
    <w:qFormat/>
    <w:uiPriority w:val="9"/>
    <w:rPr>
      <w:rFonts w:ascii="黑体" w:hAnsi="黑体" w:eastAsia="黑体" w:cs="宋体"/>
      <w:sz w:val="28"/>
      <w:szCs w:val="21"/>
    </w:rPr>
  </w:style>
  <w:style w:type="character" w:customStyle="1" w:styleId="52">
    <w:name w:val="标题 3 Char"/>
    <w:basedOn w:val="44"/>
    <w:link w:val="5"/>
    <w:qFormat/>
    <w:uiPriority w:val="0"/>
    <w:rPr>
      <w:rFonts w:ascii="宋体" w:hAnsi="宋体"/>
      <w:bCs/>
      <w:sz w:val="21"/>
      <w:szCs w:val="32"/>
    </w:rPr>
  </w:style>
  <w:style w:type="character" w:customStyle="1" w:styleId="53">
    <w:name w:val="标题 4 Char"/>
    <w:basedOn w:val="44"/>
    <w:link w:val="6"/>
    <w:qFormat/>
    <w:uiPriority w:val="0"/>
    <w:rPr>
      <w:rFonts w:ascii="Cambria" w:hAnsi="Cambria"/>
      <w:b/>
      <w:bCs/>
      <w:kern w:val="2"/>
      <w:sz w:val="28"/>
      <w:szCs w:val="28"/>
    </w:rPr>
  </w:style>
  <w:style w:type="character" w:customStyle="1" w:styleId="54">
    <w:name w:val="文档结构图 Char"/>
    <w:basedOn w:val="44"/>
    <w:link w:val="14"/>
    <w:semiHidden/>
    <w:qFormat/>
    <w:uiPriority w:val="99"/>
    <w:rPr>
      <w:rFonts w:ascii="宋体" w:eastAsia="宋体"/>
      <w:sz w:val="18"/>
      <w:szCs w:val="18"/>
    </w:rPr>
  </w:style>
  <w:style w:type="paragraph" w:customStyle="1" w:styleId="55">
    <w:name w:val="标题 41"/>
    <w:basedOn w:val="1"/>
    <w:qFormat/>
    <w:uiPriority w:val="0"/>
    <w:pPr>
      <w:numPr>
        <w:ilvl w:val="3"/>
        <w:numId w:val="2"/>
      </w:numPr>
    </w:pPr>
  </w:style>
  <w:style w:type="character" w:customStyle="1" w:styleId="56">
    <w:name w:val="批注框文本 Char"/>
    <w:basedOn w:val="44"/>
    <w:link w:val="26"/>
    <w:qFormat/>
    <w:uiPriority w:val="99"/>
    <w:rPr>
      <w:sz w:val="18"/>
      <w:szCs w:val="18"/>
    </w:rPr>
  </w:style>
  <w:style w:type="paragraph" w:customStyle="1" w:styleId="57">
    <w:name w:val="批注框文本1"/>
    <w:basedOn w:val="1"/>
    <w:semiHidden/>
    <w:qFormat/>
    <w:uiPriority w:val="0"/>
    <w:rPr>
      <w:sz w:val="16"/>
      <w:szCs w:val="16"/>
    </w:rPr>
  </w:style>
  <w:style w:type="paragraph" w:styleId="58">
    <w:name w:val="List Paragraph"/>
    <w:basedOn w:val="1"/>
    <w:qFormat/>
    <w:uiPriority w:val="34"/>
    <w:pPr>
      <w:ind w:firstLine="420" w:firstLineChars="200"/>
    </w:pPr>
  </w:style>
  <w:style w:type="character" w:customStyle="1" w:styleId="59">
    <w:name w:val="正文文本缩进 Char"/>
    <w:basedOn w:val="44"/>
    <w:link w:val="18"/>
    <w:qFormat/>
    <w:uiPriority w:val="0"/>
    <w:rPr>
      <w:rFonts w:ascii="宋体" w:hAnsi="Times New Roman" w:eastAsia="宋体" w:cs="Times New Roman"/>
      <w:sz w:val="24"/>
      <w:szCs w:val="20"/>
    </w:rPr>
  </w:style>
  <w:style w:type="paragraph" w:customStyle="1" w:styleId="60">
    <w:name w:val="标题4"/>
    <w:basedOn w:val="6"/>
    <w:link w:val="62"/>
    <w:qFormat/>
    <w:uiPriority w:val="0"/>
    <w:pPr>
      <w:spacing w:before="0" w:after="0" w:line="360" w:lineRule="auto"/>
      <w:ind w:left="1134" w:hanging="1134"/>
    </w:pPr>
    <w:rPr>
      <w:sz w:val="24"/>
      <w:szCs w:val="24"/>
    </w:rPr>
  </w:style>
  <w:style w:type="paragraph" w:customStyle="1" w:styleId="61">
    <w:name w:val="项目符号"/>
    <w:basedOn w:val="1"/>
    <w:link w:val="63"/>
    <w:qFormat/>
    <w:uiPriority w:val="0"/>
    <w:pPr>
      <w:tabs>
        <w:tab w:val="left" w:pos="900"/>
      </w:tabs>
      <w:snapToGrid w:val="0"/>
      <w:spacing w:afterLines="50" w:line="300" w:lineRule="auto"/>
      <w:ind w:left="900" w:hanging="420"/>
    </w:pPr>
    <w:rPr>
      <w:rFonts w:ascii="Arial" w:hAnsi="Arial"/>
      <w:kern w:val="0"/>
      <w:sz w:val="24"/>
      <w:szCs w:val="21"/>
    </w:rPr>
  </w:style>
  <w:style w:type="character" w:customStyle="1" w:styleId="62">
    <w:name w:val="标题4 Char"/>
    <w:basedOn w:val="53"/>
    <w:link w:val="60"/>
    <w:qFormat/>
    <w:uiPriority w:val="0"/>
    <w:rPr>
      <w:rFonts w:ascii="Cambria" w:hAnsi="Cambria"/>
      <w:kern w:val="2"/>
      <w:sz w:val="24"/>
      <w:szCs w:val="24"/>
    </w:rPr>
  </w:style>
  <w:style w:type="character" w:customStyle="1" w:styleId="63">
    <w:name w:val="项目符号 Char"/>
    <w:link w:val="61"/>
    <w:qFormat/>
    <w:uiPriority w:val="0"/>
    <w:rPr>
      <w:rFonts w:ascii="Arial" w:hAnsi="Arial" w:eastAsia="宋体" w:cs="Times New Roman"/>
      <w:kern w:val="0"/>
      <w:sz w:val="24"/>
      <w:szCs w:val="21"/>
    </w:rPr>
  </w:style>
  <w:style w:type="paragraph" w:customStyle="1" w:styleId="64">
    <w:name w:val="列出段落1"/>
    <w:basedOn w:val="1"/>
    <w:qFormat/>
    <w:uiPriority w:val="0"/>
    <w:pPr>
      <w:ind w:firstLine="420" w:firstLineChars="200"/>
    </w:pPr>
    <w:rPr>
      <w:rFonts w:cs="黑体"/>
    </w:rPr>
  </w:style>
  <w:style w:type="character" w:customStyle="1" w:styleId="65">
    <w:name w:val="页眉 Char"/>
    <w:basedOn w:val="44"/>
    <w:link w:val="28"/>
    <w:qFormat/>
    <w:uiPriority w:val="0"/>
    <w:rPr>
      <w:sz w:val="18"/>
      <w:szCs w:val="18"/>
    </w:rPr>
  </w:style>
  <w:style w:type="character" w:customStyle="1" w:styleId="66">
    <w:name w:val="页脚 Char"/>
    <w:basedOn w:val="44"/>
    <w:link w:val="27"/>
    <w:qFormat/>
    <w:uiPriority w:val="99"/>
    <w:rPr>
      <w:sz w:val="18"/>
      <w:szCs w:val="18"/>
    </w:rPr>
  </w:style>
  <w:style w:type="paragraph" w:customStyle="1" w:styleId="67">
    <w:name w:val="批注框文本2"/>
    <w:basedOn w:val="1"/>
    <w:semiHidden/>
    <w:qFormat/>
    <w:uiPriority w:val="0"/>
    <w:rPr>
      <w:sz w:val="16"/>
      <w:szCs w:val="16"/>
    </w:rPr>
  </w:style>
  <w:style w:type="paragraph" w:customStyle="1" w:styleId="68">
    <w:name w:val="招标—符号"/>
    <w:basedOn w:val="1"/>
    <w:qFormat/>
    <w:uiPriority w:val="0"/>
    <w:pPr>
      <w:numPr>
        <w:ilvl w:val="0"/>
        <w:numId w:val="3"/>
      </w:numPr>
    </w:pPr>
    <w:rPr>
      <w:sz w:val="24"/>
    </w:rPr>
  </w:style>
  <w:style w:type="character" w:customStyle="1" w:styleId="69">
    <w:name w:val="标题 Char"/>
    <w:basedOn w:val="44"/>
    <w:link w:val="40"/>
    <w:qFormat/>
    <w:uiPriority w:val="0"/>
    <w:rPr>
      <w:rFonts w:ascii="Arial" w:hAnsi="Arial"/>
      <w:b/>
      <w:kern w:val="2"/>
      <w:sz w:val="32"/>
    </w:rPr>
  </w:style>
  <w:style w:type="paragraph" w:customStyle="1" w:styleId="70">
    <w:name w:val="zzd项目符号"/>
    <w:basedOn w:val="1"/>
    <w:qFormat/>
    <w:uiPriority w:val="0"/>
    <w:pPr>
      <w:spacing w:beforeLines="50" w:afterLines="50" w:line="360" w:lineRule="auto"/>
      <w:ind w:firstLine="540" w:firstLineChars="225"/>
    </w:pPr>
    <w:rPr>
      <w:rFonts w:ascii="宋体" w:hAnsi="宋体"/>
      <w:sz w:val="24"/>
      <w:szCs w:val="24"/>
    </w:rPr>
  </w:style>
  <w:style w:type="paragraph" w:customStyle="1" w:styleId="71">
    <w:name w:val="正文段"/>
    <w:basedOn w:val="1"/>
    <w:qFormat/>
    <w:uiPriority w:val="0"/>
    <w:pPr>
      <w:spacing w:line="360" w:lineRule="auto"/>
      <w:ind w:firstLine="420"/>
    </w:pPr>
    <w:rPr>
      <w:rFonts w:ascii="宋体"/>
      <w:sz w:val="24"/>
      <w:szCs w:val="24"/>
    </w:rPr>
  </w:style>
  <w:style w:type="paragraph" w:customStyle="1" w:styleId="72">
    <w:name w:val="G_4级"/>
    <w:basedOn w:val="1"/>
    <w:link w:val="73"/>
    <w:qFormat/>
    <w:uiPriority w:val="0"/>
    <w:pPr>
      <w:snapToGrid w:val="0"/>
      <w:spacing w:line="360" w:lineRule="auto"/>
    </w:pPr>
    <w:rPr>
      <w:rFonts w:ascii="宋体" w:hAnsi="宋体"/>
      <w:sz w:val="24"/>
      <w:szCs w:val="24"/>
    </w:rPr>
  </w:style>
  <w:style w:type="character" w:customStyle="1" w:styleId="73">
    <w:name w:val="G_4级 Char"/>
    <w:basedOn w:val="44"/>
    <w:link w:val="72"/>
    <w:qFormat/>
    <w:uiPriority w:val="0"/>
    <w:rPr>
      <w:rFonts w:ascii="宋体" w:hAnsi="宋体"/>
      <w:kern w:val="2"/>
      <w:sz w:val="24"/>
      <w:szCs w:val="24"/>
    </w:rPr>
  </w:style>
  <w:style w:type="paragraph" w:customStyle="1" w:styleId="74">
    <w:name w:val="G_正文"/>
    <w:basedOn w:val="1"/>
    <w:link w:val="75"/>
    <w:qFormat/>
    <w:uiPriority w:val="0"/>
    <w:pPr>
      <w:snapToGrid w:val="0"/>
      <w:spacing w:line="360" w:lineRule="auto"/>
      <w:ind w:firstLine="480" w:firstLineChars="200"/>
    </w:pPr>
    <w:rPr>
      <w:rFonts w:ascii="宋体" w:hAnsi="宋体"/>
      <w:sz w:val="24"/>
      <w:szCs w:val="24"/>
    </w:rPr>
  </w:style>
  <w:style w:type="character" w:customStyle="1" w:styleId="75">
    <w:name w:val="G_正文 Char"/>
    <w:basedOn w:val="44"/>
    <w:link w:val="74"/>
    <w:qFormat/>
    <w:uiPriority w:val="0"/>
    <w:rPr>
      <w:rFonts w:ascii="宋体" w:hAnsi="宋体"/>
      <w:kern w:val="2"/>
      <w:sz w:val="24"/>
      <w:szCs w:val="24"/>
    </w:rPr>
  </w:style>
  <w:style w:type="paragraph" w:customStyle="1" w:styleId="76">
    <w:name w:val="王_表格_头"/>
    <w:basedOn w:val="1"/>
    <w:qFormat/>
    <w:uiPriority w:val="0"/>
    <w:pPr>
      <w:ind w:right="119" w:firstLine="1080" w:firstLineChars="450"/>
      <w:jc w:val="right"/>
    </w:pPr>
    <w:rPr>
      <w:rFonts w:ascii="黑体" w:hAnsi="宋体" w:eastAsia="黑体"/>
      <w:sz w:val="24"/>
      <w:szCs w:val="24"/>
    </w:rPr>
  </w:style>
  <w:style w:type="character" w:customStyle="1" w:styleId="77">
    <w:name w:val="正文缩进 Char"/>
    <w:basedOn w:val="44"/>
    <w:link w:val="3"/>
    <w:qFormat/>
    <w:uiPriority w:val="0"/>
    <w:rPr>
      <w:kern w:val="2"/>
      <w:sz w:val="21"/>
      <w:szCs w:val="22"/>
    </w:rPr>
  </w:style>
  <w:style w:type="paragraph" w:customStyle="1" w:styleId="78">
    <w:name w:val="TOC Heading"/>
    <w:basedOn w:val="2"/>
    <w:next w:val="1"/>
    <w:unhideWhenUsed/>
    <w:qFormat/>
    <w:uiPriority w:val="39"/>
    <w:pPr>
      <w:widowControl/>
      <w:spacing w:before="480" w:line="276" w:lineRule="auto"/>
      <w:outlineLvl w:val="9"/>
    </w:pPr>
    <w:rPr>
      <w:rFonts w:ascii="Cambria" w:hAnsi="Cambria" w:eastAsia="宋体"/>
      <w:b/>
      <w:color w:val="365F91"/>
      <w:kern w:val="0"/>
      <w:sz w:val="28"/>
      <w:szCs w:val="28"/>
    </w:rPr>
  </w:style>
  <w:style w:type="character" w:customStyle="1" w:styleId="79">
    <w:name w:val="正文文本缩进 2 Char"/>
    <w:basedOn w:val="44"/>
    <w:link w:val="25"/>
    <w:qFormat/>
    <w:uiPriority w:val="0"/>
    <w:rPr>
      <w:rFonts w:ascii="Times New Roman" w:hAnsi="Times New Roman"/>
      <w:kern w:val="2"/>
      <w:sz w:val="24"/>
    </w:rPr>
  </w:style>
  <w:style w:type="character" w:customStyle="1" w:styleId="80">
    <w:name w:val="标题 5 Char"/>
    <w:basedOn w:val="44"/>
    <w:link w:val="7"/>
    <w:qFormat/>
    <w:uiPriority w:val="0"/>
    <w:rPr>
      <w:rFonts w:ascii="Arial Narrow" w:hAnsi="Arial Narrow" w:eastAsia="Times New Roman"/>
      <w:b/>
      <w:lang w:val="fr-FR" w:eastAsia="ja-JP"/>
    </w:rPr>
  </w:style>
  <w:style w:type="character" w:customStyle="1" w:styleId="81">
    <w:name w:val="标题 6 Char"/>
    <w:basedOn w:val="44"/>
    <w:link w:val="8"/>
    <w:qFormat/>
    <w:uiPriority w:val="0"/>
    <w:rPr>
      <w:rFonts w:ascii="Arial" w:hAnsi="Arial" w:eastAsia="Times New Roman"/>
      <w:i/>
      <w:sz w:val="22"/>
      <w:lang w:val="fr-FR" w:eastAsia="ja-JP"/>
    </w:rPr>
  </w:style>
  <w:style w:type="character" w:customStyle="1" w:styleId="82">
    <w:name w:val="标题 7 Char"/>
    <w:basedOn w:val="44"/>
    <w:link w:val="9"/>
    <w:qFormat/>
    <w:uiPriority w:val="0"/>
    <w:rPr>
      <w:rFonts w:ascii="Arial" w:hAnsi="Arial" w:eastAsia="Times New Roman"/>
      <w:lang w:val="fr-FR" w:eastAsia="ja-JP"/>
    </w:rPr>
  </w:style>
  <w:style w:type="character" w:customStyle="1" w:styleId="83">
    <w:name w:val="标题 8 Char"/>
    <w:basedOn w:val="44"/>
    <w:link w:val="10"/>
    <w:qFormat/>
    <w:uiPriority w:val="0"/>
    <w:rPr>
      <w:rFonts w:ascii="Arial" w:hAnsi="Arial" w:eastAsia="Times New Roman"/>
      <w:i/>
      <w:lang w:val="fr-FR" w:eastAsia="ja-JP"/>
    </w:rPr>
  </w:style>
  <w:style w:type="character" w:customStyle="1" w:styleId="84">
    <w:name w:val="标题 9 Char"/>
    <w:basedOn w:val="44"/>
    <w:link w:val="11"/>
    <w:qFormat/>
    <w:uiPriority w:val="0"/>
    <w:rPr>
      <w:rFonts w:ascii="Arial" w:hAnsi="Arial" w:eastAsia="Times New Roman"/>
      <w:i/>
      <w:sz w:val="18"/>
      <w:lang w:val="fr-FR" w:eastAsia="ja-JP"/>
    </w:rPr>
  </w:style>
  <w:style w:type="paragraph" w:customStyle="1" w:styleId="85">
    <w:name w:val="Figure"/>
    <w:basedOn w:val="1"/>
    <w:next w:val="1"/>
    <w:link w:val="86"/>
    <w:qFormat/>
    <w:uiPriority w:val="0"/>
    <w:pPr>
      <w:keepNext/>
      <w:keepLines/>
      <w:numPr>
        <w:ilvl w:val="0"/>
        <w:numId w:val="4"/>
      </w:numPr>
      <w:adjustRightInd w:val="0"/>
      <w:spacing w:after="20" w:line="360" w:lineRule="auto"/>
      <w:jc w:val="center"/>
      <w:textAlignment w:val="baseline"/>
    </w:pPr>
    <w:rPr>
      <w:rFonts w:ascii="Arial Narrow" w:hAnsi="Arial Narrow"/>
      <w:kern w:val="0"/>
      <w:sz w:val="20"/>
      <w:lang w:val="fr-FR" w:eastAsia="fr-FR"/>
    </w:rPr>
  </w:style>
  <w:style w:type="character" w:customStyle="1" w:styleId="86">
    <w:name w:val="Figure Car"/>
    <w:link w:val="85"/>
    <w:qFormat/>
    <w:uiPriority w:val="0"/>
    <w:rPr>
      <w:rFonts w:ascii="Arial Narrow" w:hAnsi="Arial Narrow"/>
      <w:lang w:val="fr-FR" w:eastAsia="fr-FR"/>
    </w:rPr>
  </w:style>
  <w:style w:type="character" w:customStyle="1" w:styleId="87">
    <w:name w:val="脚注文本 Char"/>
    <w:basedOn w:val="44"/>
    <w:link w:val="33"/>
    <w:semiHidden/>
    <w:qFormat/>
    <w:uiPriority w:val="0"/>
    <w:rPr>
      <w:rFonts w:ascii="Arial Narrow" w:hAnsi="Arial Narrow"/>
      <w:sz w:val="18"/>
      <w:lang w:val="fr-FR" w:eastAsia="ja-JP"/>
    </w:rPr>
  </w:style>
  <w:style w:type="paragraph" w:customStyle="1" w:styleId="88">
    <w:name w:val="Remark"/>
    <w:basedOn w:val="1"/>
    <w:next w:val="1"/>
    <w:link w:val="89"/>
    <w:qFormat/>
    <w:uiPriority w:val="0"/>
    <w:pPr>
      <w:pBdr>
        <w:left w:val="single" w:color="777777" w:sz="48" w:space="4"/>
      </w:pBdr>
      <w:shd w:val="clear" w:color="auto" w:fill="F7F7F7"/>
      <w:adjustRightInd w:val="0"/>
      <w:ind w:left="113"/>
      <w:textAlignment w:val="baseline"/>
    </w:pPr>
    <w:rPr>
      <w:rFonts w:ascii="Trebuchet MS" w:hAnsi="Trebuchet MS" w:eastAsia="Times New Roman"/>
      <w:b/>
      <w:kern w:val="0"/>
      <w:sz w:val="20"/>
      <w:lang w:val="fr-FR" w:eastAsia="ja-JP"/>
    </w:rPr>
  </w:style>
  <w:style w:type="character" w:customStyle="1" w:styleId="89">
    <w:name w:val="Remark Car"/>
    <w:link w:val="88"/>
    <w:qFormat/>
    <w:uiPriority w:val="0"/>
    <w:rPr>
      <w:rFonts w:ascii="Trebuchet MS" w:hAnsi="Trebuchet MS" w:eastAsia="Times New Roman"/>
      <w:b/>
      <w:shd w:val="clear" w:color="auto" w:fill="F7F7F7"/>
      <w:lang w:val="fr-FR" w:eastAsia="ja-JP"/>
    </w:rPr>
  </w:style>
  <w:style w:type="paragraph" w:customStyle="1" w:styleId="90">
    <w:name w:val="Tableaun"/>
    <w:basedOn w:val="1"/>
    <w:next w:val="1"/>
    <w:link w:val="91"/>
    <w:qFormat/>
    <w:uiPriority w:val="0"/>
    <w:pPr>
      <w:numPr>
        <w:ilvl w:val="0"/>
        <w:numId w:val="5"/>
      </w:numPr>
      <w:adjustRightInd w:val="0"/>
      <w:spacing w:line="360" w:lineRule="auto"/>
      <w:jc w:val="center"/>
      <w:textAlignment w:val="baseline"/>
    </w:pPr>
    <w:rPr>
      <w:rFonts w:ascii="Arial Narrow" w:hAnsi="Arial Narrow" w:eastAsia="Batang"/>
      <w:kern w:val="0"/>
      <w:sz w:val="20"/>
      <w:lang w:val="fr-FR" w:eastAsia="ja-JP"/>
    </w:rPr>
  </w:style>
  <w:style w:type="character" w:customStyle="1" w:styleId="91">
    <w:name w:val="Tableaun Car"/>
    <w:link w:val="90"/>
    <w:qFormat/>
    <w:uiPriority w:val="0"/>
    <w:rPr>
      <w:rFonts w:ascii="Arial Narrow" w:hAnsi="Arial Narrow" w:eastAsia="Batang"/>
      <w:lang w:val="fr-FR" w:eastAsia="ja-JP"/>
    </w:rPr>
  </w:style>
  <w:style w:type="character" w:customStyle="1" w:styleId="92">
    <w:name w:val="ft"/>
    <w:basedOn w:val="44"/>
    <w:qFormat/>
    <w:uiPriority w:val="0"/>
  </w:style>
  <w:style w:type="paragraph" w:customStyle="1" w:styleId="93">
    <w:name w:val="标题 1（OK）"/>
    <w:basedOn w:val="1"/>
    <w:qFormat/>
    <w:uiPriority w:val="0"/>
    <w:pPr>
      <w:numPr>
        <w:ilvl w:val="0"/>
        <w:numId w:val="6"/>
      </w:numPr>
      <w:adjustRightInd w:val="0"/>
      <w:spacing w:line="360" w:lineRule="auto"/>
      <w:textAlignment w:val="baseline"/>
    </w:pPr>
    <w:rPr>
      <w:rFonts w:ascii="Arial Narrow" w:hAnsi="Arial Narrow" w:eastAsia="Times New Roman"/>
      <w:kern w:val="0"/>
      <w:sz w:val="22"/>
      <w:lang w:val="fr-FR" w:eastAsia="ja-JP"/>
    </w:rPr>
  </w:style>
  <w:style w:type="paragraph" w:customStyle="1" w:styleId="94">
    <w:name w:val="标题 2（OK）"/>
    <w:basedOn w:val="1"/>
    <w:qFormat/>
    <w:uiPriority w:val="0"/>
    <w:pPr>
      <w:numPr>
        <w:ilvl w:val="1"/>
        <w:numId w:val="6"/>
      </w:numPr>
      <w:adjustRightInd w:val="0"/>
      <w:spacing w:line="360" w:lineRule="auto"/>
      <w:textAlignment w:val="baseline"/>
    </w:pPr>
    <w:rPr>
      <w:rFonts w:ascii="Arial Narrow" w:hAnsi="Arial Narrow" w:eastAsia="Times New Roman"/>
      <w:kern w:val="0"/>
      <w:sz w:val="22"/>
      <w:lang w:val="fr-FR" w:eastAsia="ja-JP"/>
    </w:rPr>
  </w:style>
  <w:style w:type="paragraph" w:customStyle="1" w:styleId="95">
    <w:name w:val="标题 3（OK）"/>
    <w:basedOn w:val="1"/>
    <w:qFormat/>
    <w:uiPriority w:val="0"/>
    <w:pPr>
      <w:numPr>
        <w:ilvl w:val="2"/>
        <w:numId w:val="6"/>
      </w:numPr>
      <w:adjustRightInd w:val="0"/>
      <w:spacing w:line="360" w:lineRule="auto"/>
      <w:textAlignment w:val="baseline"/>
    </w:pPr>
    <w:rPr>
      <w:rFonts w:ascii="Arial Narrow" w:hAnsi="Arial Narrow" w:eastAsia="Times New Roman"/>
      <w:kern w:val="0"/>
      <w:sz w:val="22"/>
      <w:lang w:val="fr-FR" w:eastAsia="ja-JP"/>
    </w:rPr>
  </w:style>
  <w:style w:type="paragraph" w:customStyle="1" w:styleId="96">
    <w:name w:val="标题 4 + 宋体 小四 右侧:  0.85 厘米 段前: 0 磅 段后: 0 磅 行距: 1.5 倍行距"/>
    <w:basedOn w:val="1"/>
    <w:qFormat/>
    <w:uiPriority w:val="0"/>
    <w:pPr>
      <w:numPr>
        <w:ilvl w:val="3"/>
        <w:numId w:val="6"/>
      </w:numPr>
      <w:adjustRightInd w:val="0"/>
      <w:spacing w:line="360" w:lineRule="auto"/>
      <w:textAlignment w:val="baseline"/>
    </w:pPr>
    <w:rPr>
      <w:rFonts w:ascii="Arial Narrow" w:hAnsi="Arial Narrow" w:eastAsia="Times New Roman"/>
      <w:kern w:val="0"/>
      <w:sz w:val="22"/>
      <w:lang w:val="fr-FR" w:eastAsia="ja-JP"/>
    </w:rPr>
  </w:style>
  <w:style w:type="paragraph" w:customStyle="1" w:styleId="97">
    <w:name w:val="样式 首行缩进:  2 字符"/>
    <w:basedOn w:val="1"/>
    <w:link w:val="98"/>
    <w:qFormat/>
    <w:uiPriority w:val="0"/>
    <w:pPr>
      <w:spacing w:line="480" w:lineRule="exact"/>
      <w:ind w:firstLine="480" w:firstLineChars="200"/>
    </w:pPr>
    <w:rPr>
      <w:rFonts w:cs="宋体"/>
      <w:sz w:val="24"/>
    </w:rPr>
  </w:style>
  <w:style w:type="character" w:customStyle="1" w:styleId="98">
    <w:name w:val="样式 首行缩进:  2 字符 Char1"/>
    <w:basedOn w:val="44"/>
    <w:link w:val="97"/>
    <w:qFormat/>
    <w:uiPriority w:val="0"/>
    <w:rPr>
      <w:rFonts w:ascii="Times New Roman" w:hAnsi="Times New Roman" w:cs="宋体"/>
      <w:kern w:val="2"/>
      <w:sz w:val="24"/>
    </w:rPr>
  </w:style>
  <w:style w:type="paragraph" w:customStyle="1" w:styleId="99">
    <w:name w:val="Char Char1 Char Char Char Char Char Char Char"/>
    <w:basedOn w:val="1"/>
    <w:qFormat/>
    <w:uiPriority w:val="0"/>
    <w:pPr>
      <w:widowControl/>
      <w:spacing w:after="160" w:line="240" w:lineRule="exact"/>
      <w:jc w:val="left"/>
    </w:pPr>
    <w:rPr>
      <w:rFonts w:ascii="仿宋_GB2312"/>
      <w:b/>
      <w:sz w:val="24"/>
      <w:szCs w:val="32"/>
    </w:rPr>
  </w:style>
  <w:style w:type="character" w:customStyle="1" w:styleId="100">
    <w:name w:val="表格内容－中 Char"/>
    <w:basedOn w:val="44"/>
    <w:link w:val="101"/>
    <w:uiPriority w:val="0"/>
    <w:rPr>
      <w:rFonts w:ascii="仿宋_GB2312"/>
      <w:b/>
      <w:kern w:val="2"/>
      <w:sz w:val="24"/>
      <w:szCs w:val="32"/>
    </w:rPr>
  </w:style>
  <w:style w:type="paragraph" w:customStyle="1" w:styleId="101">
    <w:name w:val="表格内容－中"/>
    <w:basedOn w:val="1"/>
    <w:link w:val="100"/>
    <w:uiPriority w:val="0"/>
    <w:pPr>
      <w:spacing w:line="340" w:lineRule="exact"/>
      <w:jc w:val="center"/>
    </w:pPr>
    <w:rPr>
      <w:rFonts w:ascii="仿宋_GB2312"/>
      <w:b/>
      <w:sz w:val="24"/>
      <w:szCs w:val="32"/>
    </w:rPr>
  </w:style>
  <w:style w:type="paragraph" w:customStyle="1" w:styleId="102">
    <w:name w:val="青岛正文"/>
    <w:basedOn w:val="1"/>
    <w:uiPriority w:val="0"/>
    <w:pPr>
      <w:widowControl/>
      <w:spacing w:line="360" w:lineRule="auto"/>
      <w:jc w:val="left"/>
    </w:pPr>
    <w:rPr>
      <w:kern w:val="0"/>
      <w:sz w:val="28"/>
      <w:szCs w:val="24"/>
      <w:lang w:eastAsia="en-US" w:bidi="en-US"/>
    </w:rPr>
  </w:style>
  <w:style w:type="paragraph" w:customStyle="1" w:styleId="103">
    <w:name w:val="表格文字图表文字"/>
    <w:basedOn w:val="1"/>
    <w:link w:val="104"/>
    <w:uiPriority w:val="0"/>
    <w:pPr>
      <w:widowControl/>
      <w:snapToGrid w:val="0"/>
      <w:jc w:val="center"/>
    </w:pPr>
    <w:rPr>
      <w:rFonts w:cs="宋体"/>
      <w:kern w:val="0"/>
      <w:sz w:val="24"/>
      <w:szCs w:val="24"/>
      <w:lang w:eastAsia="en-US" w:bidi="en-US"/>
    </w:rPr>
  </w:style>
  <w:style w:type="character" w:customStyle="1" w:styleId="104">
    <w:name w:val="表格文字图表文字 Char"/>
    <w:basedOn w:val="44"/>
    <w:link w:val="103"/>
    <w:qFormat/>
    <w:uiPriority w:val="0"/>
    <w:rPr>
      <w:rFonts w:cs="宋体"/>
      <w:sz w:val="24"/>
      <w:szCs w:val="24"/>
      <w:lang w:eastAsia="en-US" w:bidi="en-US"/>
    </w:rPr>
  </w:style>
  <w:style w:type="paragraph" w:customStyle="1" w:styleId="105">
    <w:name w:val="G_2级"/>
    <w:basedOn w:val="1"/>
    <w:uiPriority w:val="0"/>
    <w:pPr>
      <w:keepNext/>
      <w:tabs>
        <w:tab w:val="left" w:pos="735"/>
      </w:tabs>
      <w:spacing w:beforeLines="100" w:line="360" w:lineRule="auto"/>
      <w:ind w:left="840"/>
      <w:outlineLvl w:val="1"/>
    </w:pPr>
    <w:rPr>
      <w:rFonts w:ascii="黑体" w:hAnsi="宋体" w:eastAsia="黑体"/>
      <w:b/>
      <w:sz w:val="28"/>
      <w:szCs w:val="28"/>
    </w:rPr>
  </w:style>
  <w:style w:type="paragraph" w:customStyle="1" w:styleId="106">
    <w:name w:val="G_3级"/>
    <w:basedOn w:val="5"/>
    <w:uiPriority w:val="0"/>
    <w:pPr>
      <w:numPr>
        <w:ilvl w:val="0"/>
        <w:numId w:val="0"/>
      </w:numPr>
      <w:tabs>
        <w:tab w:val="left" w:pos="966"/>
      </w:tabs>
      <w:autoSpaceDE w:val="0"/>
      <w:autoSpaceDN w:val="0"/>
      <w:adjustRightInd w:val="0"/>
      <w:snapToGrid w:val="0"/>
      <w:ind w:left="1260" w:hanging="420"/>
      <w:jc w:val="left"/>
      <w:textAlignment w:val="baseline"/>
    </w:pPr>
    <w:rPr>
      <w:bCs w:val="0"/>
      <w:snapToGrid w:val="0"/>
      <w:spacing w:val="10"/>
      <w:szCs w:val="24"/>
      <w:lang w:val="en-GB"/>
    </w:rPr>
  </w:style>
  <w:style w:type="paragraph" w:customStyle="1" w:styleId="107">
    <w:name w:val="G_5"/>
    <w:basedOn w:val="72"/>
    <w:uiPriority w:val="0"/>
    <w:pPr>
      <w:tabs>
        <w:tab w:val="left" w:pos="360"/>
        <w:tab w:val="left" w:pos="1000"/>
        <w:tab w:val="left" w:pos="2100"/>
      </w:tabs>
      <w:ind w:left="2100" w:hanging="420"/>
      <w:outlineLvl w:val="4"/>
    </w:pPr>
  </w:style>
  <w:style w:type="paragraph" w:customStyle="1" w:styleId="108">
    <w:name w:val="初步设计正文"/>
    <w:basedOn w:val="1"/>
    <w:next w:val="1"/>
    <w:uiPriority w:val="0"/>
    <w:pPr>
      <w:spacing w:line="360" w:lineRule="auto"/>
      <w:ind w:firstLine="200" w:firstLineChars="200"/>
      <w:textAlignment w:val="center"/>
    </w:pPr>
    <w:rPr>
      <w:sz w:val="28"/>
      <w:szCs w:val="28"/>
    </w:rPr>
  </w:style>
  <w:style w:type="paragraph" w:customStyle="1" w:styleId="109">
    <w:name w:val="Default"/>
    <w:uiPriority w:val="0"/>
    <w:pPr>
      <w:widowControl w:val="0"/>
      <w:autoSpaceDE w:val="0"/>
      <w:autoSpaceDN w:val="0"/>
      <w:adjustRightInd w:val="0"/>
      <w:spacing w:line="500" w:lineRule="exact"/>
      <w:jc w:val="center"/>
    </w:pPr>
    <w:rPr>
      <w:rFonts w:ascii="宋体" w:hAnsi="Calibri" w:eastAsia="宋体" w:cs="宋体"/>
      <w:color w:val="000000"/>
      <w:sz w:val="24"/>
      <w:szCs w:val="24"/>
      <w:lang w:val="en-US" w:eastAsia="zh-CN" w:bidi="ar-SA"/>
    </w:rPr>
  </w:style>
  <w:style w:type="character" w:customStyle="1" w:styleId="110">
    <w:name w:val="正文文本缩进 3 Char"/>
    <w:basedOn w:val="44"/>
    <w:link w:val="35"/>
    <w:uiPriority w:val="0"/>
    <w:rPr>
      <w:rFonts w:ascii="Times New Roman" w:hAnsi="Times New Roman"/>
      <w:color w:val="000000"/>
      <w:spacing w:val="-3"/>
      <w:kern w:val="2"/>
      <w:sz w:val="28"/>
      <w:szCs w:val="28"/>
    </w:rPr>
  </w:style>
  <w:style w:type="paragraph" w:customStyle="1" w:styleId="111">
    <w:name w:val="xl34"/>
    <w:basedOn w:val="1"/>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112">
    <w:name w:val="Char Char Char Char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113">
    <w:name w:val="样式 标题 3 + 宋体 小四 非加粗 行距: 1.5 倍行距"/>
    <w:basedOn w:val="5"/>
    <w:qFormat/>
    <w:uiPriority w:val="0"/>
    <w:pPr>
      <w:numPr>
        <w:ilvl w:val="0"/>
        <w:numId w:val="0"/>
      </w:numPr>
      <w:spacing w:beforeLines="100" w:afterLines="100"/>
      <w:jc w:val="left"/>
    </w:pPr>
    <w:rPr>
      <w:rFonts w:hAnsi="Times New Roman" w:cs="宋体"/>
      <w:bCs w:val="0"/>
      <w:kern w:val="44"/>
      <w:szCs w:val="20"/>
    </w:rPr>
  </w:style>
  <w:style w:type="paragraph" w:customStyle="1" w:styleId="114">
    <w:name w:val="Char1 Char Char Char Char Char Char1 Char Char Char"/>
    <w:basedOn w:val="1"/>
    <w:uiPriority w:val="0"/>
    <w:pPr>
      <w:spacing w:line="360" w:lineRule="auto"/>
      <w:ind w:firstLine="200" w:firstLineChars="200"/>
    </w:pPr>
    <w:rPr>
      <w:rFonts w:ascii="宋体" w:hAnsi="宋体" w:cs="宋体"/>
      <w:sz w:val="24"/>
      <w:szCs w:val="24"/>
    </w:rPr>
  </w:style>
  <w:style w:type="paragraph" w:customStyle="1" w:styleId="115">
    <w:name w:val="表格"/>
    <w:basedOn w:val="1"/>
    <w:uiPriority w:val="0"/>
    <w:pPr>
      <w:jc w:val="center"/>
    </w:pPr>
    <w:rPr>
      <w:szCs w:val="21"/>
    </w:rPr>
  </w:style>
  <w:style w:type="paragraph" w:customStyle="1" w:styleId="116">
    <w:name w:val="初设标题3"/>
    <w:basedOn w:val="5"/>
    <w:uiPriority w:val="0"/>
    <w:pPr>
      <w:numPr>
        <w:numId w:val="0"/>
      </w:numPr>
      <w:tabs>
        <w:tab w:val="left" w:pos="630"/>
      </w:tabs>
      <w:spacing w:beforeLines="100" w:afterLines="100" w:line="500" w:lineRule="exact"/>
      <w:ind w:left="630"/>
      <w:jc w:val="left"/>
    </w:pPr>
    <w:rPr>
      <w:rFonts w:hAnsi="Times New Roman"/>
      <w:kern w:val="44"/>
      <w:szCs w:val="28"/>
    </w:rPr>
  </w:style>
  <w:style w:type="character" w:customStyle="1" w:styleId="117">
    <w:name w:val="批注文字 Char"/>
    <w:basedOn w:val="44"/>
    <w:link w:val="15"/>
    <w:qFormat/>
    <w:uiPriority w:val="99"/>
    <w:rPr>
      <w:rFonts w:ascii="Times New Roman" w:hAnsi="Times New Roman"/>
      <w:kern w:val="2"/>
      <w:sz w:val="21"/>
      <w:szCs w:val="21"/>
    </w:rPr>
  </w:style>
  <w:style w:type="paragraph" w:customStyle="1" w:styleId="118">
    <w:name w:val="默认段落字体 Para Char Char Char Char Char Char Char"/>
    <w:basedOn w:val="14"/>
    <w:uiPriority w:val="0"/>
    <w:pPr>
      <w:shd w:val="clear" w:color="auto" w:fill="000080"/>
    </w:pPr>
    <w:rPr>
      <w:rFonts w:ascii="Tahoma" w:hAnsi="Tahoma"/>
      <w:sz w:val="24"/>
      <w:szCs w:val="24"/>
    </w:rPr>
  </w:style>
  <w:style w:type="character" w:customStyle="1" w:styleId="119">
    <w:name w:val="日期 Char"/>
    <w:basedOn w:val="44"/>
    <w:link w:val="24"/>
    <w:uiPriority w:val="0"/>
    <w:rPr>
      <w:rFonts w:ascii="Times New Roman" w:hAnsi="Times New Roman"/>
      <w:kern w:val="2"/>
      <w:sz w:val="21"/>
      <w:szCs w:val="24"/>
    </w:rPr>
  </w:style>
  <w:style w:type="paragraph" w:customStyle="1" w:styleId="120">
    <w:name w:val="表格样式"/>
    <w:basedOn w:val="1"/>
    <w:next w:val="1"/>
    <w:qFormat/>
    <w:uiPriority w:val="0"/>
    <w:pPr>
      <w:jc w:val="center"/>
      <w:textAlignment w:val="center"/>
    </w:pPr>
  </w:style>
  <w:style w:type="paragraph" w:customStyle="1" w:styleId="121">
    <w:name w:val="图标标题"/>
    <w:basedOn w:val="1"/>
    <w:next w:val="1"/>
    <w:qFormat/>
    <w:uiPriority w:val="0"/>
    <w:pPr>
      <w:spacing w:line="360" w:lineRule="auto"/>
      <w:jc w:val="center"/>
    </w:pPr>
    <w:rPr>
      <w:sz w:val="24"/>
      <w:szCs w:val="21"/>
    </w:rPr>
  </w:style>
  <w:style w:type="paragraph" w:customStyle="1" w:styleId="122">
    <w:name w:val="初设正文"/>
    <w:basedOn w:val="35"/>
    <w:link w:val="123"/>
    <w:uiPriority w:val="0"/>
    <w:pPr>
      <w:ind w:firstLine="549"/>
    </w:pPr>
    <w:rPr>
      <w:rFonts w:ascii="宋体" w:hAnsi="宋体" w:cs="宋体"/>
      <w:color w:val="auto"/>
      <w:spacing w:val="0"/>
      <w:szCs w:val="20"/>
    </w:rPr>
  </w:style>
  <w:style w:type="character" w:customStyle="1" w:styleId="123">
    <w:name w:val="初设正文 Char"/>
    <w:basedOn w:val="44"/>
    <w:link w:val="122"/>
    <w:uiPriority w:val="0"/>
    <w:rPr>
      <w:rFonts w:ascii="宋体" w:hAnsi="宋体" w:cs="宋体"/>
      <w:kern w:val="2"/>
      <w:sz w:val="28"/>
    </w:rPr>
  </w:style>
  <w:style w:type="paragraph" w:customStyle="1" w:styleId="124">
    <w:name w:val="样式 标题 3H3h3ERMH3ReERMH31ERMH32ERMH33ERMH34ERMH35ERMH36..."/>
    <w:basedOn w:val="5"/>
    <w:qFormat/>
    <w:uiPriority w:val="0"/>
    <w:pPr>
      <w:widowControl/>
      <w:numPr>
        <w:numId w:val="7"/>
      </w:numPr>
      <w:tabs>
        <w:tab w:val="left" w:pos="918"/>
      </w:tabs>
      <w:adjustRightInd w:val="0"/>
      <w:snapToGrid w:val="0"/>
      <w:spacing w:beforeLines="100" w:afterLines="100" w:line="240" w:lineRule="auto"/>
      <w:jc w:val="left"/>
    </w:pPr>
    <w:rPr>
      <w:rFonts w:hAnsi="Times New Roman"/>
      <w:color w:val="993366"/>
      <w:kern w:val="44"/>
      <w:szCs w:val="28"/>
    </w:rPr>
  </w:style>
  <w:style w:type="table" w:customStyle="1" w:styleId="125">
    <w:name w:val="网格型1"/>
    <w:basedOn w:val="4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2"/>
    <w:basedOn w:val="4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7">
    <w:name w:val="news"/>
    <w:basedOn w:val="1"/>
    <w:uiPriority w:val="0"/>
    <w:pPr>
      <w:widowControl/>
      <w:spacing w:before="100" w:beforeAutospacing="1" w:after="100" w:afterAutospacing="1"/>
      <w:jc w:val="left"/>
    </w:pPr>
    <w:rPr>
      <w:rFonts w:ascii="宋体" w:hAnsi="宋体"/>
      <w:kern w:val="0"/>
      <w:sz w:val="20"/>
      <w:szCs w:val="24"/>
    </w:rPr>
  </w:style>
  <w:style w:type="character" w:customStyle="1" w:styleId="128">
    <w:name w:val="w11"/>
    <w:basedOn w:val="44"/>
    <w:uiPriority w:val="0"/>
  </w:style>
  <w:style w:type="table" w:customStyle="1" w:styleId="129">
    <w:name w:val="网格型3"/>
    <w:basedOn w:val="4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font6"/>
    <w:basedOn w:val="1"/>
    <w:uiPriority w:val="0"/>
    <w:pPr>
      <w:widowControl/>
      <w:spacing w:before="100" w:beforeAutospacing="1" w:after="100" w:afterAutospacing="1"/>
      <w:jc w:val="left"/>
    </w:pPr>
    <w:rPr>
      <w:kern w:val="0"/>
      <w:sz w:val="20"/>
    </w:rPr>
  </w:style>
  <w:style w:type="paragraph" w:customStyle="1" w:styleId="132">
    <w:name w:val="font7"/>
    <w:basedOn w:val="1"/>
    <w:qFormat/>
    <w:uiPriority w:val="0"/>
    <w:pPr>
      <w:widowControl/>
      <w:spacing w:before="100" w:beforeAutospacing="1" w:after="100" w:afterAutospacing="1"/>
      <w:jc w:val="left"/>
    </w:pPr>
    <w:rPr>
      <w:kern w:val="0"/>
      <w:sz w:val="18"/>
      <w:szCs w:val="18"/>
    </w:rPr>
  </w:style>
  <w:style w:type="paragraph" w:customStyle="1" w:styleId="13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font9"/>
    <w:basedOn w:val="1"/>
    <w:uiPriority w:val="0"/>
    <w:pPr>
      <w:widowControl/>
      <w:spacing w:before="100" w:beforeAutospacing="1" w:after="100" w:afterAutospacing="1"/>
      <w:jc w:val="left"/>
    </w:pPr>
    <w:rPr>
      <w:rFonts w:ascii="宋体" w:hAnsi="宋体" w:cs="宋体"/>
      <w:kern w:val="0"/>
      <w:sz w:val="20"/>
    </w:rPr>
  </w:style>
  <w:style w:type="paragraph" w:customStyle="1" w:styleId="135">
    <w:name w:val="font10"/>
    <w:basedOn w:val="1"/>
    <w:uiPriority w:val="0"/>
    <w:pPr>
      <w:widowControl/>
      <w:spacing w:before="100" w:beforeAutospacing="1" w:after="100" w:afterAutospacing="1"/>
      <w:jc w:val="left"/>
    </w:pPr>
    <w:rPr>
      <w:rFonts w:ascii="宋体" w:hAnsi="宋体" w:cs="宋体"/>
      <w:kern w:val="0"/>
      <w:sz w:val="20"/>
    </w:rPr>
  </w:style>
  <w:style w:type="paragraph" w:customStyle="1" w:styleId="13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3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4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2">
    <w:name w:val="xl7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4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7">
    <w:name w:val="xl76"/>
    <w:basedOn w:val="1"/>
    <w:uiPriority w:val="0"/>
    <w:pPr>
      <w:widowControl/>
      <w:spacing w:before="100" w:beforeAutospacing="1" w:after="100" w:afterAutospacing="1"/>
      <w:jc w:val="center"/>
    </w:pPr>
    <w:rPr>
      <w:rFonts w:ascii="宋体" w:hAnsi="宋体" w:cs="宋体"/>
      <w:kern w:val="0"/>
      <w:sz w:val="20"/>
    </w:rPr>
  </w:style>
  <w:style w:type="paragraph" w:customStyle="1" w:styleId="148">
    <w:name w:val="xl77"/>
    <w:basedOn w:val="1"/>
    <w:uiPriority w:val="0"/>
    <w:pPr>
      <w:widowControl/>
      <w:spacing w:before="100" w:beforeAutospacing="1" w:after="100" w:afterAutospacing="1"/>
      <w:jc w:val="center"/>
    </w:pPr>
    <w:rPr>
      <w:rFonts w:ascii="宋体" w:hAnsi="宋体" w:cs="宋体"/>
      <w:kern w:val="0"/>
      <w:sz w:val="18"/>
      <w:szCs w:val="18"/>
    </w:rPr>
  </w:style>
  <w:style w:type="paragraph" w:customStyle="1" w:styleId="149">
    <w:name w:val="xl78"/>
    <w:basedOn w:val="1"/>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1">
    <w:name w:val="xl80"/>
    <w:basedOn w:val="1"/>
    <w:uiPriority w:val="0"/>
    <w:pPr>
      <w:widowControl/>
      <w:spacing w:before="100" w:beforeAutospacing="1" w:after="100" w:afterAutospacing="1"/>
      <w:jc w:val="center"/>
    </w:pPr>
    <w:rPr>
      <w:kern w:val="0"/>
      <w:sz w:val="18"/>
      <w:szCs w:val="18"/>
    </w:rPr>
  </w:style>
  <w:style w:type="paragraph" w:customStyle="1" w:styleId="15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5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54">
    <w:name w:val="xl8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5">
    <w:name w:val="xl84"/>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6">
    <w:name w:val="xl85"/>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57">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8">
    <w:name w:val="xl8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59">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0">
    <w:name w:val="xl8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rPr>
  </w:style>
  <w:style w:type="paragraph" w:customStyle="1" w:styleId="161">
    <w:name w:val="xl9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rPr>
  </w:style>
  <w:style w:type="paragraph" w:customStyle="1" w:styleId="162">
    <w:name w:val="xl91"/>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3">
    <w:name w:val="xl92"/>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4">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5">
    <w:name w:val="xl9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166">
    <w:name w:val="xl95"/>
    <w:basedOn w:val="1"/>
    <w:uiPriority w:val="0"/>
    <w:pPr>
      <w:widowControl/>
      <w:pBdr>
        <w:top w:val="single" w:color="auto" w:sz="4" w:space="0"/>
      </w:pBdr>
      <w:spacing w:before="100" w:beforeAutospacing="1" w:after="100" w:afterAutospacing="1"/>
      <w:jc w:val="center"/>
    </w:pPr>
    <w:rPr>
      <w:rFonts w:ascii="宋体" w:hAnsi="宋体" w:cs="宋体"/>
      <w:kern w:val="0"/>
      <w:sz w:val="20"/>
    </w:rPr>
  </w:style>
  <w:style w:type="paragraph" w:customStyle="1" w:styleId="167">
    <w:name w:val="xl96"/>
    <w:basedOn w:val="1"/>
    <w:uiPriority w:val="0"/>
    <w:pPr>
      <w:widowControl/>
      <w:pBdr>
        <w:left w:val="single" w:color="auto" w:sz="4" w:space="0"/>
      </w:pBdr>
      <w:spacing w:before="100" w:beforeAutospacing="1" w:after="100" w:afterAutospacing="1"/>
      <w:jc w:val="center"/>
    </w:pPr>
    <w:rPr>
      <w:rFonts w:ascii="宋体" w:hAnsi="宋体" w:cs="宋体"/>
      <w:kern w:val="0"/>
      <w:sz w:val="20"/>
    </w:rPr>
  </w:style>
  <w:style w:type="paragraph" w:customStyle="1" w:styleId="168">
    <w:name w:val="xl97"/>
    <w:basedOn w:val="1"/>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169">
    <w:name w:val="xl98"/>
    <w:basedOn w:val="1"/>
    <w:uiPriority w:val="0"/>
    <w:pPr>
      <w:widowControl/>
      <w:pBdr>
        <w:bottom w:val="single" w:color="auto" w:sz="4" w:space="0"/>
      </w:pBdr>
      <w:spacing w:before="100" w:beforeAutospacing="1" w:after="100" w:afterAutospacing="1"/>
      <w:jc w:val="center"/>
    </w:pPr>
    <w:rPr>
      <w:rFonts w:ascii="宋体" w:hAnsi="宋体" w:cs="宋体"/>
      <w:kern w:val="0"/>
      <w:sz w:val="20"/>
    </w:rPr>
  </w:style>
  <w:style w:type="paragraph" w:customStyle="1" w:styleId="170">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xl10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xl102"/>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4">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5">
    <w:name w:val="xl104"/>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7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0"/>
    </w:rPr>
  </w:style>
  <w:style w:type="paragraph" w:customStyle="1" w:styleId="177">
    <w:name w:val="xl10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rPr>
  </w:style>
  <w:style w:type="paragraph" w:customStyle="1" w:styleId="178">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18"/>
      <w:szCs w:val="18"/>
    </w:rPr>
  </w:style>
  <w:style w:type="paragraph" w:styleId="179">
    <w:name w:val="No Spacing"/>
    <w:link w:val="180"/>
    <w:qFormat/>
    <w:uiPriority w:val="1"/>
    <w:rPr>
      <w:rFonts w:ascii="Calibri" w:hAnsi="Calibri" w:eastAsia="宋体" w:cs="Times New Roman"/>
      <w:sz w:val="22"/>
      <w:szCs w:val="22"/>
      <w:lang w:val="en-US" w:eastAsia="zh-CN" w:bidi="ar-SA"/>
    </w:rPr>
  </w:style>
  <w:style w:type="character" w:customStyle="1" w:styleId="180">
    <w:name w:val="无间隔 Char"/>
    <w:basedOn w:val="44"/>
    <w:link w:val="179"/>
    <w:uiPriority w:val="1"/>
    <w:rPr>
      <w:sz w:val="22"/>
      <w:szCs w:val="22"/>
      <w:lang w:val="en-US" w:eastAsia="zh-CN" w:bidi="ar-SA"/>
    </w:rPr>
  </w:style>
  <w:style w:type="paragraph" w:customStyle="1" w:styleId="181">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2">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3">
    <w:name w:val="表格内容－左"/>
    <w:basedOn w:val="1"/>
    <w:qFormat/>
    <w:uiPriority w:val="0"/>
    <w:rPr>
      <w:rFonts w:ascii="宋体" w:cs="宋体"/>
      <w:sz w:val="24"/>
      <w:szCs w:val="24"/>
    </w:rPr>
  </w:style>
  <w:style w:type="paragraph" w:customStyle="1" w:styleId="184">
    <w:name w:val="惓暥"/>
    <w:basedOn w:val="1"/>
    <w:uiPriority w:val="0"/>
    <w:pPr>
      <w:suppressAutoHyphens/>
      <w:autoSpaceDE w:val="0"/>
      <w:autoSpaceDN w:val="0"/>
      <w:adjustRightInd w:val="0"/>
      <w:spacing w:line="480" w:lineRule="atLeast"/>
      <w:ind w:firstLine="680"/>
      <w:textAlignment w:val="baseline"/>
    </w:pPr>
    <w:rPr>
      <w:rFonts w:ascii="宋体" w:cs="宋体"/>
      <w:color w:val="000000"/>
      <w:spacing w:val="1"/>
      <w:kern w:val="0"/>
      <w:sz w:val="24"/>
      <w:szCs w:val="24"/>
      <w:lang w:val="zh-CN"/>
    </w:rPr>
  </w:style>
  <w:style w:type="paragraph" w:customStyle="1" w:styleId="185">
    <w:name w:val="正文2"/>
    <w:basedOn w:val="1"/>
    <w:uiPriority w:val="0"/>
    <w:pPr>
      <w:spacing w:before="60" w:after="60" w:line="312" w:lineRule="auto"/>
      <w:ind w:left="850" w:hanging="850"/>
    </w:pPr>
    <w:rPr>
      <w:rFonts w:eastAsia="仿宋_GB2312"/>
      <w:sz w:val="24"/>
    </w:rPr>
  </w:style>
  <w:style w:type="paragraph" w:customStyle="1" w:styleId="186">
    <w:name w:val="Char"/>
    <w:basedOn w:val="1"/>
    <w:uiPriority w:val="0"/>
    <w:rPr>
      <w:rFonts w:ascii="仿宋_GB2312" w:eastAsia="仿宋_GB2312"/>
      <w:b/>
      <w:sz w:val="32"/>
      <w:szCs w:val="32"/>
    </w:rPr>
  </w:style>
  <w:style w:type="paragraph" w:customStyle="1" w:styleId="187">
    <w:name w:val="正文1"/>
    <w:basedOn w:val="2"/>
    <w:uiPriority w:val="0"/>
    <w:pPr>
      <w:tabs>
        <w:tab w:val="left" w:pos="432"/>
        <w:tab w:val="clear" w:pos="426"/>
      </w:tabs>
      <w:adjustRightInd w:val="0"/>
      <w:spacing w:line="480" w:lineRule="auto"/>
      <w:ind w:left="425" w:hanging="425"/>
      <w:jc w:val="both"/>
    </w:pPr>
    <w:rPr>
      <w:rFonts w:hAnsi="宋体"/>
      <w:b/>
      <w:bCs w:val="0"/>
      <w:sz w:val="32"/>
      <w:szCs w:val="32"/>
    </w:rPr>
  </w:style>
  <w:style w:type="character" w:customStyle="1" w:styleId="188">
    <w:name w:val="纯文本 Char"/>
    <w:basedOn w:val="44"/>
    <w:link w:val="22"/>
    <w:uiPriority w:val="0"/>
    <w:rPr>
      <w:rFonts w:ascii="宋体" w:hAnsi="Courier New" w:cs="Courier New"/>
      <w:kern w:val="2"/>
      <w:sz w:val="21"/>
      <w:szCs w:val="21"/>
    </w:rPr>
  </w:style>
  <w:style w:type="paragraph" w:customStyle="1" w:styleId="189">
    <w:name w:val="Char Char Char Char Char Char Char Char Char Char Char Char Char Char Char Char"/>
    <w:basedOn w:val="1"/>
    <w:uiPriority w:val="0"/>
  </w:style>
  <w:style w:type="paragraph" w:customStyle="1" w:styleId="190">
    <w:name w:val="p0"/>
    <w:basedOn w:val="1"/>
    <w:uiPriority w:val="0"/>
    <w:pPr>
      <w:widowControl/>
    </w:pPr>
    <w:rPr>
      <w:rFonts w:cs="宋体"/>
      <w:kern w:val="0"/>
      <w:szCs w:val="21"/>
    </w:rPr>
  </w:style>
  <w:style w:type="paragraph" w:customStyle="1" w:styleId="191">
    <w:name w:val="1正文 Char"/>
    <w:basedOn w:val="1"/>
    <w:uiPriority w:val="0"/>
    <w:pPr>
      <w:snapToGrid w:val="0"/>
      <w:spacing w:line="360" w:lineRule="auto"/>
      <w:ind w:firstLine="480"/>
    </w:pPr>
    <w:rPr>
      <w:rFonts w:ascii="宋体" w:hAnsi="宋体"/>
      <w:sz w:val="24"/>
      <w:szCs w:val="24"/>
    </w:rPr>
  </w:style>
  <w:style w:type="paragraph" w:customStyle="1" w:styleId="192">
    <w:name w:val="样式 标题 3"/>
    <w:basedOn w:val="5"/>
    <w:uiPriority w:val="0"/>
    <w:pPr>
      <w:numPr>
        <w:ilvl w:val="0"/>
        <w:numId w:val="0"/>
      </w:numPr>
      <w:adjustRightInd w:val="0"/>
      <w:snapToGrid w:val="0"/>
      <w:outlineLvl w:val="3"/>
    </w:pPr>
    <w:rPr>
      <w:rFonts w:hAnsi="黑体" w:cs="宋体"/>
      <w:szCs w:val="20"/>
    </w:rPr>
  </w:style>
  <w:style w:type="paragraph" w:customStyle="1" w:styleId="193">
    <w:name w:val="样式 宋体 小四 黑色 行距: 1.5 倍行距"/>
    <w:basedOn w:val="1"/>
    <w:uiPriority w:val="0"/>
    <w:pPr>
      <w:tabs>
        <w:tab w:val="left" w:pos="560"/>
        <w:tab w:val="left" w:pos="1120"/>
      </w:tabs>
      <w:adjustRightInd w:val="0"/>
      <w:snapToGrid w:val="0"/>
      <w:spacing w:line="360" w:lineRule="auto"/>
      <w:jc w:val="center"/>
    </w:pPr>
    <w:rPr>
      <w:rFonts w:ascii="黑体" w:eastAsia="黑体" w:cs="宋体"/>
      <w:color w:val="000000"/>
      <w:sz w:val="24"/>
      <w:szCs w:val="24"/>
    </w:rPr>
  </w:style>
  <w:style w:type="paragraph" w:customStyle="1" w:styleId="194">
    <w:name w:val="註解方塊文字2"/>
    <w:basedOn w:val="1"/>
    <w:semiHidden/>
    <w:uiPriority w:val="0"/>
    <w:rPr>
      <w:rFonts w:ascii="Arial" w:hAnsi="Arial" w:eastAsia="PMingLiU"/>
      <w:sz w:val="18"/>
      <w:szCs w:val="18"/>
    </w:rPr>
  </w:style>
  <w:style w:type="paragraph" w:customStyle="1" w:styleId="195">
    <w:name w:val="标准正文"/>
    <w:basedOn w:val="1"/>
    <w:uiPriority w:val="0"/>
    <w:pPr>
      <w:adjustRightInd w:val="0"/>
      <w:snapToGrid w:val="0"/>
      <w:spacing w:line="360" w:lineRule="auto"/>
      <w:ind w:firstLine="561"/>
    </w:pPr>
    <w:rPr>
      <w:kern w:val="0"/>
      <w:sz w:val="28"/>
      <w:szCs w:val="28"/>
    </w:rPr>
  </w:style>
  <w:style w:type="paragraph" w:customStyle="1" w:styleId="196">
    <w:name w:val="样式 样式 标题 2标题 1.1编号标题22 headlinehheadlineS&amp;R2ERMH2head:2#He...3 +..."/>
    <w:basedOn w:val="1"/>
    <w:uiPriority w:val="0"/>
    <w:pPr>
      <w:spacing w:beforeLines="100" w:line="360" w:lineRule="auto"/>
      <w:outlineLvl w:val="1"/>
    </w:pPr>
    <w:rPr>
      <w:rFonts w:ascii="黑体" w:hAnsi="Arial" w:eastAsia="黑体" w:cs="宋体"/>
      <w:b/>
      <w:bCs/>
      <w:sz w:val="24"/>
    </w:rPr>
  </w:style>
  <w:style w:type="paragraph" w:customStyle="1" w:styleId="197">
    <w:name w:val="正文(罗慧)"/>
    <w:link w:val="198"/>
    <w:qFormat/>
    <w:uiPriority w:val="0"/>
    <w:pPr>
      <w:numPr>
        <w:ilvl w:val="0"/>
        <w:numId w:val="8"/>
      </w:numPr>
      <w:spacing w:line="360" w:lineRule="auto"/>
      <w:jc w:val="both"/>
    </w:pPr>
    <w:rPr>
      <w:rFonts w:ascii="Times New Roman" w:hAnsi="Times New Roman" w:eastAsia="宋体" w:cs="Times New Roman"/>
      <w:sz w:val="28"/>
      <w:szCs w:val="22"/>
      <w:lang w:val="en-US" w:eastAsia="zh-CN" w:bidi="ar-SA"/>
    </w:rPr>
  </w:style>
  <w:style w:type="character" w:customStyle="1" w:styleId="198">
    <w:name w:val="正文(罗慧) Char Char"/>
    <w:link w:val="197"/>
    <w:uiPriority w:val="0"/>
    <w:rPr>
      <w:rFonts w:ascii="Times New Roman" w:hAnsi="Times New Roman"/>
      <w:sz w:val="28"/>
      <w:szCs w:val="22"/>
    </w:rPr>
  </w:style>
  <w:style w:type="character" w:customStyle="1" w:styleId="199">
    <w:name w:val="正文文本 2 Char"/>
    <w:basedOn w:val="44"/>
    <w:link w:val="38"/>
    <w:uiPriority w:val="0"/>
    <w:rPr>
      <w:rFonts w:ascii="Times New Roman" w:hAnsi="Times New Roman"/>
      <w:kern w:val="2"/>
      <w:sz w:val="21"/>
    </w:rPr>
  </w:style>
  <w:style w:type="character" w:customStyle="1" w:styleId="200">
    <w:name w:val="正文文本 3 Char"/>
    <w:basedOn w:val="44"/>
    <w:link w:val="16"/>
    <w:uiPriority w:val="0"/>
    <w:rPr>
      <w:rFonts w:ascii="Times New Roman" w:hAnsi="Times New Roman"/>
      <w:kern w:val="2"/>
      <w:sz w:val="16"/>
      <w:szCs w:val="16"/>
    </w:rPr>
  </w:style>
  <w:style w:type="paragraph" w:customStyle="1" w:styleId="201">
    <w:name w:val="ST20_2"/>
    <w:basedOn w:val="1"/>
    <w:uiPriority w:val="0"/>
    <w:pPr>
      <w:autoSpaceDE w:val="0"/>
      <w:autoSpaceDN w:val="0"/>
      <w:adjustRightInd w:val="0"/>
      <w:spacing w:line="312" w:lineRule="atLeast"/>
      <w:textAlignment w:val="baseline"/>
    </w:pPr>
    <w:rPr>
      <w:rFonts w:ascii="宋体" w:hAnsi="Tms Rmn"/>
      <w:kern w:val="0"/>
      <w:sz w:val="24"/>
    </w:rPr>
  </w:style>
  <w:style w:type="character" w:customStyle="1" w:styleId="202">
    <w:name w:val="t"/>
    <w:basedOn w:val="44"/>
    <w:uiPriority w:val="0"/>
  </w:style>
  <w:style w:type="paragraph" w:customStyle="1" w:styleId="203">
    <w:name w:val="zbh表格内容小四"/>
    <w:basedOn w:val="1"/>
    <w:uiPriority w:val="0"/>
    <w:rPr>
      <w:rFonts w:ascii="宋体" w:hAnsi="宋体" w:eastAsia="仿宋_GB2312"/>
      <w:szCs w:val="21"/>
    </w:rPr>
  </w:style>
  <w:style w:type="paragraph" w:customStyle="1" w:styleId="204">
    <w:name w:val="zbh表格标题小四"/>
    <w:basedOn w:val="1"/>
    <w:uiPriority w:val="0"/>
    <w:pPr>
      <w:spacing w:line="360" w:lineRule="auto"/>
      <w:jc w:val="center"/>
    </w:pPr>
    <w:rPr>
      <w:rFonts w:ascii="宋体" w:hAnsi="宋体"/>
      <w:szCs w:val="21"/>
    </w:rPr>
  </w:style>
  <w:style w:type="paragraph" w:customStyle="1" w:styleId="205">
    <w:name w:val="正文C"/>
    <w:uiPriority w:val="0"/>
    <w:pPr>
      <w:spacing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206">
    <w:name w:val="label_list1"/>
    <w:basedOn w:val="44"/>
    <w:qFormat/>
    <w:uiPriority w:val="0"/>
  </w:style>
  <w:style w:type="paragraph" w:customStyle="1" w:styleId="207">
    <w:name w:val="样式 左侧:  2 字符 段前: 0.5 行 段后: 0.5 行"/>
    <w:basedOn w:val="1"/>
    <w:uiPriority w:val="0"/>
    <w:pPr>
      <w:adjustRightInd w:val="0"/>
      <w:snapToGrid w:val="0"/>
      <w:spacing w:beforeLines="50" w:afterLines="50" w:line="300" w:lineRule="auto"/>
      <w:ind w:firstLine="200" w:firstLineChars="200"/>
      <w:jc w:val="left"/>
    </w:pPr>
    <w:rPr>
      <w:rFonts w:ascii="Arial" w:hAnsi="Arial" w:cs="宋体"/>
      <w:sz w:val="24"/>
      <w:szCs w:val="24"/>
    </w:rPr>
  </w:style>
  <w:style w:type="paragraph" w:customStyle="1" w:styleId="208">
    <w:name w:val="南京正文 + 首行缩进:  2 字符 行距: 固定值 25 磅1"/>
    <w:basedOn w:val="1"/>
    <w:uiPriority w:val="0"/>
    <w:pPr>
      <w:spacing w:line="500" w:lineRule="exact"/>
      <w:ind w:firstLine="560" w:firstLineChars="200"/>
    </w:pPr>
    <w:rPr>
      <w:rFonts w:ascii="宋体" w:hAnsi="宋体" w:cs="宋体"/>
      <w:kern w:val="0"/>
      <w:sz w:val="28"/>
    </w:rPr>
  </w:style>
  <w:style w:type="paragraph" w:customStyle="1" w:styleId="209">
    <w:name w:val="样式 样式 标题 3 + 左 段前: 0 磅 段后: 0 磅 行距: 1.5 倍行距 + 段前: 0.1 行"/>
    <w:basedOn w:val="1"/>
    <w:uiPriority w:val="0"/>
    <w:pPr>
      <w:keepNext/>
      <w:keepLines/>
      <w:tabs>
        <w:tab w:val="left" w:pos="0"/>
      </w:tabs>
      <w:adjustRightInd w:val="0"/>
      <w:snapToGrid w:val="0"/>
      <w:spacing w:beforeLines="50" w:afterLines="50" w:line="360" w:lineRule="auto"/>
      <w:ind w:left="2666" w:hanging="1418"/>
      <w:jc w:val="left"/>
      <w:outlineLvl w:val="2"/>
    </w:pPr>
    <w:rPr>
      <w:rFonts w:ascii="黑体" w:eastAsia="黑体" w:cs="宋体"/>
      <w:b/>
      <w:bCs/>
      <w:sz w:val="24"/>
      <w:szCs w:val="24"/>
    </w:rPr>
  </w:style>
  <w:style w:type="paragraph" w:customStyle="1" w:styleId="210">
    <w:name w:val="样式 样式 样式 样式 样式 样式 标题 21题号标题 1.1 + 段前: 1 行 + 段前: 1 行 + 段前: 1 行 + ..."/>
    <w:basedOn w:val="1"/>
    <w:qFormat/>
    <w:uiPriority w:val="0"/>
    <w:pPr>
      <w:keepNext/>
      <w:keepLines/>
      <w:tabs>
        <w:tab w:val="left" w:pos="992"/>
      </w:tabs>
      <w:spacing w:beforeLines="100" w:afterLines="100" w:line="360" w:lineRule="auto"/>
      <w:ind w:left="737" w:hanging="992"/>
      <w:jc w:val="left"/>
      <w:outlineLvl w:val="1"/>
    </w:pPr>
    <w:rPr>
      <w:rFonts w:ascii="Arial" w:hAnsi="Arial" w:eastAsia="黑体" w:cs="宋体"/>
      <w:b/>
      <w:bCs/>
      <w:sz w:val="28"/>
    </w:rPr>
  </w:style>
  <w:style w:type="paragraph" w:customStyle="1" w:styleId="211">
    <w:name w:val="样式 宋体 小四 行距: 1.5 倍行距"/>
    <w:basedOn w:val="1"/>
    <w:uiPriority w:val="0"/>
    <w:pPr>
      <w:spacing w:line="360" w:lineRule="auto"/>
    </w:pPr>
    <w:rPr>
      <w:rFonts w:ascii="宋体" w:hAnsi="宋体" w:cs="宋体"/>
      <w:sz w:val="24"/>
    </w:rPr>
  </w:style>
  <w:style w:type="paragraph" w:customStyle="1" w:styleId="212">
    <w:name w:val="样式 样式 样式1 + 首行缩进:  2 字符 + 首行缩进:  2 字符"/>
    <w:basedOn w:val="1"/>
    <w:uiPriority w:val="0"/>
    <w:pPr>
      <w:adjustRightInd w:val="0"/>
      <w:snapToGrid w:val="0"/>
      <w:spacing w:line="360" w:lineRule="auto"/>
      <w:jc w:val="left"/>
    </w:pPr>
    <w:rPr>
      <w:rFonts w:cs="宋体"/>
      <w:sz w:val="24"/>
    </w:rPr>
  </w:style>
  <w:style w:type="character" w:customStyle="1" w:styleId="213">
    <w:name w:val="apple-style-span"/>
    <w:basedOn w:val="44"/>
    <w:uiPriority w:val="99"/>
    <w:rPr>
      <w:rFonts w:cs="Times New Roman"/>
    </w:rPr>
  </w:style>
  <w:style w:type="paragraph" w:customStyle="1" w:styleId="214">
    <w:name w:val="Revision"/>
    <w:hidden/>
    <w:semiHidden/>
    <w:uiPriority w:val="0"/>
    <w:rPr>
      <w:rFonts w:ascii="Times New Roman" w:hAnsi="Times New Roman" w:eastAsia="宋体" w:cs="Times New Roman"/>
      <w:kern w:val="2"/>
      <w:sz w:val="21"/>
      <w:lang w:val="en-US" w:eastAsia="zh-CN" w:bidi="ar-SA"/>
    </w:rPr>
  </w:style>
  <w:style w:type="character" w:customStyle="1" w:styleId="215">
    <w:name w:val="Char Char1"/>
    <w:basedOn w:val="44"/>
    <w:uiPriority w:val="0"/>
    <w:rPr>
      <w:rFonts w:ascii="Arial" w:hAnsi="Arial" w:eastAsia="黑体"/>
      <w:b/>
      <w:sz w:val="36"/>
      <w:lang w:val="en-US" w:eastAsia="zh-CN"/>
    </w:rPr>
  </w:style>
  <w:style w:type="paragraph" w:customStyle="1" w:styleId="216">
    <w:name w:val="_Style 67"/>
    <w:basedOn w:val="1"/>
    <w:uiPriority w:val="0"/>
    <w:pPr>
      <w:widowControl/>
      <w:spacing w:after="160" w:line="240" w:lineRule="exact"/>
      <w:jc w:val="left"/>
    </w:pPr>
  </w:style>
  <w:style w:type="character" w:customStyle="1" w:styleId="217">
    <w:name w:val="正文文本 Char"/>
    <w:basedOn w:val="44"/>
    <w:link w:val="17"/>
    <w:uiPriority w:val="0"/>
    <w:rPr>
      <w:rFonts w:ascii="Times New Roman" w:hAnsi="Times New Roman"/>
      <w:kern w:val="2"/>
      <w:sz w:val="24"/>
      <w:szCs w:val="24"/>
    </w:rPr>
  </w:style>
  <w:style w:type="paragraph" w:customStyle="1" w:styleId="218">
    <w:name w:val="text cn"/>
    <w:basedOn w:val="1"/>
    <w:link w:val="219"/>
    <w:uiPriority w:val="0"/>
    <w:pPr>
      <w:widowControl/>
      <w:adjustRightInd w:val="0"/>
      <w:snapToGrid w:val="0"/>
      <w:spacing w:beforeLines="50" w:afterLines="50" w:line="288" w:lineRule="auto"/>
      <w:ind w:firstLine="454"/>
    </w:pPr>
    <w:rPr>
      <w:rFonts w:ascii="Arial" w:hAnsi="Arial"/>
      <w:kern w:val="0"/>
      <w:lang w:val="en-GB"/>
    </w:rPr>
  </w:style>
  <w:style w:type="character" w:customStyle="1" w:styleId="219">
    <w:name w:val="text cn Char"/>
    <w:link w:val="218"/>
    <w:uiPriority w:val="0"/>
    <w:rPr>
      <w:rFonts w:ascii="Arial" w:hAnsi="Arial"/>
      <w:sz w:val="21"/>
      <w:lang w:val="en-GB"/>
    </w:rPr>
  </w:style>
  <w:style w:type="paragraph" w:customStyle="1" w:styleId="220">
    <w:name w:val="text en new by feng + Before:  0.5 line"/>
    <w:basedOn w:val="1"/>
    <w:link w:val="221"/>
    <w:qFormat/>
    <w:uiPriority w:val="0"/>
    <w:pPr>
      <w:tabs>
        <w:tab w:val="left" w:pos="851"/>
        <w:tab w:val="right" w:leader="dot" w:pos="8720"/>
      </w:tabs>
      <w:adjustRightInd w:val="0"/>
      <w:snapToGrid w:val="0"/>
      <w:spacing w:afterLines="50"/>
      <w:ind w:firstLine="420"/>
      <w:jc w:val="left"/>
    </w:pPr>
    <w:rPr>
      <w:rFonts w:ascii="Arial" w:hAnsi="Arial" w:eastAsia="Arial"/>
      <w:sz w:val="22"/>
      <w:lang w:val="en-GB"/>
    </w:rPr>
  </w:style>
  <w:style w:type="character" w:customStyle="1" w:styleId="221">
    <w:name w:val="text en new by feng + Before:  0.5 line Char"/>
    <w:link w:val="220"/>
    <w:uiPriority w:val="0"/>
    <w:rPr>
      <w:rFonts w:ascii="Arial" w:hAnsi="Arial" w:eastAsia="Arial"/>
      <w:kern w:val="2"/>
      <w:sz w:val="22"/>
      <w:szCs w:val="22"/>
      <w:lang w:val="en-GB"/>
    </w:rPr>
  </w:style>
  <w:style w:type="paragraph" w:customStyle="1" w:styleId="222">
    <w:name w:val="样式 (西文) Arial 首行缩进:  2 字符"/>
    <w:basedOn w:val="1"/>
    <w:uiPriority w:val="0"/>
    <w:pPr>
      <w:adjustRightInd w:val="0"/>
      <w:snapToGrid w:val="0"/>
      <w:spacing w:beforeLines="50" w:line="300" w:lineRule="auto"/>
      <w:ind w:firstLine="200" w:firstLineChars="200"/>
    </w:pPr>
    <w:rPr>
      <w:rFonts w:ascii="Arial" w:hAnsi="Arial" w:cs="宋体"/>
      <w:sz w:val="24"/>
    </w:rPr>
  </w:style>
  <w:style w:type="paragraph" w:customStyle="1" w:styleId="223">
    <w:name w:val="样式 (西文) Arial 段前: 7.8 磅 首行缩进:  2 字符1"/>
    <w:basedOn w:val="1"/>
    <w:uiPriority w:val="0"/>
    <w:pPr>
      <w:adjustRightInd w:val="0"/>
      <w:snapToGrid w:val="0"/>
      <w:spacing w:beforeLines="50" w:line="300" w:lineRule="auto"/>
      <w:ind w:firstLine="200" w:firstLineChars="200"/>
    </w:pPr>
    <w:rPr>
      <w:rFonts w:ascii="Arial" w:hAnsi="Arial" w:cs="宋体"/>
      <w:sz w:val="24"/>
    </w:rPr>
  </w:style>
  <w:style w:type="paragraph" w:customStyle="1" w:styleId="224">
    <w:name w:val="标准文件_字母编号列项"/>
    <w:uiPriority w:val="0"/>
    <w:pPr>
      <w:numPr>
        <w:ilvl w:val="0"/>
        <w:numId w:val="9"/>
      </w:numPr>
      <w:adjustRightInd w:val="0"/>
      <w:snapToGrid w:val="0"/>
      <w:spacing w:beforeLines="50" w:line="300" w:lineRule="auto"/>
      <w:ind w:left="1531"/>
      <w:jc w:val="both"/>
    </w:pPr>
    <w:rPr>
      <w:rFonts w:ascii="宋体" w:hAnsi="Times New Roman" w:eastAsia="宋体" w:cs="Times New Roman"/>
      <w:sz w:val="28"/>
      <w:lang w:val="en-US" w:eastAsia="zh-CN" w:bidi="ar-SA"/>
    </w:rPr>
  </w:style>
  <w:style w:type="paragraph" w:customStyle="1" w:styleId="225">
    <w:name w:val="字母列项后续"/>
    <w:basedOn w:val="1"/>
    <w:link w:val="226"/>
    <w:uiPriority w:val="0"/>
    <w:pPr>
      <w:widowControl/>
      <w:adjustRightInd w:val="0"/>
      <w:snapToGrid w:val="0"/>
      <w:spacing w:line="300" w:lineRule="auto"/>
      <w:ind w:left="1120" w:leftChars="400"/>
      <w:jc w:val="left"/>
    </w:pPr>
    <w:rPr>
      <w:rFonts w:ascii="宋体"/>
      <w:kern w:val="0"/>
      <w:sz w:val="28"/>
    </w:rPr>
  </w:style>
  <w:style w:type="character" w:customStyle="1" w:styleId="226">
    <w:name w:val="字母列项后续 Char"/>
    <w:link w:val="225"/>
    <w:uiPriority w:val="0"/>
    <w:rPr>
      <w:rFonts w:ascii="宋体" w:hAnsi="Times New Roman"/>
      <w:sz w:val="28"/>
    </w:rPr>
  </w:style>
  <w:style w:type="paragraph" w:customStyle="1" w:styleId="227">
    <w:name w:val="样式 首行缩进:  2 字符1"/>
    <w:basedOn w:val="1"/>
    <w:qFormat/>
    <w:uiPriority w:val="0"/>
    <w:pPr>
      <w:adjustRightInd w:val="0"/>
      <w:snapToGrid w:val="0"/>
      <w:spacing w:beforeLines="50" w:line="300" w:lineRule="auto"/>
      <w:ind w:firstLine="200" w:firstLineChars="200"/>
    </w:pPr>
    <w:rPr>
      <w:rFonts w:cs="宋体"/>
      <w:sz w:val="24"/>
    </w:rPr>
  </w:style>
  <w:style w:type="paragraph" w:customStyle="1" w:styleId="228">
    <w:name w:val="样式 BlockKnowledgePara_Style + 首行缩进:  2 字符"/>
    <w:basedOn w:val="1"/>
    <w:link w:val="230"/>
    <w:uiPriority w:val="0"/>
    <w:pPr>
      <w:snapToGrid w:val="0"/>
      <w:spacing w:beforeLines="50" w:line="300" w:lineRule="auto"/>
      <w:ind w:firstLine="200"/>
    </w:pPr>
    <w:rPr>
      <w:rFonts w:ascii="Arial" w:hAnsi="Arial"/>
      <w:kern w:val="0"/>
      <w:sz w:val="24"/>
      <w:szCs w:val="24"/>
    </w:rPr>
  </w:style>
  <w:style w:type="paragraph" w:customStyle="1" w:styleId="229">
    <w:name w:val="样式 样式 BlockKnowledgePara_Style + 首行缩进:  2 字符 +"/>
    <w:basedOn w:val="228"/>
    <w:link w:val="231"/>
    <w:uiPriority w:val="0"/>
    <w:pPr>
      <w:adjustRightInd w:val="0"/>
    </w:pPr>
    <w:rPr>
      <w:kern w:val="2"/>
    </w:rPr>
  </w:style>
  <w:style w:type="character" w:customStyle="1" w:styleId="230">
    <w:name w:val="样式 BlockKnowledgePara_Style + 首行缩进:  2 字符 Char"/>
    <w:link w:val="228"/>
    <w:uiPriority w:val="0"/>
    <w:rPr>
      <w:rFonts w:ascii="Arial" w:hAnsi="Arial"/>
      <w:sz w:val="24"/>
      <w:szCs w:val="24"/>
    </w:rPr>
  </w:style>
  <w:style w:type="character" w:customStyle="1" w:styleId="231">
    <w:name w:val="样式 样式 BlockKnowledgePara_Style + 首行缩进:  2 字符 + Char"/>
    <w:link w:val="229"/>
    <w:uiPriority w:val="0"/>
    <w:rPr>
      <w:rFonts w:ascii="Arial" w:hAnsi="Arial"/>
      <w:kern w:val="2"/>
      <w:sz w:val="24"/>
      <w:szCs w:val="24"/>
    </w:rPr>
  </w:style>
  <w:style w:type="paragraph" w:customStyle="1" w:styleId="232">
    <w:name w:val="样式 字母列项后续 + Arial 小四 左侧:  4 字符"/>
    <w:basedOn w:val="225"/>
    <w:uiPriority w:val="0"/>
    <w:pPr>
      <w:spacing w:beforeLines="50"/>
      <w:ind w:left="450" w:leftChars="450"/>
    </w:pPr>
    <w:rPr>
      <w:rFonts w:ascii="Arial" w:hAnsi="Arial" w:cs="宋体"/>
      <w:kern w:val="2"/>
      <w:sz w:val="24"/>
    </w:rPr>
  </w:style>
  <w:style w:type="paragraph" w:customStyle="1" w:styleId="233">
    <w:name w:val="样式 标准文件_字母编号列项 + 段前: 0.5 行"/>
    <w:basedOn w:val="224"/>
    <w:uiPriority w:val="0"/>
    <w:pPr>
      <w:spacing w:before="156"/>
      <w:ind w:left="1530"/>
    </w:pPr>
    <w:rPr>
      <w:rFonts w:ascii="Arial" w:hAnsi="Arial" w:cs="宋体"/>
      <w:sz w:val="24"/>
      <w:szCs w:val="24"/>
    </w:rPr>
  </w:style>
  <w:style w:type="paragraph" w:customStyle="1" w:styleId="234">
    <w:name w:val="投标正文"/>
    <w:basedOn w:val="1"/>
    <w:link w:val="235"/>
    <w:qFormat/>
    <w:uiPriority w:val="0"/>
    <w:pPr>
      <w:adjustRightInd w:val="0"/>
      <w:snapToGrid w:val="0"/>
      <w:spacing w:line="360" w:lineRule="auto"/>
      <w:ind w:firstLine="480" w:firstLineChars="200"/>
      <w:jc w:val="left"/>
    </w:pPr>
    <w:rPr>
      <w:rFonts w:ascii="黑体" w:hAnsi="宋体" w:eastAsia="黑体"/>
      <w:sz w:val="24"/>
      <w:szCs w:val="24"/>
    </w:rPr>
  </w:style>
  <w:style w:type="character" w:customStyle="1" w:styleId="235">
    <w:name w:val="投标正文 Char1"/>
    <w:link w:val="234"/>
    <w:uiPriority w:val="0"/>
    <w:rPr>
      <w:rFonts w:ascii="黑体" w:hAnsi="宋体" w:eastAsia="黑体"/>
      <w:kern w:val="2"/>
      <w:sz w:val="24"/>
      <w:szCs w:val="24"/>
    </w:rPr>
  </w:style>
  <w:style w:type="paragraph" w:customStyle="1" w:styleId="236">
    <w:name w:val="标题 11"/>
    <w:basedOn w:val="1"/>
    <w:qFormat/>
    <w:uiPriority w:val="0"/>
    <w:pPr>
      <w:numPr>
        <w:ilvl w:val="0"/>
        <w:numId w:val="10"/>
      </w:numPr>
      <w:spacing w:line="480" w:lineRule="exact"/>
    </w:pPr>
    <w:rPr>
      <w:sz w:val="24"/>
      <w:szCs w:val="24"/>
    </w:rPr>
  </w:style>
  <w:style w:type="character" w:customStyle="1" w:styleId="237">
    <w:name w:val="批注主题 Char"/>
    <w:basedOn w:val="117"/>
    <w:link w:val="41"/>
    <w:semiHidden/>
    <w:uiPriority w:val="99"/>
    <w:rPr>
      <w:rFonts w:ascii="Times New Roman" w:hAnsi="Times New Roman"/>
      <w:b/>
      <w:bCs/>
      <w:kern w:val="2"/>
      <w:sz w:val="21"/>
      <w:szCs w:val="21"/>
    </w:rPr>
  </w:style>
  <w:style w:type="paragraph" w:customStyle="1" w:styleId="238">
    <w:name w:val="标题11"/>
    <w:basedOn w:val="1"/>
    <w:link w:val="240"/>
    <w:uiPriority w:val="0"/>
    <w:pPr>
      <w:snapToGrid w:val="0"/>
      <w:spacing w:beforeLines="100" w:afterLines="50" w:line="360" w:lineRule="auto"/>
    </w:pPr>
    <w:rPr>
      <w:rFonts w:ascii="宋体" w:hAnsi="宋体"/>
      <w:b/>
      <w:color w:val="000000"/>
      <w:kern w:val="0"/>
      <w:sz w:val="28"/>
      <w:szCs w:val="24"/>
    </w:rPr>
  </w:style>
  <w:style w:type="paragraph" w:customStyle="1" w:styleId="239">
    <w:name w:val="标题22"/>
    <w:basedOn w:val="1"/>
    <w:link w:val="241"/>
    <w:uiPriority w:val="0"/>
    <w:pPr>
      <w:tabs>
        <w:tab w:val="left" w:pos="945"/>
      </w:tabs>
      <w:snapToGrid w:val="0"/>
      <w:spacing w:beforeLines="50" w:afterLines="50" w:line="360" w:lineRule="auto"/>
    </w:pPr>
    <w:rPr>
      <w:rFonts w:ascii="宋体" w:hAnsi="宋体"/>
      <w:kern w:val="0"/>
      <w:sz w:val="28"/>
      <w:szCs w:val="24"/>
    </w:rPr>
  </w:style>
  <w:style w:type="character" w:customStyle="1" w:styleId="240">
    <w:name w:val="标题11 Char"/>
    <w:basedOn w:val="44"/>
    <w:link w:val="238"/>
    <w:qFormat/>
    <w:uiPriority w:val="0"/>
    <w:rPr>
      <w:rFonts w:ascii="宋体" w:hAnsi="宋体"/>
      <w:b/>
      <w:color w:val="000000"/>
      <w:sz w:val="28"/>
      <w:szCs w:val="24"/>
    </w:rPr>
  </w:style>
  <w:style w:type="character" w:customStyle="1" w:styleId="241">
    <w:name w:val="标题22 Char"/>
    <w:basedOn w:val="44"/>
    <w:link w:val="239"/>
    <w:uiPriority w:val="0"/>
    <w:rPr>
      <w:rFonts w:ascii="宋体" w:hAnsi="宋体"/>
      <w:sz w:val="28"/>
      <w:szCs w:val="24"/>
    </w:rPr>
  </w:style>
  <w:style w:type="character" w:styleId="242">
    <w:name w:val="Placeholder Text"/>
    <w:basedOn w:val="44"/>
    <w:semiHidden/>
    <w:uiPriority w:val="99"/>
    <w:rPr>
      <w:color w:val="808080"/>
    </w:rPr>
  </w:style>
  <w:style w:type="paragraph" w:customStyle="1" w:styleId="243">
    <w:name w:val="段"/>
    <w:link w:val="244"/>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4">
    <w:name w:val="段 Char"/>
    <w:basedOn w:val="44"/>
    <w:link w:val="243"/>
    <w:uiPriority w:val="0"/>
    <w:rPr>
      <w:rFonts w:ascii="宋体" w:hAnsi="Times New Roman"/>
      <w:sz w:val="21"/>
    </w:rPr>
  </w:style>
  <w:style w:type="paragraph" w:customStyle="1" w:styleId="245">
    <w:name w:val="一级条标题"/>
    <w:next w:val="243"/>
    <w:uiPriority w:val="0"/>
    <w:pPr>
      <w:numPr>
        <w:ilvl w:val="1"/>
        <w:numId w:val="11"/>
      </w:numPr>
      <w:spacing w:beforeLines="50" w:afterLines="50"/>
      <w:outlineLvl w:val="2"/>
    </w:pPr>
    <w:rPr>
      <w:rFonts w:ascii="黑体" w:hAnsi="Times New Roman" w:eastAsia="黑体" w:cs="Times New Roman"/>
      <w:sz w:val="21"/>
      <w:szCs w:val="21"/>
      <w:lang w:val="en-US" w:eastAsia="zh-CN" w:bidi="ar-SA"/>
    </w:rPr>
  </w:style>
  <w:style w:type="paragraph" w:customStyle="1" w:styleId="246">
    <w:name w:val="章标题"/>
    <w:next w:val="243"/>
    <w:uiPriority w:val="0"/>
    <w:pPr>
      <w:numPr>
        <w:ilvl w:val="0"/>
        <w:numId w:val="11"/>
      </w:numPr>
      <w:spacing w:beforeLines="100" w:afterLines="100"/>
      <w:jc w:val="both"/>
      <w:outlineLvl w:val="1"/>
    </w:pPr>
    <w:rPr>
      <w:rFonts w:ascii="黑体" w:hAnsi="Times New Roman" w:eastAsia="黑体" w:cs="Times New Roman"/>
      <w:sz w:val="21"/>
      <w:lang w:val="en-US" w:eastAsia="zh-CN" w:bidi="ar-SA"/>
    </w:rPr>
  </w:style>
  <w:style w:type="paragraph" w:customStyle="1" w:styleId="247">
    <w:name w:val="二级条标题"/>
    <w:basedOn w:val="245"/>
    <w:next w:val="243"/>
    <w:qFormat/>
    <w:uiPriority w:val="0"/>
    <w:pPr>
      <w:numPr>
        <w:ilvl w:val="2"/>
      </w:numPr>
      <w:spacing w:before="50" w:after="50"/>
      <w:outlineLvl w:val="3"/>
    </w:pPr>
  </w:style>
  <w:style w:type="paragraph" w:customStyle="1" w:styleId="248">
    <w:name w:val="三级条标题"/>
    <w:basedOn w:val="247"/>
    <w:next w:val="243"/>
    <w:qFormat/>
    <w:uiPriority w:val="0"/>
    <w:pPr>
      <w:numPr>
        <w:ilvl w:val="3"/>
      </w:numPr>
      <w:outlineLvl w:val="4"/>
    </w:pPr>
  </w:style>
  <w:style w:type="paragraph" w:customStyle="1" w:styleId="249">
    <w:name w:val="四级条标题"/>
    <w:basedOn w:val="248"/>
    <w:next w:val="243"/>
    <w:qFormat/>
    <w:uiPriority w:val="0"/>
    <w:pPr>
      <w:numPr>
        <w:ilvl w:val="4"/>
      </w:numPr>
      <w:outlineLvl w:val="5"/>
    </w:pPr>
  </w:style>
  <w:style w:type="paragraph" w:customStyle="1" w:styleId="250">
    <w:name w:val="五级条标题"/>
    <w:basedOn w:val="249"/>
    <w:next w:val="243"/>
    <w:qFormat/>
    <w:uiPriority w:val="0"/>
    <w:pPr>
      <w:numPr>
        <w:ilvl w:val="5"/>
      </w:numPr>
      <w:outlineLvl w:val="6"/>
    </w:pPr>
  </w:style>
  <w:style w:type="paragraph" w:customStyle="1" w:styleId="2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2">
    <w:name w:val="列项——（一级）"/>
    <w:qFormat/>
    <w:uiPriority w:val="0"/>
    <w:pPr>
      <w:widowControl w:val="0"/>
      <w:numPr>
        <w:ilvl w:val="0"/>
        <w:numId w:val="1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54">
    <w:name w:val="封面正文"/>
    <w:qFormat/>
    <w:uiPriority w:val="0"/>
    <w:pPr>
      <w:jc w:val="both"/>
    </w:pPr>
    <w:rPr>
      <w:rFonts w:ascii="Times New Roman" w:hAnsi="Times New Roman" w:eastAsia="宋体" w:cs="Times New Roman"/>
      <w:lang w:val="en-US" w:eastAsia="zh-CN" w:bidi="ar-SA"/>
    </w:rPr>
  </w:style>
  <w:style w:type="paragraph" w:customStyle="1" w:styleId="25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56">
    <w:name w:val="fontstyle01"/>
    <w:basedOn w:val="44"/>
    <w:uiPriority w:val="0"/>
    <w:rPr>
      <w:rFonts w:hint="default" w:ascii="HiddenHorzOCR-Identity-H" w:hAnsi="HiddenHorzOCR-Identity-H"/>
      <w:color w:val="383838"/>
      <w:sz w:val="18"/>
      <w:szCs w:val="18"/>
    </w:rPr>
  </w:style>
  <w:style w:type="character" w:customStyle="1" w:styleId="257">
    <w:name w:val="fontstyle21"/>
    <w:basedOn w:val="44"/>
    <w:qFormat/>
    <w:uiPriority w:val="0"/>
    <w:rPr>
      <w:rFonts w:hint="default" w:ascii="Times-Roman" w:hAnsi="Times-Roman"/>
      <w:color w:val="727272"/>
      <w:sz w:val="28"/>
      <w:szCs w:val="28"/>
    </w:rPr>
  </w:style>
  <w:style w:type="paragraph" w:customStyle="1" w:styleId="258">
    <w:name w:val="TOC 标题1"/>
    <w:basedOn w:val="2"/>
    <w:next w:val="1"/>
    <w:qFormat/>
    <w:uiPriority w:val="39"/>
    <w:pPr>
      <w:keepNext/>
      <w:keepLines/>
      <w:widowControl/>
      <w:tabs>
        <w:tab w:val="clear" w:pos="426"/>
      </w:tabs>
      <w:spacing w:before="480" w:beforeLines="0" w:after="0" w:afterLines="0" w:line="276" w:lineRule="auto"/>
      <w:outlineLvl w:val="9"/>
    </w:pPr>
    <w:rPr>
      <w:rFonts w:ascii="Cambria" w:hAnsi="Cambria" w:eastAsia="宋体"/>
      <w:b/>
      <w:color w:val="365F91"/>
      <w:kern w:val="0"/>
      <w:sz w:val="28"/>
      <w:szCs w:val="28"/>
    </w:rPr>
  </w:style>
  <w:style w:type="character" w:customStyle="1" w:styleId="259">
    <w:name w:val="样式1 Char"/>
    <w:qFormat/>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2BEC7-8C9F-4325-B9D0-AA21C4ECDC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2365</Words>
  <Characters>13482</Characters>
  <Lines>112</Lines>
  <Paragraphs>31</Paragraphs>
  <TotalTime>194</TotalTime>
  <ScaleCrop>false</ScaleCrop>
  <LinksUpToDate>false</LinksUpToDate>
  <CharactersWithSpaces>15816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2019-09-29T09:23:00Z</dcterms:created>
  <dc:creator>罗信伟</dc:creator>
  <cp:lastModifiedBy>Administrator</cp:lastModifiedBy>
  <cp:lastPrinted>2019-10-11T05:57:00Z</cp:lastPrinted>
  <dcterms:modified xsi:type="dcterms:W3CDTF">2022-01-24T09:04:44Z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0AE9C28E275B47BF96598C6EC24B56AE</vt:lpwstr>
  </property>
</Properties>
</file>