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小标宋" w:hAnsi="小标宋" w:eastAsia="小标宋" w:cs="小标宋"/>
          <w:b/>
          <w:bCs/>
          <w:kern w:val="0"/>
          <w:sz w:val="36"/>
          <w:szCs w:val="36"/>
          <w:shd w:val="clear" w:color="auto" w:fill="FFFFFF"/>
        </w:rPr>
      </w:pPr>
      <w:r>
        <w:rPr>
          <w:rFonts w:hint="eastAsia" w:ascii="黑体" w:hAnsi="黑体" w:eastAsia="黑体" w:cs="黑体"/>
          <w:sz w:val="32"/>
          <w:szCs w:val="32"/>
        </w:rPr>
        <w:t>附件1</w:t>
      </w:r>
      <w:r>
        <w:rPr>
          <w:rFonts w:hint="eastAsia" w:ascii="黑体" w:hAnsi="黑体" w:eastAsia="黑体" w:cs="黑体"/>
          <w:b/>
          <w:bCs/>
          <w:kern w:val="0"/>
          <w:sz w:val="36"/>
          <w:szCs w:val="36"/>
          <w:shd w:val="clear" w:color="auto" w:fill="FFFFFF"/>
        </w:rPr>
        <w:t xml:space="preserve">  </w:t>
      </w:r>
      <w:r>
        <w:rPr>
          <w:rFonts w:hint="eastAsia" w:ascii="小标宋" w:hAnsi="小标宋" w:eastAsia="小标宋" w:cs="小标宋"/>
          <w:b/>
          <w:bCs/>
          <w:kern w:val="0"/>
          <w:sz w:val="36"/>
          <w:szCs w:val="36"/>
          <w:shd w:val="clear" w:color="auto" w:fill="FFFFFF"/>
        </w:rPr>
        <w:t xml:space="preserve">   </w:t>
      </w:r>
    </w:p>
    <w:p>
      <w:pPr>
        <w:spacing w:line="600" w:lineRule="exact"/>
        <w:jc w:val="left"/>
        <w:rPr>
          <w:rFonts w:ascii="小标宋" w:hAnsi="小标宋" w:eastAsia="小标宋" w:cs="小标宋"/>
          <w:b/>
          <w:bCs/>
          <w:kern w:val="0"/>
          <w:sz w:val="36"/>
          <w:szCs w:val="36"/>
          <w:shd w:val="clear" w:color="auto" w:fill="FFFFFF"/>
        </w:rPr>
      </w:pPr>
      <w:r>
        <w:rPr>
          <w:rFonts w:hint="eastAsia" w:ascii="小标宋" w:hAnsi="小标宋" w:eastAsia="小标宋" w:cs="小标宋"/>
          <w:b/>
          <w:bCs/>
          <w:kern w:val="0"/>
          <w:sz w:val="36"/>
          <w:szCs w:val="36"/>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广东省住房和城乡建设领域施工现场专业人员</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仿宋" w:hAnsi="仿宋" w:eastAsia="仿宋" w:cs="Arial"/>
          <w:kern w:val="0"/>
          <w:sz w:val="32"/>
          <w:szCs w:val="32"/>
          <w:shd w:val="clear" w:color="auto" w:fill="FFFFFF"/>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职业培训机构基本条件</w:t>
      </w:r>
      <w:r>
        <w:rPr>
          <w:rFonts w:hint="eastAsia" w:ascii="方正小标宋简体" w:hAnsi="方正小标宋简体" w:eastAsia="方正小标宋简体" w:cs="方正小标宋简体"/>
          <w:b/>
          <w:bCs/>
          <w:kern w:val="0"/>
          <w:sz w:val="36"/>
          <w:szCs w:val="36"/>
        </w:rPr>
        <w:br w:type="textWrapping"/>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rPr>
          <w:rFonts w:ascii="楷体" w:hAnsi="楷体" w:eastAsia="仿宋_GB2312" w:cs="楷体"/>
          <w:sz w:val="32"/>
          <w:szCs w:val="32"/>
        </w:rPr>
      </w:pPr>
      <w:r>
        <w:rPr>
          <w:rFonts w:hint="eastAsia" w:ascii="仿宋_GB2312" w:hAnsi="仿宋_GB2312" w:eastAsia="仿宋_GB2312" w:cs="仿宋_GB2312"/>
          <w:sz w:val="32"/>
          <w:szCs w:val="32"/>
          <w:shd w:val="clear" w:color="auto" w:fill="FFFFFF"/>
          <w:lang w:eastAsia="zh-CN"/>
        </w:rPr>
        <w:t>根据</w:t>
      </w:r>
      <w:r>
        <w:rPr>
          <w:rFonts w:hint="eastAsia" w:ascii="仿宋_GB2312" w:hAnsi="仿宋_GB2312" w:eastAsia="仿宋_GB2312" w:cs="仿宋_GB2312"/>
          <w:sz w:val="32"/>
          <w:szCs w:val="32"/>
          <w:shd w:val="clear" w:color="auto" w:fill="FFFFFF"/>
        </w:rPr>
        <w:t>《住房和城乡建设部办公厅关于推进住房和城乡建设领域施工现场专业人员职业培训工作的通知》（建办人函〔2019〕384号）</w:t>
      </w:r>
      <w:r>
        <w:rPr>
          <w:rFonts w:hint="eastAsia" w:ascii="仿宋_GB2312" w:hAnsi="仿宋_GB2312" w:eastAsia="仿宋_GB2312" w:cs="仿宋_GB2312"/>
          <w:sz w:val="32"/>
          <w:szCs w:val="32"/>
          <w:shd w:val="clear" w:color="auto" w:fill="FFFFFF"/>
          <w:lang w:eastAsia="zh-CN"/>
        </w:rPr>
        <w:t>明确的住房和城乡建设领域施工现场专业人员职业培训机构有关要求</w:t>
      </w:r>
      <w:r>
        <w:rPr>
          <w:rFonts w:hint="eastAsia" w:ascii="仿宋_GB2312" w:hAnsi="仿宋_GB2312" w:eastAsia="仿宋_GB2312" w:cs="仿宋_GB2312"/>
          <w:sz w:val="32"/>
          <w:szCs w:val="32"/>
          <w:shd w:val="clear" w:color="auto" w:fill="FFFFFF"/>
        </w:rPr>
        <w:t>，结合我省工作实际，现对</w:t>
      </w:r>
      <w:r>
        <w:rPr>
          <w:rFonts w:hint="eastAsia" w:ascii="仿宋_GB2312" w:hAnsi="仿宋_GB2312" w:eastAsia="仿宋_GB2312" w:cs="仿宋_GB2312"/>
          <w:sz w:val="32"/>
          <w:szCs w:val="32"/>
          <w:shd w:val="clear" w:color="auto" w:fill="FFFFFF"/>
          <w:lang w:eastAsia="zh-CN"/>
        </w:rPr>
        <w:t>我省住房和城乡建设领域施工现场专业人员</w:t>
      </w:r>
      <w:r>
        <w:rPr>
          <w:rFonts w:hint="eastAsia" w:ascii="仿宋_GB2312" w:hAnsi="仿宋_GB2312" w:eastAsia="仿宋_GB2312" w:cs="仿宋_GB2312"/>
          <w:sz w:val="32"/>
          <w:szCs w:val="32"/>
          <w:shd w:val="clear" w:color="auto" w:fill="FFFFFF"/>
        </w:rPr>
        <w:t>职业培训机构提出以下要求：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一、培训机构的基本条件</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（一）遵纪守法，熟悉国家职业教育方针和就业政策，社会信用良好，无违法等不良行为记录。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（二）具备规范完善的施工现场专业人员职业培训管理制度，具有规范的财务制度和内部规章制度，运营管理规范。</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（三）配备或租赁与培训职业岗位、规模相适应的培训场所、实训设施、设备。</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（四）有专门负责施工现场专业人员职业培训工作的机构，有与培训工作相适应的专职工作人员、一定数量的相关专业授课师资。</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（五）配备或租赁有开展培训测试所必须的计算机、网络环境、视频监控等设备，自愿接受并积极配合相关部门的培训监管。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二、培训机构的类别</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开展施工现场专业人员职业培训的机构应为下列之一：</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（一）省内一级及以上施工总承包资质企业</w:t>
      </w:r>
      <w:r>
        <w:rPr>
          <w:rFonts w:hint="eastAsia" w:ascii="仿宋_GB2312" w:hAnsi="仿宋_GB2312" w:eastAsia="仿宋_GB2312" w:cs="仿宋_GB2312"/>
          <w:sz w:val="32"/>
          <w:szCs w:val="32"/>
          <w:lang w:eastAsia="zh-CN"/>
        </w:rPr>
        <w:t>或其下属企业</w:t>
      </w:r>
      <w:r>
        <w:rPr>
          <w:rFonts w:hint="eastAsia" w:ascii="仿宋_GB2312" w:hAnsi="仿宋_GB2312" w:eastAsia="仿宋_GB2312" w:cs="仿宋_GB2312"/>
          <w:sz w:val="32"/>
          <w:szCs w:val="32"/>
        </w:rPr>
        <w:t>，且具有专门培训机构，如企业培训中心等。企业具有一定规模的自有施工现场专业人员，无拖欠农民工工资等不良行为记录。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（二）具有</w:t>
      </w:r>
      <w:r>
        <w:rPr>
          <w:rFonts w:hint="eastAsia" w:ascii="仿宋_GB2312" w:hAnsi="仿宋_GB2312" w:eastAsia="仿宋_GB2312" w:cs="仿宋_GB2312"/>
          <w:sz w:val="32"/>
          <w:szCs w:val="32"/>
          <w:lang w:eastAsia="zh-CN"/>
        </w:rPr>
        <w:t>独立法人资格和</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u w:val="none"/>
        </w:rPr>
        <w:t>办学</w:t>
      </w:r>
      <w:r>
        <w:rPr>
          <w:rFonts w:hint="eastAsia" w:ascii="仿宋_GB2312" w:hAnsi="仿宋_GB2312" w:eastAsia="仿宋_GB2312" w:cs="仿宋_GB2312"/>
          <w:sz w:val="32"/>
          <w:szCs w:val="32"/>
          <w:u w:val="none"/>
          <w:lang w:eastAsia="zh-CN"/>
        </w:rPr>
        <w:t>资质</w:t>
      </w:r>
      <w:r>
        <w:rPr>
          <w:rFonts w:hint="eastAsia" w:ascii="仿宋_GB2312" w:hAnsi="仿宋_GB2312" w:eastAsia="仿宋_GB2312" w:cs="仿宋_GB2312"/>
          <w:sz w:val="32"/>
          <w:szCs w:val="32"/>
        </w:rPr>
        <w:t>的培训机构，办学内容中有建设类培训项目；具备开展住房和城乡建设领域相关培训能力，长期支持行业人才培养工作，从业信用良好，无不良记录。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（三）开设住房和城乡建设领域相关课程的高等（职业）院校（含技师学院、技工院校）等，长期从事行业人才培养工作，为行业输送大力合格人才，无不良记录。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黑体" w:hAnsi="黑体" w:eastAsia="黑体" w:cs="黑体"/>
          <w:sz w:val="32"/>
          <w:szCs w:val="32"/>
        </w:rPr>
      </w:pPr>
      <w:r>
        <w:rPr>
          <w:rFonts w:hint="eastAsia" w:ascii="黑体" w:hAnsi="黑体" w:eastAsia="黑体" w:cs="黑体"/>
          <w:sz w:val="32"/>
          <w:szCs w:val="32"/>
        </w:rPr>
        <w:t>三、培训机构的硬件设施条件</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（一）有固定的办公、教学场地，总面积不低于500㎡，且教学场地面积不少于总面积的80%。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（二）有满足培训考核工作所需要的专职管理人员（需配备至少1名独立财务人员）和相应的授课师资，专职人员（专职管理人员、专职师资）总人数不少于10人。</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（三）配备有自备或租赁每期可容纳100人以上可开展培训测试所必须的计算机、网络环境、视频监控等设备的机房，配置100台以上的考试机和2台（1主1备）考试管理机，且配备不少于5台的备用考试机。</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17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（四）考场应配置监控设备及身份查验系统，考场摄像头设置应确保考场360度监控无盲区，摄像头清晰度应达到设备最佳；每场考试的监控录像文件必须完成保留至少</w:t>
      </w:r>
      <w:bookmarkStart w:id="0" w:name="_GoBack"/>
      <w:r>
        <w:rPr>
          <w:rFonts w:hint="eastAsia" w:ascii="仿宋_GB2312" w:hAnsi="仿宋_GB2312" w:eastAsia="仿宋_GB2312" w:cs="仿宋_GB2312"/>
          <w:sz w:val="32"/>
          <w:szCs w:val="32"/>
          <w:lang w:val="en-US" w:eastAsia="zh-CN"/>
        </w:rPr>
        <w:t>1年</w:t>
      </w:r>
      <w:bookmarkEnd w:id="0"/>
      <w:r>
        <w:rPr>
          <w:rFonts w:hint="eastAsia" w:ascii="仿宋_GB2312" w:hAnsi="仿宋_GB2312" w:eastAsia="仿宋_GB2312" w:cs="仿宋_GB2312"/>
          <w:sz w:val="32"/>
          <w:szCs w:val="32"/>
        </w:rPr>
        <w:t>，以备事后抽查及观看录像回</w:t>
      </w:r>
      <w:r>
        <w:rPr>
          <w:rFonts w:hint="eastAsia" w:ascii="仿宋_GB2312" w:hAnsi="仿宋_GB2312" w:eastAsia="仿宋_GB2312" w:cs="仿宋_GB2312"/>
          <w:sz w:val="32"/>
          <w:szCs w:val="32"/>
          <w:lang w:eastAsia="zh-CN"/>
        </w:rPr>
        <w:t>放</w:t>
      </w:r>
      <w:r>
        <w:rPr>
          <w:rFonts w:hint="eastAsia" w:ascii="仿宋_GB2312" w:hAnsi="仿宋_GB2312" w:eastAsia="仿宋_GB2312" w:cs="仿宋_GB2312"/>
          <w:sz w:val="32"/>
          <w:szCs w:val="32"/>
        </w:rPr>
        <w:t>。</w:t>
      </w:r>
    </w:p>
    <w:p>
      <w:pPr>
        <w:spacing w:line="600" w:lineRule="exact"/>
        <w:jc w:val="left"/>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小标宋" w:hAnsi="小标宋" w:eastAsia="小标宋" w:cs="小标宋"/>
          <w:b/>
          <w:sz w:val="48"/>
          <w:szCs w:val="4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广东省住房和城乡建设领域施工现场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专业人员职业培训机构</w:t>
      </w:r>
    </w:p>
    <w:p>
      <w:pPr>
        <w:spacing w:line="1000" w:lineRule="exact"/>
        <w:rPr>
          <w:rFonts w:ascii="黑体" w:hAnsi="华文中宋" w:eastAsia="黑体"/>
          <w:b/>
          <w:sz w:val="48"/>
          <w:szCs w:val="48"/>
        </w:rPr>
      </w:pPr>
    </w:p>
    <w:p>
      <w:pPr>
        <w:jc w:val="center"/>
        <w:rPr>
          <w:rFonts w:ascii="小标宋" w:hAnsi="小标宋" w:eastAsia="小标宋" w:cs="小标宋"/>
          <w:b w:val="0"/>
          <w:bCs/>
          <w:sz w:val="84"/>
          <w:szCs w:val="84"/>
        </w:rPr>
      </w:pPr>
      <w:r>
        <w:rPr>
          <w:rFonts w:hint="eastAsia" w:ascii="小标宋" w:hAnsi="小标宋" w:eastAsia="小标宋" w:cs="小标宋"/>
          <w:b w:val="0"/>
          <w:bCs/>
          <w:sz w:val="84"/>
          <w:szCs w:val="84"/>
        </w:rPr>
        <w:t>申</w:t>
      </w:r>
    </w:p>
    <w:p>
      <w:pPr>
        <w:jc w:val="center"/>
        <w:rPr>
          <w:rFonts w:ascii="小标宋" w:hAnsi="小标宋" w:eastAsia="小标宋" w:cs="小标宋"/>
          <w:b w:val="0"/>
          <w:bCs/>
          <w:sz w:val="84"/>
          <w:szCs w:val="84"/>
        </w:rPr>
      </w:pPr>
      <w:r>
        <w:rPr>
          <w:rFonts w:hint="eastAsia" w:ascii="小标宋" w:hAnsi="小标宋" w:eastAsia="小标宋" w:cs="小标宋"/>
          <w:b w:val="0"/>
          <w:bCs/>
          <w:sz w:val="84"/>
          <w:szCs w:val="84"/>
        </w:rPr>
        <w:t>报</w:t>
      </w:r>
    </w:p>
    <w:p>
      <w:pPr>
        <w:jc w:val="center"/>
        <w:rPr>
          <w:rFonts w:ascii="华文中宋" w:hAnsi="华文中宋" w:eastAsia="华文中宋"/>
          <w:b w:val="0"/>
          <w:bCs/>
          <w:sz w:val="84"/>
          <w:szCs w:val="84"/>
        </w:rPr>
      </w:pPr>
      <w:r>
        <w:rPr>
          <w:rFonts w:hint="eastAsia" w:ascii="小标宋" w:hAnsi="小标宋" w:eastAsia="小标宋" w:cs="小标宋"/>
          <w:b w:val="0"/>
          <w:bCs/>
          <w:sz w:val="84"/>
          <w:szCs w:val="84"/>
        </w:rPr>
        <w:t>表</w:t>
      </w:r>
    </w:p>
    <w:p>
      <w:pPr>
        <w:spacing w:line="1000" w:lineRule="exact"/>
        <w:rPr>
          <w:rFonts w:ascii="华文中宋" w:hAnsi="华文中宋" w:eastAsia="华文中宋"/>
          <w:sz w:val="44"/>
          <w:szCs w:val="44"/>
        </w:rPr>
      </w:pPr>
    </w:p>
    <w:p>
      <w:pPr>
        <w:spacing w:line="1000" w:lineRule="exact"/>
        <w:rPr>
          <w:rFonts w:ascii="华文中宋" w:hAnsi="华文中宋" w:eastAsia="华文中宋"/>
          <w:sz w:val="44"/>
          <w:szCs w:val="44"/>
        </w:rPr>
      </w:pPr>
    </w:p>
    <w:p>
      <w:pPr>
        <w:spacing w:line="1000" w:lineRule="exact"/>
        <w:rPr>
          <w:rFonts w:ascii="华文中宋" w:hAnsi="华文中宋" w:eastAsia="华文中宋"/>
          <w:sz w:val="44"/>
          <w:szCs w:val="44"/>
        </w:rPr>
      </w:pPr>
    </w:p>
    <w:p>
      <w:pPr>
        <w:spacing w:line="480" w:lineRule="auto"/>
        <w:ind w:firstLine="992" w:firstLineChars="310"/>
        <w:jc w:val="left"/>
        <w:rPr>
          <w:rFonts w:ascii="仿宋" w:hAnsi="仿宋" w:eastAsia="仿宋"/>
          <w:sz w:val="32"/>
          <w:szCs w:val="32"/>
        </w:rPr>
      </w:pPr>
      <w:r>
        <w:rPr>
          <w:rFonts w:hint="eastAsia" w:ascii="仿宋" w:hAnsi="仿宋" w:eastAsia="仿宋"/>
          <w:sz w:val="32"/>
          <w:szCs w:val="32"/>
        </w:rPr>
        <w:t>申报单位（盖章）：</w:t>
      </w:r>
      <w:r>
        <w:rPr>
          <w:rFonts w:ascii="仿宋" w:hAnsi="仿宋" w:eastAsia="仿宋"/>
          <w:sz w:val="32"/>
          <w:szCs w:val="32"/>
          <w:u w:val="single"/>
        </w:rPr>
        <w:t xml:space="preserve">                          </w:t>
      </w:r>
    </w:p>
    <w:p>
      <w:pPr>
        <w:spacing w:line="480" w:lineRule="auto"/>
        <w:ind w:firstLine="992" w:firstLineChars="310"/>
        <w:jc w:val="left"/>
        <w:rPr>
          <w:rFonts w:ascii="仿宋" w:hAnsi="仿宋" w:eastAsia="仿宋"/>
          <w:sz w:val="32"/>
          <w:szCs w:val="32"/>
        </w:rPr>
      </w:pPr>
      <w:r>
        <w:rPr>
          <w:rFonts w:hint="eastAsia" w:ascii="仿宋" w:hAnsi="仿宋" w:eastAsia="仿宋"/>
          <w:sz w:val="32"/>
          <w:szCs w:val="32"/>
        </w:rPr>
        <w:t>负责人（签名）：</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pPr>
        <w:spacing w:line="480" w:lineRule="auto"/>
        <w:ind w:firstLine="992" w:firstLineChars="310"/>
        <w:jc w:val="left"/>
        <w:rPr>
          <w:rFonts w:ascii="仿宋" w:hAnsi="仿宋" w:eastAsia="仿宋"/>
          <w:sz w:val="32"/>
          <w:szCs w:val="32"/>
        </w:rPr>
      </w:pPr>
      <w:r>
        <w:rPr>
          <w:rFonts w:hint="eastAsia" w:ascii="仿宋" w:hAnsi="仿宋" w:eastAsia="仿宋"/>
          <w:sz w:val="32"/>
          <w:szCs w:val="32"/>
        </w:rPr>
        <w:t>申报日期：</w:t>
      </w: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480" w:lineRule="auto"/>
        <w:rPr>
          <w:rFonts w:ascii="仿宋_GB2312" w:hAnsi="华文中宋" w:eastAsia="仿宋_GB2312"/>
          <w:sz w:val="32"/>
          <w:szCs w:val="32"/>
        </w:rPr>
      </w:pPr>
    </w:p>
    <w:p>
      <w:pPr>
        <w:spacing w:line="480" w:lineRule="auto"/>
        <w:rPr>
          <w:rFonts w:ascii="仿宋_GB2312" w:hAnsi="仿宋_GB2312" w:eastAsia="仿宋_GB2312" w:cs="仿宋_GB2312"/>
          <w:sz w:val="36"/>
          <w:szCs w:val="36"/>
        </w:rPr>
      </w:pPr>
    </w:p>
    <w:p>
      <w:pPr>
        <w:spacing w:line="480" w:lineRule="auto"/>
        <w:rPr>
          <w:rFonts w:ascii="仿宋_GB2312" w:hAnsi="仿宋_GB2312" w:eastAsia="仿宋_GB2312" w:cs="仿宋_GB2312"/>
          <w:sz w:val="36"/>
          <w:szCs w:val="36"/>
        </w:rPr>
      </w:pPr>
    </w:p>
    <w:p>
      <w:pPr>
        <w:spacing w:line="480" w:lineRule="auto"/>
        <w:jc w:val="center"/>
        <w:rPr>
          <w:rFonts w:ascii="楷体" w:hAnsi="楷体" w:eastAsia="楷体" w:cs="楷体"/>
          <w:b/>
          <w:bCs/>
          <w:sz w:val="36"/>
          <w:szCs w:val="36"/>
        </w:rPr>
      </w:pPr>
      <w:r>
        <w:rPr>
          <w:rFonts w:hint="eastAsia" w:ascii="楷体" w:hAnsi="楷体" w:eastAsia="楷体" w:cs="楷体"/>
          <w:b/>
          <w:bCs/>
          <w:sz w:val="36"/>
          <w:szCs w:val="36"/>
        </w:rPr>
        <w:t>填表说明</w:t>
      </w:r>
    </w:p>
    <w:p>
      <w:pPr>
        <w:spacing w:line="480" w:lineRule="auto"/>
        <w:rPr>
          <w:rFonts w:ascii="仿宋_GB2312" w:hAnsi="仿宋_GB2312" w:eastAsia="仿宋_GB2312" w:cs="仿宋_GB2312"/>
          <w:sz w:val="32"/>
          <w:szCs w:val="32"/>
        </w:rPr>
      </w:pP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一、本表一式三份，同时报送电子版。</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二、本表提供的信息必须真实、准确。</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三、本表内的时间、电话号码一律用阿拉伯数字填写。</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四、表内填写不下的内容，可另加A4纸附页。</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五、培训机构代码由广东省住房和城乡建设厅统一编制。</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六、《广东省住房和城乡建设领域施工现场专业人员职业培训机构基本条件》所要求相应的证明材料附申请表一并提供。</w:t>
      </w:r>
      <w:r>
        <w:rPr>
          <w:rFonts w:hint="eastAsia" w:ascii="仿宋_GB2312" w:hAnsi="仿宋_GB2312" w:eastAsia="仿宋_GB2312" w:cs="仿宋_GB2312"/>
          <w:sz w:val="32"/>
          <w:szCs w:val="32"/>
        </w:rPr>
        <w:br w:type="page"/>
      </w:r>
    </w:p>
    <w:p>
      <w:pPr>
        <w:spacing w:line="360" w:lineRule="auto"/>
        <w:rPr>
          <w:rFonts w:hint="eastAsia" w:ascii="黑体" w:hAnsi="黑体" w:eastAsia="黑体" w:cs="黑体"/>
          <w:b w:val="0"/>
          <w:bCs/>
          <w:sz w:val="32"/>
          <w:szCs w:val="32"/>
        </w:rPr>
      </w:pPr>
      <w:r>
        <w:rPr>
          <w:rFonts w:hint="eastAsia" w:ascii="黑体" w:hAnsi="黑体" w:eastAsia="黑体" w:cs="黑体"/>
          <w:b w:val="0"/>
          <w:bCs/>
          <w:sz w:val="32"/>
          <w:szCs w:val="32"/>
        </w:rPr>
        <w:t>一、单位基本情况</w:t>
      </w:r>
    </w:p>
    <w:tbl>
      <w:tblPr>
        <w:tblStyle w:val="12"/>
        <w:tblpPr w:leftFromText="180" w:rightFromText="180" w:vertAnchor="page" w:horzAnchor="margin" w:tblpXSpec="center" w:tblpY="2551"/>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71"/>
        <w:gridCol w:w="691"/>
        <w:gridCol w:w="31"/>
        <w:gridCol w:w="567"/>
        <w:gridCol w:w="141"/>
        <w:gridCol w:w="170"/>
        <w:gridCol w:w="397"/>
        <w:gridCol w:w="370"/>
        <w:gridCol w:w="314"/>
        <w:gridCol w:w="25"/>
        <w:gridCol w:w="437"/>
        <w:gridCol w:w="449"/>
        <w:gridCol w:w="532"/>
        <w:gridCol w:w="283"/>
        <w:gridCol w:w="73"/>
        <w:gridCol w:w="13"/>
        <w:gridCol w:w="609"/>
        <w:gridCol w:w="297"/>
        <w:gridCol w:w="916"/>
        <w:gridCol w:w="360"/>
        <w:gridCol w:w="1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637"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435" w:type="dxa"/>
            <w:gridSpan w:val="19"/>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1637"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办学许可证</w:t>
            </w:r>
          </w:p>
          <w:p>
            <w:pPr>
              <w:jc w:val="center"/>
              <w:rPr>
                <w:rFonts w:ascii="仿宋_GB2312" w:hAnsi="仿宋_GB2312" w:eastAsia="仿宋_GB2312" w:cs="仿宋_GB2312"/>
                <w:sz w:val="24"/>
              </w:rPr>
            </w:pPr>
            <w:r>
              <w:rPr>
                <w:rFonts w:hint="eastAsia" w:ascii="仿宋_GB2312" w:hAnsi="仿宋_GB2312" w:eastAsia="仿宋_GB2312" w:cs="仿宋_GB2312"/>
                <w:sz w:val="24"/>
              </w:rPr>
              <w:t>登记机关</w:t>
            </w:r>
          </w:p>
        </w:tc>
        <w:tc>
          <w:tcPr>
            <w:tcW w:w="4411" w:type="dxa"/>
            <w:gridSpan w:val="15"/>
            <w:tcBorders>
              <w:right w:val="single" w:color="auto" w:sz="4" w:space="0"/>
            </w:tcBorders>
            <w:vAlign w:val="center"/>
          </w:tcPr>
          <w:p>
            <w:pPr>
              <w:jc w:val="center"/>
              <w:rPr>
                <w:rFonts w:ascii="仿宋_GB2312" w:hAnsi="仿宋_GB2312" w:eastAsia="仿宋_GB2312" w:cs="仿宋_GB2312"/>
                <w:sz w:val="24"/>
              </w:rPr>
            </w:pPr>
          </w:p>
        </w:tc>
        <w:tc>
          <w:tcPr>
            <w:tcW w:w="1213" w:type="dxa"/>
            <w:gridSpan w:val="2"/>
            <w:tcBorders>
              <w:left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许可证号</w:t>
            </w:r>
          </w:p>
        </w:tc>
        <w:tc>
          <w:tcPr>
            <w:tcW w:w="1811" w:type="dxa"/>
            <w:gridSpan w:val="2"/>
            <w:tcBorders>
              <w:left w:val="single" w:color="auto" w:sz="4" w:space="0"/>
            </w:tcBorders>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4411" w:type="dxa"/>
            <w:gridSpan w:val="15"/>
            <w:vAlign w:val="center"/>
          </w:tcPr>
          <w:p>
            <w:pPr>
              <w:jc w:val="center"/>
              <w:rPr>
                <w:rFonts w:ascii="仿宋_GB2312" w:hAnsi="仿宋_GB2312" w:eastAsia="仿宋_GB2312" w:cs="仿宋_GB2312"/>
                <w:sz w:val="24"/>
              </w:rPr>
            </w:pPr>
          </w:p>
        </w:tc>
        <w:tc>
          <w:tcPr>
            <w:tcW w:w="1213"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1811" w:type="dxa"/>
            <w:gridSpan w:val="2"/>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1676" w:type="dxa"/>
            <w:gridSpan w:val="6"/>
            <w:vAlign w:val="center"/>
          </w:tcPr>
          <w:p>
            <w:pPr>
              <w:jc w:val="center"/>
              <w:rPr>
                <w:rFonts w:ascii="仿宋_GB2312" w:hAnsi="仿宋_GB2312" w:eastAsia="仿宋_GB2312" w:cs="仿宋_GB2312"/>
                <w:sz w:val="24"/>
              </w:rPr>
            </w:pPr>
          </w:p>
        </w:tc>
        <w:tc>
          <w:tcPr>
            <w:tcW w:w="1225"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1510" w:type="dxa"/>
            <w:gridSpan w:val="5"/>
            <w:vAlign w:val="center"/>
          </w:tcPr>
          <w:p>
            <w:pPr>
              <w:jc w:val="center"/>
              <w:rPr>
                <w:rFonts w:ascii="仿宋_GB2312" w:hAnsi="仿宋_GB2312" w:eastAsia="仿宋_GB2312" w:cs="仿宋_GB2312"/>
                <w:sz w:val="24"/>
              </w:rPr>
            </w:pPr>
          </w:p>
        </w:tc>
        <w:tc>
          <w:tcPr>
            <w:tcW w:w="1213"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811" w:type="dxa"/>
            <w:gridSpan w:val="2"/>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培训负责人</w:t>
            </w:r>
          </w:p>
        </w:tc>
        <w:tc>
          <w:tcPr>
            <w:tcW w:w="1676" w:type="dxa"/>
            <w:gridSpan w:val="6"/>
            <w:vAlign w:val="center"/>
          </w:tcPr>
          <w:p>
            <w:pPr>
              <w:jc w:val="center"/>
              <w:rPr>
                <w:rFonts w:ascii="仿宋_GB2312" w:hAnsi="仿宋_GB2312" w:eastAsia="仿宋_GB2312" w:cs="仿宋_GB2312"/>
                <w:sz w:val="24"/>
              </w:rPr>
            </w:pPr>
          </w:p>
        </w:tc>
        <w:tc>
          <w:tcPr>
            <w:tcW w:w="1225"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1510" w:type="dxa"/>
            <w:gridSpan w:val="5"/>
            <w:vAlign w:val="center"/>
          </w:tcPr>
          <w:p>
            <w:pPr>
              <w:jc w:val="center"/>
              <w:rPr>
                <w:rFonts w:ascii="仿宋_GB2312" w:hAnsi="仿宋_GB2312" w:eastAsia="仿宋_GB2312" w:cs="仿宋_GB2312"/>
                <w:sz w:val="24"/>
              </w:rPr>
            </w:pPr>
          </w:p>
        </w:tc>
        <w:tc>
          <w:tcPr>
            <w:tcW w:w="1213"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811" w:type="dxa"/>
            <w:gridSpan w:val="2"/>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637"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电子邮箱</w:t>
            </w:r>
          </w:p>
        </w:tc>
        <w:tc>
          <w:tcPr>
            <w:tcW w:w="7435" w:type="dxa"/>
            <w:gridSpan w:val="19"/>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trPr>
        <w:tc>
          <w:tcPr>
            <w:tcW w:w="1637"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培训机构现有资源情况</w:t>
            </w:r>
          </w:p>
        </w:tc>
        <w:tc>
          <w:tcPr>
            <w:tcW w:w="1676" w:type="dxa"/>
            <w:gridSpan w:val="6"/>
            <w:tcBorders>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培训用固定资产总值（万元）</w:t>
            </w:r>
          </w:p>
        </w:tc>
        <w:tc>
          <w:tcPr>
            <w:tcW w:w="2126" w:type="dxa"/>
            <w:gridSpan w:val="8"/>
            <w:tcBorders>
              <w:left w:val="single" w:color="auto" w:sz="4" w:space="0"/>
              <w:right w:val="single" w:color="auto" w:sz="4" w:space="0"/>
            </w:tcBorders>
            <w:vAlign w:val="center"/>
          </w:tcPr>
          <w:p>
            <w:pPr>
              <w:jc w:val="center"/>
              <w:rPr>
                <w:rFonts w:ascii="仿宋_GB2312" w:hAnsi="仿宋_GB2312" w:eastAsia="仿宋_GB2312" w:cs="仿宋_GB2312"/>
                <w:sz w:val="24"/>
              </w:rPr>
            </w:pPr>
          </w:p>
        </w:tc>
        <w:tc>
          <w:tcPr>
            <w:tcW w:w="1822" w:type="dxa"/>
            <w:gridSpan w:val="3"/>
            <w:tcBorders>
              <w:left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培训经费来源</w:t>
            </w:r>
          </w:p>
        </w:tc>
        <w:tc>
          <w:tcPr>
            <w:tcW w:w="1811" w:type="dxa"/>
            <w:gridSpan w:val="2"/>
            <w:tcBorders>
              <w:left w:val="single" w:color="auto" w:sz="4" w:space="0"/>
            </w:tcBorders>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trPr>
        <w:tc>
          <w:tcPr>
            <w:tcW w:w="1637" w:type="dxa"/>
            <w:gridSpan w:val="3"/>
            <w:vMerge w:val="continue"/>
            <w:vAlign w:val="center"/>
          </w:tcPr>
          <w:p>
            <w:pPr>
              <w:widowControl/>
              <w:jc w:val="left"/>
              <w:rPr>
                <w:rFonts w:ascii="仿宋_GB2312" w:hAnsi="仿宋_GB2312" w:eastAsia="仿宋_GB2312" w:cs="仿宋_GB2312"/>
                <w:sz w:val="24"/>
              </w:rPr>
            </w:pPr>
          </w:p>
        </w:tc>
        <w:tc>
          <w:tcPr>
            <w:tcW w:w="1676" w:type="dxa"/>
            <w:gridSpan w:val="6"/>
            <w:tcBorders>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教学仪器设备套数及总价值（万元）</w:t>
            </w:r>
          </w:p>
        </w:tc>
        <w:tc>
          <w:tcPr>
            <w:tcW w:w="5759" w:type="dxa"/>
            <w:gridSpan w:val="13"/>
            <w:tcBorders>
              <w:left w:val="single" w:color="auto" w:sz="4" w:space="0"/>
            </w:tcBorders>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trPr>
        <w:tc>
          <w:tcPr>
            <w:tcW w:w="1637"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培训场地情况（使用面积）</w:t>
            </w:r>
          </w:p>
        </w:tc>
        <w:tc>
          <w:tcPr>
            <w:tcW w:w="909" w:type="dxa"/>
            <w:gridSpan w:val="4"/>
            <w:tcBorders>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自有</w:t>
            </w:r>
          </w:p>
        </w:tc>
        <w:tc>
          <w:tcPr>
            <w:tcW w:w="6526" w:type="dxa"/>
            <w:gridSpan w:val="15"/>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637" w:type="dxa"/>
            <w:gridSpan w:val="3"/>
            <w:vMerge w:val="continue"/>
            <w:vAlign w:val="center"/>
          </w:tcPr>
          <w:p>
            <w:pPr>
              <w:widowControl/>
              <w:jc w:val="left"/>
              <w:rPr>
                <w:rFonts w:ascii="仿宋_GB2312" w:hAnsi="仿宋_GB2312" w:eastAsia="仿宋_GB2312" w:cs="仿宋_GB2312"/>
                <w:sz w:val="24"/>
              </w:rPr>
            </w:pPr>
          </w:p>
        </w:tc>
        <w:tc>
          <w:tcPr>
            <w:tcW w:w="909" w:type="dxa"/>
            <w:gridSpan w:val="4"/>
            <w:tcBorders>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租用</w:t>
            </w:r>
          </w:p>
        </w:tc>
        <w:tc>
          <w:tcPr>
            <w:tcW w:w="1543" w:type="dxa"/>
            <w:gridSpan w:val="5"/>
            <w:tcBorders>
              <w:left w:val="single" w:color="auto" w:sz="4" w:space="0"/>
              <w:right w:val="single" w:color="auto" w:sz="4" w:space="0"/>
            </w:tcBorders>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c>
          <w:tcPr>
            <w:tcW w:w="1337" w:type="dxa"/>
            <w:gridSpan w:val="4"/>
            <w:tcBorders>
              <w:left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租赁期限</w:t>
            </w:r>
          </w:p>
        </w:tc>
        <w:tc>
          <w:tcPr>
            <w:tcW w:w="3646" w:type="dxa"/>
            <w:gridSpan w:val="6"/>
            <w:tcBorders>
              <w:left w:val="single" w:color="auto" w:sz="4" w:space="0"/>
            </w:tcBorders>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vMerge w:val="restart"/>
            <w:tcBorders>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场地</w:t>
            </w:r>
          </w:p>
          <w:p>
            <w:pPr>
              <w:jc w:val="center"/>
              <w:rPr>
                <w:rFonts w:ascii="仿宋_GB2312" w:hAnsi="仿宋_GB2312" w:eastAsia="仿宋_GB2312" w:cs="仿宋_GB2312"/>
                <w:sz w:val="24"/>
              </w:rPr>
            </w:pPr>
            <w:r>
              <w:rPr>
                <w:rFonts w:hint="eastAsia" w:ascii="仿宋_GB2312" w:hAnsi="仿宋_GB2312" w:eastAsia="仿宋_GB2312" w:cs="仿宋_GB2312"/>
                <w:sz w:val="24"/>
              </w:rPr>
              <w:t>属性</w:t>
            </w:r>
          </w:p>
        </w:tc>
        <w:tc>
          <w:tcPr>
            <w:tcW w:w="8126" w:type="dxa"/>
            <w:gridSpan w:val="20"/>
            <w:tcBorders>
              <w:left w:val="single" w:color="auto" w:sz="4" w:space="0"/>
              <w:bottom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706" w:type="dxa"/>
            <w:gridSpan w:val="9"/>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培训教室</w:t>
            </w:r>
          </w:p>
        </w:tc>
        <w:tc>
          <w:tcPr>
            <w:tcW w:w="2693" w:type="dxa"/>
            <w:gridSpan w:val="8"/>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办公场地</w:t>
            </w:r>
          </w:p>
        </w:tc>
        <w:tc>
          <w:tcPr>
            <w:tcW w:w="2727" w:type="dxa"/>
            <w:gridSpan w:val="3"/>
            <w:vAlign w:val="center"/>
          </w:tcPr>
          <w:p>
            <w:pPr>
              <w:jc w:val="center"/>
              <w:rPr>
                <w:rFonts w:ascii="仿宋_GB2312" w:hAnsi="仿宋_GB2312" w:eastAsia="仿宋_GB2312" w:cs="仿宋_GB2312"/>
                <w:sz w:val="24"/>
                <w:highlight w:val="lightGray"/>
              </w:rPr>
            </w:pPr>
            <w:r>
              <w:rPr>
                <w:rFonts w:hint="eastAsia" w:ascii="仿宋_GB2312" w:hAnsi="仿宋_GB2312" w:eastAsia="仿宋_GB2312" w:cs="仿宋_GB2312"/>
                <w:sz w:val="24"/>
              </w:rPr>
              <w:t>测试场地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430" w:type="dxa"/>
            <w:gridSpan w:val="4"/>
            <w:tcBorders>
              <w:top w:val="single" w:color="auto" w:sz="4" w:space="0"/>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个数</w:t>
            </w:r>
          </w:p>
        </w:tc>
        <w:tc>
          <w:tcPr>
            <w:tcW w:w="1276" w:type="dxa"/>
            <w:gridSpan w:val="5"/>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总面积</w:t>
            </w:r>
          </w:p>
        </w:tc>
        <w:tc>
          <w:tcPr>
            <w:tcW w:w="1418"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个数</w:t>
            </w:r>
          </w:p>
        </w:tc>
        <w:tc>
          <w:tcPr>
            <w:tcW w:w="1275" w:type="dxa"/>
            <w:gridSpan w:val="5"/>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总面积</w:t>
            </w:r>
          </w:p>
        </w:tc>
        <w:tc>
          <w:tcPr>
            <w:tcW w:w="1276" w:type="dxa"/>
            <w:gridSpan w:val="2"/>
            <w:vAlign w:val="center"/>
          </w:tcPr>
          <w:p>
            <w:pPr>
              <w:jc w:val="center"/>
              <w:rPr>
                <w:rFonts w:ascii="仿宋_GB2312" w:hAnsi="仿宋_GB2312" w:eastAsia="仿宋_GB2312" w:cs="仿宋_GB2312"/>
                <w:sz w:val="24"/>
                <w:highlight w:val="lightGray"/>
              </w:rPr>
            </w:pPr>
            <w:r>
              <w:rPr>
                <w:rFonts w:hint="eastAsia" w:ascii="仿宋_GB2312" w:hAnsi="仿宋_GB2312" w:eastAsia="仿宋_GB2312" w:cs="仿宋_GB2312"/>
                <w:sz w:val="24"/>
              </w:rPr>
              <w:t>个数</w:t>
            </w:r>
          </w:p>
        </w:tc>
        <w:tc>
          <w:tcPr>
            <w:tcW w:w="1451" w:type="dxa"/>
            <w:vAlign w:val="center"/>
          </w:tcPr>
          <w:p>
            <w:pPr>
              <w:jc w:val="center"/>
              <w:rPr>
                <w:rFonts w:ascii="仿宋_GB2312" w:hAnsi="仿宋_GB2312" w:eastAsia="仿宋_GB2312" w:cs="仿宋_GB2312"/>
                <w:sz w:val="24"/>
                <w:highlight w:val="lightGray"/>
              </w:rPr>
            </w:pPr>
            <w:r>
              <w:rPr>
                <w:rFonts w:hint="eastAsia" w:ascii="仿宋_GB2312" w:hAnsi="仿宋_GB2312" w:eastAsia="仿宋_GB2312" w:cs="仿宋_GB2312"/>
                <w:sz w:val="24"/>
              </w:rPr>
              <w:t>总面积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tcBorders>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自有</w:t>
            </w:r>
          </w:p>
        </w:tc>
        <w:tc>
          <w:tcPr>
            <w:tcW w:w="1430" w:type="dxa"/>
            <w:gridSpan w:val="4"/>
            <w:tcBorders>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76" w:type="dxa"/>
            <w:gridSpan w:val="5"/>
            <w:tcBorders>
              <w:left w:val="single" w:color="auto" w:sz="4" w:space="0"/>
              <w:bottom w:val="single" w:color="auto" w:sz="4" w:space="0"/>
              <w:right w:val="single" w:color="auto" w:sz="4" w:space="0"/>
            </w:tcBorders>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c>
          <w:tcPr>
            <w:tcW w:w="1418" w:type="dxa"/>
            <w:gridSpan w:val="3"/>
            <w:tcBorders>
              <w:left w:val="single" w:color="auto" w:sz="4" w:space="0"/>
              <w:bottom w:val="single" w:color="auto" w:sz="4" w:space="0"/>
              <w:right w:val="single" w:color="auto" w:sz="4" w:space="0"/>
            </w:tcBorders>
            <w:vAlign w:val="center"/>
          </w:tcPr>
          <w:p>
            <w:pPr>
              <w:jc w:val="right"/>
              <w:rPr>
                <w:rFonts w:ascii="仿宋_GB2312" w:hAnsi="仿宋_GB2312" w:eastAsia="仿宋_GB2312" w:cs="仿宋_GB2312"/>
                <w:sz w:val="24"/>
              </w:rPr>
            </w:pPr>
          </w:p>
        </w:tc>
        <w:tc>
          <w:tcPr>
            <w:tcW w:w="1275" w:type="dxa"/>
            <w:gridSpan w:val="5"/>
            <w:tcBorders>
              <w:left w:val="single" w:color="auto" w:sz="4" w:space="0"/>
              <w:bottom w:val="single" w:color="auto" w:sz="4" w:space="0"/>
              <w:right w:val="single" w:color="auto" w:sz="4" w:space="0"/>
            </w:tcBorders>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c>
          <w:tcPr>
            <w:tcW w:w="1276" w:type="dxa"/>
            <w:gridSpan w:val="2"/>
            <w:tcBorders>
              <w:left w:val="single" w:color="auto" w:sz="4" w:space="0"/>
              <w:bottom w:val="single" w:color="auto" w:sz="4" w:space="0"/>
            </w:tcBorders>
            <w:vAlign w:val="center"/>
          </w:tcPr>
          <w:p>
            <w:pPr>
              <w:jc w:val="right"/>
              <w:rPr>
                <w:rFonts w:ascii="仿宋_GB2312" w:hAnsi="仿宋_GB2312" w:eastAsia="仿宋_GB2312" w:cs="仿宋_GB2312"/>
                <w:sz w:val="24"/>
                <w:highlight w:val="lightGray"/>
              </w:rPr>
            </w:pPr>
          </w:p>
        </w:tc>
        <w:tc>
          <w:tcPr>
            <w:tcW w:w="1451" w:type="dxa"/>
            <w:tcBorders>
              <w:left w:val="single" w:color="auto" w:sz="4" w:space="0"/>
              <w:bottom w:val="single" w:color="auto" w:sz="4" w:space="0"/>
            </w:tcBorders>
            <w:vAlign w:val="center"/>
          </w:tcPr>
          <w:p>
            <w:pPr>
              <w:jc w:val="right"/>
              <w:rPr>
                <w:rFonts w:ascii="仿宋_GB2312" w:hAnsi="仿宋_GB2312" w:eastAsia="仿宋_GB2312" w:cs="仿宋_GB2312"/>
                <w:sz w:val="24"/>
                <w:highlight w:val="lightGray"/>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946" w:type="dxa"/>
            <w:gridSpan w:val="2"/>
            <w:tcBorders>
              <w:top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租用</w:t>
            </w:r>
          </w:p>
        </w:tc>
        <w:tc>
          <w:tcPr>
            <w:tcW w:w="1430" w:type="dxa"/>
            <w:gridSpan w:val="4"/>
            <w:tcBorders>
              <w:top w:val="single" w:color="auto" w:sz="4" w:space="0"/>
              <w:right w:val="single" w:color="auto" w:sz="4" w:space="0"/>
            </w:tcBorders>
            <w:vAlign w:val="center"/>
          </w:tcPr>
          <w:p>
            <w:pPr>
              <w:jc w:val="center"/>
              <w:rPr>
                <w:rFonts w:ascii="仿宋_GB2312" w:hAnsi="仿宋_GB2312" w:eastAsia="仿宋_GB2312" w:cs="仿宋_GB2312"/>
                <w:sz w:val="24"/>
              </w:rPr>
            </w:pPr>
          </w:p>
        </w:tc>
        <w:tc>
          <w:tcPr>
            <w:tcW w:w="1276" w:type="dxa"/>
            <w:gridSpan w:val="5"/>
            <w:tcBorders>
              <w:top w:val="single" w:color="auto" w:sz="4" w:space="0"/>
              <w:left w:val="single" w:color="auto" w:sz="4" w:space="0"/>
              <w:right w:val="single" w:color="auto" w:sz="4" w:space="0"/>
            </w:tcBorders>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c>
          <w:tcPr>
            <w:tcW w:w="1418" w:type="dxa"/>
            <w:gridSpan w:val="3"/>
            <w:tcBorders>
              <w:top w:val="single" w:color="auto" w:sz="4" w:space="0"/>
              <w:left w:val="single" w:color="auto" w:sz="4" w:space="0"/>
              <w:right w:val="single" w:color="auto" w:sz="4" w:space="0"/>
            </w:tcBorders>
            <w:vAlign w:val="center"/>
          </w:tcPr>
          <w:p>
            <w:pPr>
              <w:jc w:val="right"/>
              <w:rPr>
                <w:rFonts w:ascii="仿宋_GB2312" w:hAnsi="仿宋_GB2312" w:eastAsia="仿宋_GB2312" w:cs="仿宋_GB2312"/>
                <w:sz w:val="24"/>
              </w:rPr>
            </w:pPr>
          </w:p>
        </w:tc>
        <w:tc>
          <w:tcPr>
            <w:tcW w:w="1275" w:type="dxa"/>
            <w:gridSpan w:val="5"/>
            <w:tcBorders>
              <w:top w:val="single" w:color="auto" w:sz="4" w:space="0"/>
              <w:left w:val="single" w:color="auto" w:sz="4" w:space="0"/>
              <w:right w:val="single" w:color="auto" w:sz="4" w:space="0"/>
            </w:tcBorders>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c>
          <w:tcPr>
            <w:tcW w:w="1276" w:type="dxa"/>
            <w:gridSpan w:val="2"/>
            <w:tcBorders>
              <w:top w:val="single" w:color="auto" w:sz="4" w:space="0"/>
              <w:left w:val="single" w:color="auto" w:sz="4" w:space="0"/>
            </w:tcBorders>
            <w:vAlign w:val="center"/>
          </w:tcPr>
          <w:p>
            <w:pPr>
              <w:jc w:val="right"/>
              <w:rPr>
                <w:rFonts w:ascii="仿宋_GB2312" w:hAnsi="仿宋_GB2312" w:eastAsia="仿宋_GB2312" w:cs="仿宋_GB2312"/>
                <w:sz w:val="24"/>
              </w:rPr>
            </w:pPr>
          </w:p>
        </w:tc>
        <w:tc>
          <w:tcPr>
            <w:tcW w:w="1451" w:type="dxa"/>
            <w:tcBorders>
              <w:top w:val="single" w:color="auto" w:sz="4" w:space="0"/>
              <w:left w:val="single" w:color="auto" w:sz="4" w:space="0"/>
            </w:tcBorders>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668" w:type="dxa"/>
            <w:gridSpan w:val="4"/>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教学职工</w:t>
            </w:r>
          </w:p>
          <w:p>
            <w:pPr>
              <w:jc w:val="center"/>
              <w:rPr>
                <w:rFonts w:ascii="仿宋_GB2312" w:hAnsi="仿宋_GB2312" w:eastAsia="仿宋_GB2312" w:cs="仿宋_GB2312"/>
                <w:sz w:val="24"/>
              </w:rPr>
            </w:pPr>
            <w:r>
              <w:rPr>
                <w:rFonts w:hint="eastAsia" w:ascii="仿宋_GB2312" w:hAnsi="仿宋_GB2312" w:eastAsia="仿宋_GB2312" w:cs="仿宋_GB2312"/>
                <w:sz w:val="24"/>
              </w:rPr>
              <w:t>总人数</w:t>
            </w:r>
          </w:p>
        </w:tc>
        <w:tc>
          <w:tcPr>
            <w:tcW w:w="7404" w:type="dxa"/>
            <w:gridSpan w:val="18"/>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1668" w:type="dxa"/>
            <w:gridSpan w:val="4"/>
            <w:vMerge w:val="continue"/>
            <w:vAlign w:val="center"/>
          </w:tcPr>
          <w:p>
            <w:pPr>
              <w:widowControl/>
              <w:jc w:val="left"/>
              <w:rPr>
                <w:rFonts w:ascii="仿宋_GB2312" w:hAnsi="仿宋_GB2312" w:eastAsia="仿宋_GB2312" w:cs="仿宋_GB2312"/>
                <w:sz w:val="24"/>
              </w:rPr>
            </w:pPr>
          </w:p>
        </w:tc>
        <w:tc>
          <w:tcPr>
            <w:tcW w:w="3771" w:type="dxa"/>
            <w:gridSpan w:val="1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管理人员</w:t>
            </w:r>
          </w:p>
        </w:tc>
        <w:tc>
          <w:tcPr>
            <w:tcW w:w="3633" w:type="dxa"/>
            <w:gridSpan w:val="5"/>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668" w:type="dxa"/>
            <w:gridSpan w:val="4"/>
            <w:vMerge w:val="continue"/>
            <w:vAlign w:val="center"/>
          </w:tcPr>
          <w:p>
            <w:pPr>
              <w:widowControl/>
              <w:jc w:val="left"/>
              <w:rPr>
                <w:rFonts w:ascii="仿宋_GB2312" w:hAnsi="仿宋_GB2312" w:eastAsia="仿宋_GB2312" w:cs="仿宋_GB2312"/>
                <w:sz w:val="24"/>
              </w:rPr>
            </w:pPr>
          </w:p>
        </w:tc>
        <w:tc>
          <w:tcPr>
            <w:tcW w:w="1959" w:type="dxa"/>
            <w:gridSpan w:val="6"/>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专职</w:t>
            </w:r>
          </w:p>
        </w:tc>
        <w:tc>
          <w:tcPr>
            <w:tcW w:w="1812" w:type="dxa"/>
            <w:gridSpan w:val="7"/>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兼职</w:t>
            </w:r>
          </w:p>
        </w:tc>
        <w:tc>
          <w:tcPr>
            <w:tcW w:w="1822"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专职</w:t>
            </w:r>
          </w:p>
        </w:tc>
        <w:tc>
          <w:tcPr>
            <w:tcW w:w="1811"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1668" w:type="dxa"/>
            <w:gridSpan w:val="4"/>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人</w:t>
            </w:r>
          </w:p>
        </w:tc>
        <w:tc>
          <w:tcPr>
            <w:tcW w:w="1959" w:type="dxa"/>
            <w:gridSpan w:val="6"/>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人</w:t>
            </w:r>
          </w:p>
        </w:tc>
        <w:tc>
          <w:tcPr>
            <w:tcW w:w="1812" w:type="dxa"/>
            <w:gridSpan w:val="7"/>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人</w:t>
            </w:r>
          </w:p>
        </w:tc>
        <w:tc>
          <w:tcPr>
            <w:tcW w:w="1822" w:type="dxa"/>
            <w:gridSpan w:val="3"/>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人</w:t>
            </w:r>
          </w:p>
        </w:tc>
        <w:tc>
          <w:tcPr>
            <w:tcW w:w="1811" w:type="dxa"/>
            <w:gridSpan w:val="2"/>
            <w:vAlign w:val="center"/>
          </w:tcPr>
          <w:p>
            <w:pPr>
              <w:jc w:val="right"/>
              <w:rPr>
                <w:rFonts w:ascii="仿宋_GB2312" w:hAnsi="仿宋_GB2312" w:eastAsia="仿宋_GB2312" w:cs="仿宋_GB2312"/>
                <w:sz w:val="24"/>
              </w:rPr>
            </w:pPr>
            <w:r>
              <w:rPr>
                <w:rFonts w:hint="eastAsia" w:ascii="仿宋_GB2312" w:hAnsi="仿宋_GB2312" w:eastAsia="仿宋_GB2312" w:cs="仿宋_GB2312"/>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675" w:type="dxa"/>
            <w:vMerge w:val="restart"/>
            <w:tcBorders>
              <w:right w:val="single" w:color="auto" w:sz="4" w:space="0"/>
            </w:tcBorders>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专职</w:t>
            </w:r>
            <w:r>
              <w:rPr>
                <w:rFonts w:ascii="仿宋_GB2312" w:hAnsi="仿宋_GB2312" w:eastAsia="仿宋_GB2312" w:cs="仿宋_GB2312"/>
                <w:sz w:val="24"/>
              </w:rPr>
              <w:t>教学管理人员</w:t>
            </w:r>
          </w:p>
        </w:tc>
        <w:tc>
          <w:tcPr>
            <w:tcW w:w="1560" w:type="dxa"/>
            <w:gridSpan w:val="4"/>
            <w:tcBorders>
              <w:left w:val="single" w:color="auto" w:sz="4" w:space="0"/>
              <w:bottom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708"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709"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1701"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2268" w:type="dxa"/>
            <w:gridSpan w:val="6"/>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职称或执业资格</w:t>
            </w:r>
          </w:p>
        </w:tc>
        <w:tc>
          <w:tcPr>
            <w:tcW w:w="14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675" w:type="dxa"/>
            <w:vMerge w:val="continue"/>
            <w:tcBorders>
              <w:right w:val="single" w:color="auto" w:sz="4" w:space="0"/>
            </w:tcBorders>
            <w:vAlign w:val="center"/>
          </w:tcPr>
          <w:p>
            <w:pPr>
              <w:spacing w:line="280" w:lineRule="exact"/>
              <w:jc w:val="center"/>
              <w:rPr>
                <w:rFonts w:ascii="仿宋_GB2312" w:hAnsi="仿宋_GB2312" w:eastAsia="仿宋_GB2312" w:cs="仿宋_GB2312"/>
                <w:sz w:val="24"/>
              </w:rPr>
            </w:pP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24"/>
              </w:rPr>
            </w:pPr>
          </w:p>
        </w:tc>
        <w:tc>
          <w:tcPr>
            <w:tcW w:w="708" w:type="dxa"/>
            <w:gridSpan w:val="3"/>
            <w:vAlign w:val="center"/>
          </w:tcPr>
          <w:p>
            <w:pPr>
              <w:jc w:val="center"/>
              <w:rPr>
                <w:rFonts w:ascii="仿宋_GB2312" w:hAnsi="仿宋_GB2312" w:eastAsia="仿宋_GB2312" w:cs="仿宋_GB2312"/>
                <w:sz w:val="24"/>
              </w:rPr>
            </w:pPr>
          </w:p>
        </w:tc>
        <w:tc>
          <w:tcPr>
            <w:tcW w:w="709" w:type="dxa"/>
            <w:gridSpan w:val="3"/>
            <w:vAlign w:val="center"/>
          </w:tcPr>
          <w:p>
            <w:pPr>
              <w:jc w:val="center"/>
              <w:rPr>
                <w:rFonts w:ascii="仿宋_GB2312" w:hAnsi="仿宋_GB2312" w:eastAsia="仿宋_GB2312" w:cs="仿宋_GB2312"/>
                <w:sz w:val="24"/>
              </w:rPr>
            </w:pPr>
          </w:p>
        </w:tc>
        <w:tc>
          <w:tcPr>
            <w:tcW w:w="1701" w:type="dxa"/>
            <w:gridSpan w:val="4"/>
            <w:vAlign w:val="center"/>
          </w:tcPr>
          <w:p>
            <w:pPr>
              <w:jc w:val="center"/>
              <w:rPr>
                <w:rFonts w:ascii="仿宋_GB2312" w:hAnsi="仿宋_GB2312" w:eastAsia="仿宋_GB2312" w:cs="仿宋_GB2312"/>
                <w:sz w:val="24"/>
              </w:rPr>
            </w:pPr>
          </w:p>
        </w:tc>
        <w:tc>
          <w:tcPr>
            <w:tcW w:w="2268" w:type="dxa"/>
            <w:gridSpan w:val="6"/>
            <w:vAlign w:val="center"/>
          </w:tcPr>
          <w:p>
            <w:pPr>
              <w:jc w:val="center"/>
              <w:rPr>
                <w:rFonts w:ascii="仿宋_GB2312" w:hAnsi="仿宋_GB2312" w:eastAsia="仿宋_GB2312" w:cs="仿宋_GB2312"/>
                <w:sz w:val="24"/>
              </w:rPr>
            </w:pPr>
          </w:p>
        </w:tc>
        <w:tc>
          <w:tcPr>
            <w:tcW w:w="1451" w:type="dxa"/>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675" w:type="dxa"/>
            <w:vMerge w:val="continue"/>
            <w:tcBorders>
              <w:right w:val="single" w:color="auto" w:sz="4" w:space="0"/>
            </w:tcBorders>
            <w:vAlign w:val="center"/>
          </w:tcPr>
          <w:p>
            <w:pPr>
              <w:spacing w:line="280" w:lineRule="exact"/>
              <w:jc w:val="center"/>
              <w:rPr>
                <w:rFonts w:ascii="仿宋_GB2312" w:hAnsi="仿宋_GB2312" w:eastAsia="仿宋_GB2312" w:cs="仿宋_GB2312"/>
                <w:sz w:val="24"/>
              </w:rPr>
            </w:pP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24"/>
              </w:rPr>
            </w:pPr>
          </w:p>
        </w:tc>
        <w:tc>
          <w:tcPr>
            <w:tcW w:w="708" w:type="dxa"/>
            <w:gridSpan w:val="3"/>
            <w:vAlign w:val="center"/>
          </w:tcPr>
          <w:p>
            <w:pPr>
              <w:jc w:val="center"/>
              <w:rPr>
                <w:rFonts w:ascii="仿宋_GB2312" w:hAnsi="仿宋_GB2312" w:eastAsia="仿宋_GB2312" w:cs="仿宋_GB2312"/>
                <w:sz w:val="24"/>
              </w:rPr>
            </w:pPr>
          </w:p>
        </w:tc>
        <w:tc>
          <w:tcPr>
            <w:tcW w:w="709" w:type="dxa"/>
            <w:gridSpan w:val="3"/>
            <w:vAlign w:val="center"/>
          </w:tcPr>
          <w:p>
            <w:pPr>
              <w:jc w:val="center"/>
              <w:rPr>
                <w:rFonts w:ascii="仿宋_GB2312" w:hAnsi="仿宋_GB2312" w:eastAsia="仿宋_GB2312" w:cs="仿宋_GB2312"/>
                <w:sz w:val="24"/>
              </w:rPr>
            </w:pPr>
          </w:p>
        </w:tc>
        <w:tc>
          <w:tcPr>
            <w:tcW w:w="1701" w:type="dxa"/>
            <w:gridSpan w:val="4"/>
            <w:vAlign w:val="center"/>
          </w:tcPr>
          <w:p>
            <w:pPr>
              <w:jc w:val="center"/>
              <w:rPr>
                <w:rFonts w:ascii="仿宋_GB2312" w:hAnsi="仿宋_GB2312" w:eastAsia="仿宋_GB2312" w:cs="仿宋_GB2312"/>
                <w:sz w:val="24"/>
              </w:rPr>
            </w:pPr>
          </w:p>
        </w:tc>
        <w:tc>
          <w:tcPr>
            <w:tcW w:w="2268" w:type="dxa"/>
            <w:gridSpan w:val="6"/>
            <w:vAlign w:val="center"/>
          </w:tcPr>
          <w:p>
            <w:pPr>
              <w:jc w:val="center"/>
              <w:rPr>
                <w:rFonts w:ascii="仿宋_GB2312" w:hAnsi="仿宋_GB2312" w:eastAsia="仿宋_GB2312" w:cs="仿宋_GB2312"/>
                <w:sz w:val="24"/>
              </w:rPr>
            </w:pPr>
          </w:p>
        </w:tc>
        <w:tc>
          <w:tcPr>
            <w:tcW w:w="1451" w:type="dxa"/>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675" w:type="dxa"/>
            <w:vMerge w:val="continue"/>
            <w:tcBorders>
              <w:right w:val="single" w:color="auto" w:sz="4" w:space="0"/>
            </w:tcBorders>
            <w:vAlign w:val="center"/>
          </w:tcPr>
          <w:p>
            <w:pPr>
              <w:spacing w:line="280" w:lineRule="exact"/>
              <w:jc w:val="center"/>
              <w:rPr>
                <w:rFonts w:ascii="仿宋_GB2312" w:hAnsi="仿宋_GB2312" w:eastAsia="仿宋_GB2312" w:cs="仿宋_GB2312"/>
                <w:sz w:val="24"/>
              </w:rPr>
            </w:pP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24"/>
              </w:rPr>
            </w:pPr>
          </w:p>
        </w:tc>
        <w:tc>
          <w:tcPr>
            <w:tcW w:w="708" w:type="dxa"/>
            <w:gridSpan w:val="3"/>
            <w:vAlign w:val="center"/>
          </w:tcPr>
          <w:p>
            <w:pPr>
              <w:jc w:val="center"/>
              <w:rPr>
                <w:rFonts w:ascii="仿宋_GB2312" w:hAnsi="仿宋_GB2312" w:eastAsia="仿宋_GB2312" w:cs="仿宋_GB2312"/>
                <w:sz w:val="24"/>
              </w:rPr>
            </w:pPr>
          </w:p>
        </w:tc>
        <w:tc>
          <w:tcPr>
            <w:tcW w:w="709" w:type="dxa"/>
            <w:gridSpan w:val="3"/>
            <w:vAlign w:val="center"/>
          </w:tcPr>
          <w:p>
            <w:pPr>
              <w:jc w:val="center"/>
              <w:rPr>
                <w:rFonts w:ascii="仿宋_GB2312" w:hAnsi="仿宋_GB2312" w:eastAsia="仿宋_GB2312" w:cs="仿宋_GB2312"/>
                <w:sz w:val="24"/>
              </w:rPr>
            </w:pPr>
          </w:p>
        </w:tc>
        <w:tc>
          <w:tcPr>
            <w:tcW w:w="1701" w:type="dxa"/>
            <w:gridSpan w:val="4"/>
            <w:vAlign w:val="center"/>
          </w:tcPr>
          <w:p>
            <w:pPr>
              <w:jc w:val="center"/>
              <w:rPr>
                <w:rFonts w:ascii="仿宋_GB2312" w:hAnsi="仿宋_GB2312" w:eastAsia="仿宋_GB2312" w:cs="仿宋_GB2312"/>
                <w:sz w:val="24"/>
              </w:rPr>
            </w:pPr>
          </w:p>
        </w:tc>
        <w:tc>
          <w:tcPr>
            <w:tcW w:w="2268" w:type="dxa"/>
            <w:gridSpan w:val="6"/>
            <w:vAlign w:val="center"/>
          </w:tcPr>
          <w:p>
            <w:pPr>
              <w:jc w:val="center"/>
              <w:rPr>
                <w:rFonts w:ascii="仿宋_GB2312" w:hAnsi="仿宋_GB2312" w:eastAsia="仿宋_GB2312" w:cs="仿宋_GB2312"/>
                <w:sz w:val="24"/>
              </w:rPr>
            </w:pPr>
          </w:p>
        </w:tc>
        <w:tc>
          <w:tcPr>
            <w:tcW w:w="1451" w:type="dxa"/>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rPr>
        <w:tc>
          <w:tcPr>
            <w:tcW w:w="675" w:type="dxa"/>
            <w:vMerge w:val="restart"/>
            <w:tcBorders>
              <w:right w:val="single" w:color="auto" w:sz="4" w:space="0"/>
            </w:tcBorders>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兼职教学管理人员</w:t>
            </w:r>
          </w:p>
        </w:tc>
        <w:tc>
          <w:tcPr>
            <w:tcW w:w="1560" w:type="dxa"/>
            <w:gridSpan w:val="4"/>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708"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709"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1701"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2268" w:type="dxa"/>
            <w:gridSpan w:val="6"/>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职称或执业资格</w:t>
            </w:r>
          </w:p>
        </w:tc>
        <w:tc>
          <w:tcPr>
            <w:tcW w:w="14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675" w:type="dxa"/>
            <w:vMerge w:val="continue"/>
            <w:tcBorders>
              <w:right w:val="single" w:color="auto" w:sz="4" w:space="0"/>
            </w:tcBorders>
            <w:vAlign w:val="center"/>
          </w:tcPr>
          <w:p>
            <w:pPr>
              <w:jc w:val="right"/>
              <w:rPr>
                <w:rFonts w:ascii="仿宋_GB2312" w:hAnsi="仿宋_GB2312" w:eastAsia="仿宋_GB2312" w:cs="仿宋_GB2312"/>
                <w:sz w:val="24"/>
              </w:rPr>
            </w:pPr>
          </w:p>
        </w:tc>
        <w:tc>
          <w:tcPr>
            <w:tcW w:w="1560" w:type="dxa"/>
            <w:gridSpan w:val="4"/>
            <w:tcBorders>
              <w:top w:val="single" w:color="auto" w:sz="4" w:space="0"/>
              <w:left w:val="single" w:color="auto" w:sz="4" w:space="0"/>
              <w:bottom w:val="single" w:color="auto" w:sz="4" w:space="0"/>
            </w:tcBorders>
            <w:vAlign w:val="center"/>
          </w:tcPr>
          <w:p>
            <w:pPr>
              <w:jc w:val="right"/>
              <w:rPr>
                <w:rFonts w:ascii="仿宋_GB2312" w:hAnsi="仿宋_GB2312" w:eastAsia="仿宋_GB2312" w:cs="仿宋_GB2312"/>
                <w:sz w:val="24"/>
              </w:rPr>
            </w:pPr>
          </w:p>
        </w:tc>
        <w:tc>
          <w:tcPr>
            <w:tcW w:w="708" w:type="dxa"/>
            <w:gridSpan w:val="3"/>
            <w:vAlign w:val="center"/>
          </w:tcPr>
          <w:p>
            <w:pPr>
              <w:jc w:val="right"/>
              <w:rPr>
                <w:rFonts w:ascii="仿宋_GB2312" w:hAnsi="仿宋_GB2312" w:eastAsia="仿宋_GB2312" w:cs="仿宋_GB2312"/>
                <w:sz w:val="24"/>
              </w:rPr>
            </w:pPr>
          </w:p>
        </w:tc>
        <w:tc>
          <w:tcPr>
            <w:tcW w:w="709" w:type="dxa"/>
            <w:gridSpan w:val="3"/>
            <w:vAlign w:val="center"/>
          </w:tcPr>
          <w:p>
            <w:pPr>
              <w:jc w:val="right"/>
              <w:rPr>
                <w:rFonts w:ascii="仿宋_GB2312" w:hAnsi="仿宋_GB2312" w:eastAsia="仿宋_GB2312" w:cs="仿宋_GB2312"/>
                <w:sz w:val="24"/>
              </w:rPr>
            </w:pPr>
          </w:p>
        </w:tc>
        <w:tc>
          <w:tcPr>
            <w:tcW w:w="1701" w:type="dxa"/>
            <w:gridSpan w:val="4"/>
            <w:vAlign w:val="center"/>
          </w:tcPr>
          <w:p>
            <w:pPr>
              <w:jc w:val="right"/>
              <w:rPr>
                <w:rFonts w:ascii="仿宋_GB2312" w:hAnsi="仿宋_GB2312" w:eastAsia="仿宋_GB2312" w:cs="仿宋_GB2312"/>
                <w:sz w:val="24"/>
              </w:rPr>
            </w:pPr>
          </w:p>
        </w:tc>
        <w:tc>
          <w:tcPr>
            <w:tcW w:w="2268" w:type="dxa"/>
            <w:gridSpan w:val="6"/>
            <w:vAlign w:val="center"/>
          </w:tcPr>
          <w:p>
            <w:pPr>
              <w:jc w:val="right"/>
              <w:rPr>
                <w:rFonts w:ascii="仿宋_GB2312" w:hAnsi="仿宋_GB2312" w:eastAsia="仿宋_GB2312" w:cs="仿宋_GB2312"/>
                <w:sz w:val="24"/>
              </w:rPr>
            </w:pPr>
          </w:p>
        </w:tc>
        <w:tc>
          <w:tcPr>
            <w:tcW w:w="1451" w:type="dxa"/>
            <w:vAlign w:val="center"/>
          </w:tcPr>
          <w:p>
            <w:pPr>
              <w:jc w:val="righ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675" w:type="dxa"/>
            <w:vMerge w:val="continue"/>
            <w:tcBorders>
              <w:right w:val="single" w:color="auto" w:sz="4" w:space="0"/>
            </w:tcBorders>
            <w:vAlign w:val="center"/>
          </w:tcPr>
          <w:p>
            <w:pPr>
              <w:jc w:val="right"/>
              <w:rPr>
                <w:rFonts w:ascii="仿宋_GB2312" w:hAnsi="仿宋_GB2312" w:eastAsia="仿宋_GB2312" w:cs="仿宋_GB2312"/>
                <w:sz w:val="24"/>
              </w:rPr>
            </w:pPr>
          </w:p>
        </w:tc>
        <w:tc>
          <w:tcPr>
            <w:tcW w:w="1560" w:type="dxa"/>
            <w:gridSpan w:val="4"/>
            <w:tcBorders>
              <w:top w:val="single" w:color="auto" w:sz="4" w:space="0"/>
              <w:left w:val="single" w:color="auto" w:sz="4" w:space="0"/>
              <w:bottom w:val="single" w:color="auto" w:sz="4" w:space="0"/>
            </w:tcBorders>
            <w:vAlign w:val="center"/>
          </w:tcPr>
          <w:p>
            <w:pPr>
              <w:jc w:val="right"/>
              <w:rPr>
                <w:rFonts w:ascii="仿宋_GB2312" w:hAnsi="仿宋_GB2312" w:eastAsia="仿宋_GB2312" w:cs="仿宋_GB2312"/>
                <w:sz w:val="24"/>
              </w:rPr>
            </w:pPr>
          </w:p>
        </w:tc>
        <w:tc>
          <w:tcPr>
            <w:tcW w:w="708" w:type="dxa"/>
            <w:gridSpan w:val="3"/>
            <w:vAlign w:val="center"/>
          </w:tcPr>
          <w:p>
            <w:pPr>
              <w:jc w:val="right"/>
              <w:rPr>
                <w:rFonts w:ascii="仿宋_GB2312" w:hAnsi="仿宋_GB2312" w:eastAsia="仿宋_GB2312" w:cs="仿宋_GB2312"/>
                <w:sz w:val="24"/>
              </w:rPr>
            </w:pPr>
          </w:p>
        </w:tc>
        <w:tc>
          <w:tcPr>
            <w:tcW w:w="709" w:type="dxa"/>
            <w:gridSpan w:val="3"/>
            <w:vAlign w:val="center"/>
          </w:tcPr>
          <w:p>
            <w:pPr>
              <w:jc w:val="right"/>
              <w:rPr>
                <w:rFonts w:ascii="仿宋_GB2312" w:hAnsi="仿宋_GB2312" w:eastAsia="仿宋_GB2312" w:cs="仿宋_GB2312"/>
                <w:sz w:val="24"/>
              </w:rPr>
            </w:pPr>
          </w:p>
        </w:tc>
        <w:tc>
          <w:tcPr>
            <w:tcW w:w="1701" w:type="dxa"/>
            <w:gridSpan w:val="4"/>
            <w:vAlign w:val="center"/>
          </w:tcPr>
          <w:p>
            <w:pPr>
              <w:jc w:val="right"/>
              <w:rPr>
                <w:rFonts w:ascii="仿宋_GB2312" w:hAnsi="仿宋_GB2312" w:eastAsia="仿宋_GB2312" w:cs="仿宋_GB2312"/>
                <w:sz w:val="24"/>
              </w:rPr>
            </w:pPr>
          </w:p>
        </w:tc>
        <w:tc>
          <w:tcPr>
            <w:tcW w:w="2268" w:type="dxa"/>
            <w:gridSpan w:val="6"/>
            <w:vAlign w:val="center"/>
          </w:tcPr>
          <w:p>
            <w:pPr>
              <w:jc w:val="right"/>
              <w:rPr>
                <w:rFonts w:ascii="仿宋_GB2312" w:hAnsi="仿宋_GB2312" w:eastAsia="仿宋_GB2312" w:cs="仿宋_GB2312"/>
                <w:sz w:val="24"/>
              </w:rPr>
            </w:pPr>
          </w:p>
        </w:tc>
        <w:tc>
          <w:tcPr>
            <w:tcW w:w="1451" w:type="dxa"/>
            <w:vAlign w:val="center"/>
          </w:tcPr>
          <w:p>
            <w:pPr>
              <w:jc w:val="righ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675" w:type="dxa"/>
            <w:vMerge w:val="continue"/>
            <w:tcBorders>
              <w:right w:val="single" w:color="auto" w:sz="4" w:space="0"/>
            </w:tcBorders>
            <w:vAlign w:val="center"/>
          </w:tcPr>
          <w:p>
            <w:pPr>
              <w:jc w:val="right"/>
              <w:rPr>
                <w:rFonts w:ascii="仿宋_GB2312" w:hAnsi="仿宋_GB2312" w:eastAsia="仿宋_GB2312" w:cs="仿宋_GB2312"/>
                <w:sz w:val="24"/>
              </w:rPr>
            </w:pPr>
          </w:p>
        </w:tc>
        <w:tc>
          <w:tcPr>
            <w:tcW w:w="1560" w:type="dxa"/>
            <w:gridSpan w:val="4"/>
            <w:tcBorders>
              <w:top w:val="single" w:color="auto" w:sz="4" w:space="0"/>
              <w:left w:val="single" w:color="auto" w:sz="4" w:space="0"/>
            </w:tcBorders>
            <w:vAlign w:val="center"/>
          </w:tcPr>
          <w:p>
            <w:pPr>
              <w:jc w:val="right"/>
              <w:rPr>
                <w:rFonts w:ascii="仿宋_GB2312" w:hAnsi="仿宋_GB2312" w:eastAsia="仿宋_GB2312" w:cs="仿宋_GB2312"/>
                <w:sz w:val="24"/>
              </w:rPr>
            </w:pPr>
          </w:p>
        </w:tc>
        <w:tc>
          <w:tcPr>
            <w:tcW w:w="708" w:type="dxa"/>
            <w:gridSpan w:val="3"/>
            <w:vAlign w:val="center"/>
          </w:tcPr>
          <w:p>
            <w:pPr>
              <w:jc w:val="right"/>
              <w:rPr>
                <w:rFonts w:ascii="仿宋_GB2312" w:hAnsi="仿宋_GB2312" w:eastAsia="仿宋_GB2312" w:cs="仿宋_GB2312"/>
                <w:sz w:val="24"/>
              </w:rPr>
            </w:pPr>
          </w:p>
        </w:tc>
        <w:tc>
          <w:tcPr>
            <w:tcW w:w="709" w:type="dxa"/>
            <w:gridSpan w:val="3"/>
            <w:vAlign w:val="center"/>
          </w:tcPr>
          <w:p>
            <w:pPr>
              <w:jc w:val="right"/>
              <w:rPr>
                <w:rFonts w:ascii="仿宋_GB2312" w:hAnsi="仿宋_GB2312" w:eastAsia="仿宋_GB2312" w:cs="仿宋_GB2312"/>
                <w:sz w:val="24"/>
              </w:rPr>
            </w:pPr>
          </w:p>
        </w:tc>
        <w:tc>
          <w:tcPr>
            <w:tcW w:w="1701" w:type="dxa"/>
            <w:gridSpan w:val="4"/>
            <w:vAlign w:val="center"/>
          </w:tcPr>
          <w:p>
            <w:pPr>
              <w:jc w:val="right"/>
              <w:rPr>
                <w:rFonts w:ascii="仿宋_GB2312" w:hAnsi="仿宋_GB2312" w:eastAsia="仿宋_GB2312" w:cs="仿宋_GB2312"/>
                <w:sz w:val="24"/>
              </w:rPr>
            </w:pPr>
          </w:p>
        </w:tc>
        <w:tc>
          <w:tcPr>
            <w:tcW w:w="2268" w:type="dxa"/>
            <w:gridSpan w:val="6"/>
            <w:vAlign w:val="center"/>
          </w:tcPr>
          <w:p>
            <w:pPr>
              <w:jc w:val="right"/>
              <w:rPr>
                <w:rFonts w:ascii="仿宋_GB2312" w:hAnsi="仿宋_GB2312" w:eastAsia="仿宋_GB2312" w:cs="仿宋_GB2312"/>
                <w:sz w:val="24"/>
              </w:rPr>
            </w:pPr>
          </w:p>
        </w:tc>
        <w:tc>
          <w:tcPr>
            <w:tcW w:w="1451" w:type="dxa"/>
            <w:vAlign w:val="center"/>
          </w:tcPr>
          <w:p>
            <w:pPr>
              <w:jc w:val="right"/>
              <w:rPr>
                <w:rFonts w:ascii="仿宋_GB2312" w:hAnsi="仿宋_GB2312" w:eastAsia="仿宋_GB2312" w:cs="仿宋_GB2312"/>
                <w:sz w:val="24"/>
              </w:rPr>
            </w:pPr>
          </w:p>
        </w:tc>
      </w:tr>
    </w:tbl>
    <w:p>
      <w:pPr>
        <w:widowControl/>
        <w:spacing w:line="312" w:lineRule="auto"/>
        <w:jc w:val="left"/>
        <w:rPr>
          <w:rFonts w:ascii="仿宋_GB2312" w:hAnsi="仿宋_GB2312" w:eastAsia="仿宋_GB2312" w:cs="仿宋_GB2312"/>
          <w:b/>
          <w:sz w:val="32"/>
          <w:szCs w:val="32"/>
        </w:rPr>
      </w:pPr>
      <w:r>
        <w:rPr>
          <w:rFonts w:hint="eastAsia" w:ascii="黑体" w:hAnsi="黑体" w:eastAsia="黑体" w:cs="黑体"/>
          <w:b w:val="0"/>
          <w:bCs/>
          <w:sz w:val="32"/>
          <w:szCs w:val="32"/>
        </w:rPr>
        <w:t>二、拟申报开展培训专业情况</w:t>
      </w:r>
    </w:p>
    <w:tbl>
      <w:tblPr>
        <w:tblStyle w:val="12"/>
        <w:tblpPr w:leftFromText="180" w:rightFromText="180" w:vertAnchor="text" w:horzAnchor="margin" w:tblpXSpec="center" w:tblpY="142"/>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0"/>
        <w:gridCol w:w="868"/>
        <w:gridCol w:w="953"/>
        <w:gridCol w:w="1321"/>
        <w:gridCol w:w="2264"/>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075" w:type="dxa"/>
            <w:gridSpan w:val="7"/>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075" w:type="dxa"/>
            <w:gridSpan w:val="7"/>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075" w:type="dxa"/>
            <w:gridSpan w:val="7"/>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167"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86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95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132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 历</w:t>
            </w:r>
          </w:p>
        </w:tc>
        <w:tc>
          <w:tcPr>
            <w:tcW w:w="226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职称或职业资格</w:t>
            </w:r>
          </w:p>
        </w:tc>
        <w:tc>
          <w:tcPr>
            <w:tcW w:w="250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任教科目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tcBorders>
              <w:bottom w:val="single" w:color="auto" w:sz="4" w:space="0"/>
            </w:tcBorders>
            <w:vAlign w:val="center"/>
          </w:tcPr>
          <w:p>
            <w:pPr>
              <w:jc w:val="center"/>
              <w:rPr>
                <w:rFonts w:ascii="仿宋_GB2312" w:hAnsi="仿宋_GB2312" w:eastAsia="仿宋_GB2312" w:cs="仿宋_GB2312"/>
                <w:sz w:val="24"/>
              </w:rPr>
            </w:pPr>
          </w:p>
        </w:tc>
        <w:tc>
          <w:tcPr>
            <w:tcW w:w="868" w:type="dxa"/>
            <w:tcBorders>
              <w:bottom w:val="single" w:color="auto" w:sz="4" w:space="0"/>
            </w:tcBorders>
            <w:vAlign w:val="center"/>
          </w:tcPr>
          <w:p>
            <w:pPr>
              <w:jc w:val="center"/>
              <w:rPr>
                <w:rFonts w:ascii="仿宋_GB2312" w:hAnsi="仿宋_GB2312" w:eastAsia="仿宋_GB2312" w:cs="仿宋_GB2312"/>
                <w:sz w:val="24"/>
              </w:rPr>
            </w:pPr>
          </w:p>
        </w:tc>
        <w:tc>
          <w:tcPr>
            <w:tcW w:w="953" w:type="dxa"/>
            <w:tcBorders>
              <w:bottom w:val="single" w:color="auto" w:sz="4" w:space="0"/>
            </w:tcBorders>
            <w:vAlign w:val="center"/>
          </w:tcPr>
          <w:p>
            <w:pPr>
              <w:jc w:val="center"/>
              <w:rPr>
                <w:rFonts w:ascii="仿宋_GB2312" w:hAnsi="仿宋_GB2312" w:eastAsia="仿宋_GB2312" w:cs="仿宋_GB2312"/>
                <w:sz w:val="24"/>
              </w:rPr>
            </w:pPr>
          </w:p>
        </w:tc>
        <w:tc>
          <w:tcPr>
            <w:tcW w:w="1321" w:type="dxa"/>
            <w:tcBorders>
              <w:bottom w:val="single" w:color="auto" w:sz="4" w:space="0"/>
            </w:tcBorders>
            <w:vAlign w:val="center"/>
          </w:tcPr>
          <w:p>
            <w:pPr>
              <w:jc w:val="center"/>
              <w:rPr>
                <w:rFonts w:ascii="仿宋_GB2312" w:hAnsi="仿宋_GB2312" w:eastAsia="仿宋_GB2312" w:cs="仿宋_GB2312"/>
                <w:sz w:val="24"/>
              </w:rPr>
            </w:pPr>
          </w:p>
        </w:tc>
        <w:tc>
          <w:tcPr>
            <w:tcW w:w="2264" w:type="dxa"/>
            <w:tcBorders>
              <w:bottom w:val="single" w:color="auto" w:sz="4" w:space="0"/>
            </w:tcBorders>
            <w:vAlign w:val="center"/>
          </w:tcPr>
          <w:p>
            <w:pPr>
              <w:jc w:val="center"/>
              <w:rPr>
                <w:rFonts w:ascii="仿宋_GB2312" w:hAnsi="仿宋_GB2312" w:eastAsia="仿宋_GB2312" w:cs="仿宋_GB2312"/>
                <w:sz w:val="24"/>
              </w:rPr>
            </w:pPr>
          </w:p>
        </w:tc>
        <w:tc>
          <w:tcPr>
            <w:tcW w:w="2502" w:type="dxa"/>
            <w:tcBorders>
              <w:bottom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tcBorders>
              <w:bottom w:val="single" w:color="auto" w:sz="4" w:space="0"/>
            </w:tcBorders>
            <w:vAlign w:val="center"/>
          </w:tcPr>
          <w:p>
            <w:pPr>
              <w:jc w:val="center"/>
              <w:rPr>
                <w:rFonts w:ascii="仿宋_GB2312" w:hAnsi="仿宋_GB2312" w:eastAsia="仿宋_GB2312" w:cs="仿宋_GB2312"/>
                <w:sz w:val="24"/>
              </w:rPr>
            </w:pPr>
          </w:p>
        </w:tc>
        <w:tc>
          <w:tcPr>
            <w:tcW w:w="868" w:type="dxa"/>
            <w:tcBorders>
              <w:bottom w:val="single" w:color="auto" w:sz="4" w:space="0"/>
            </w:tcBorders>
            <w:vAlign w:val="center"/>
          </w:tcPr>
          <w:p>
            <w:pPr>
              <w:jc w:val="center"/>
              <w:rPr>
                <w:rFonts w:ascii="仿宋_GB2312" w:hAnsi="仿宋_GB2312" w:eastAsia="仿宋_GB2312" w:cs="仿宋_GB2312"/>
                <w:sz w:val="24"/>
              </w:rPr>
            </w:pPr>
          </w:p>
        </w:tc>
        <w:tc>
          <w:tcPr>
            <w:tcW w:w="953" w:type="dxa"/>
            <w:tcBorders>
              <w:bottom w:val="single" w:color="auto" w:sz="4" w:space="0"/>
            </w:tcBorders>
            <w:vAlign w:val="center"/>
          </w:tcPr>
          <w:p>
            <w:pPr>
              <w:jc w:val="center"/>
              <w:rPr>
                <w:rFonts w:ascii="仿宋_GB2312" w:hAnsi="仿宋_GB2312" w:eastAsia="仿宋_GB2312" w:cs="仿宋_GB2312"/>
                <w:sz w:val="24"/>
              </w:rPr>
            </w:pPr>
          </w:p>
        </w:tc>
        <w:tc>
          <w:tcPr>
            <w:tcW w:w="1321" w:type="dxa"/>
            <w:tcBorders>
              <w:bottom w:val="single" w:color="auto" w:sz="4" w:space="0"/>
            </w:tcBorders>
            <w:vAlign w:val="center"/>
          </w:tcPr>
          <w:p>
            <w:pPr>
              <w:jc w:val="center"/>
              <w:rPr>
                <w:rFonts w:ascii="仿宋_GB2312" w:hAnsi="仿宋_GB2312" w:eastAsia="仿宋_GB2312" w:cs="仿宋_GB2312"/>
                <w:sz w:val="24"/>
              </w:rPr>
            </w:pPr>
          </w:p>
        </w:tc>
        <w:tc>
          <w:tcPr>
            <w:tcW w:w="2264" w:type="dxa"/>
            <w:tcBorders>
              <w:bottom w:val="single" w:color="auto" w:sz="4" w:space="0"/>
            </w:tcBorders>
            <w:vAlign w:val="center"/>
          </w:tcPr>
          <w:p>
            <w:pPr>
              <w:jc w:val="center"/>
              <w:rPr>
                <w:rFonts w:ascii="仿宋_GB2312" w:hAnsi="仿宋_GB2312" w:eastAsia="仿宋_GB2312" w:cs="仿宋_GB2312"/>
                <w:sz w:val="24"/>
              </w:rPr>
            </w:pPr>
          </w:p>
        </w:tc>
        <w:tc>
          <w:tcPr>
            <w:tcW w:w="2502" w:type="dxa"/>
            <w:tcBorders>
              <w:bottom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tcBorders>
              <w:bottom w:val="single" w:color="auto" w:sz="4" w:space="0"/>
            </w:tcBorders>
            <w:vAlign w:val="center"/>
          </w:tcPr>
          <w:p>
            <w:pPr>
              <w:jc w:val="center"/>
              <w:rPr>
                <w:rFonts w:ascii="仿宋_GB2312" w:hAnsi="仿宋_GB2312" w:eastAsia="仿宋_GB2312" w:cs="仿宋_GB2312"/>
                <w:sz w:val="24"/>
              </w:rPr>
            </w:pPr>
          </w:p>
        </w:tc>
        <w:tc>
          <w:tcPr>
            <w:tcW w:w="868" w:type="dxa"/>
            <w:tcBorders>
              <w:bottom w:val="single" w:color="auto" w:sz="4" w:space="0"/>
            </w:tcBorders>
            <w:vAlign w:val="center"/>
          </w:tcPr>
          <w:p>
            <w:pPr>
              <w:jc w:val="center"/>
              <w:rPr>
                <w:rFonts w:ascii="仿宋_GB2312" w:hAnsi="仿宋_GB2312" w:eastAsia="仿宋_GB2312" w:cs="仿宋_GB2312"/>
                <w:sz w:val="24"/>
              </w:rPr>
            </w:pPr>
          </w:p>
        </w:tc>
        <w:tc>
          <w:tcPr>
            <w:tcW w:w="953" w:type="dxa"/>
            <w:tcBorders>
              <w:bottom w:val="single" w:color="auto" w:sz="4" w:space="0"/>
            </w:tcBorders>
            <w:vAlign w:val="center"/>
          </w:tcPr>
          <w:p>
            <w:pPr>
              <w:jc w:val="center"/>
              <w:rPr>
                <w:rFonts w:ascii="仿宋_GB2312" w:hAnsi="仿宋_GB2312" w:eastAsia="仿宋_GB2312" w:cs="仿宋_GB2312"/>
                <w:sz w:val="24"/>
              </w:rPr>
            </w:pPr>
          </w:p>
        </w:tc>
        <w:tc>
          <w:tcPr>
            <w:tcW w:w="1321" w:type="dxa"/>
            <w:tcBorders>
              <w:bottom w:val="single" w:color="auto" w:sz="4" w:space="0"/>
            </w:tcBorders>
            <w:vAlign w:val="center"/>
          </w:tcPr>
          <w:p>
            <w:pPr>
              <w:jc w:val="center"/>
              <w:rPr>
                <w:rFonts w:ascii="仿宋_GB2312" w:hAnsi="仿宋_GB2312" w:eastAsia="仿宋_GB2312" w:cs="仿宋_GB2312"/>
                <w:sz w:val="24"/>
              </w:rPr>
            </w:pPr>
          </w:p>
        </w:tc>
        <w:tc>
          <w:tcPr>
            <w:tcW w:w="2264" w:type="dxa"/>
            <w:tcBorders>
              <w:bottom w:val="single" w:color="auto" w:sz="4" w:space="0"/>
            </w:tcBorders>
            <w:vAlign w:val="center"/>
          </w:tcPr>
          <w:p>
            <w:pPr>
              <w:jc w:val="center"/>
              <w:rPr>
                <w:rFonts w:ascii="仿宋_GB2312" w:hAnsi="仿宋_GB2312" w:eastAsia="仿宋_GB2312" w:cs="仿宋_GB2312"/>
                <w:sz w:val="24"/>
              </w:rPr>
            </w:pPr>
          </w:p>
        </w:tc>
        <w:tc>
          <w:tcPr>
            <w:tcW w:w="2502" w:type="dxa"/>
            <w:tcBorders>
              <w:bottom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167" w:type="dxa"/>
            <w:gridSpan w:val="2"/>
            <w:vAlign w:val="center"/>
          </w:tcPr>
          <w:p>
            <w:pPr>
              <w:jc w:val="center"/>
              <w:rPr>
                <w:rFonts w:ascii="仿宋_GB2312" w:hAnsi="仿宋_GB2312" w:eastAsia="仿宋_GB2312" w:cs="仿宋_GB2312"/>
                <w:sz w:val="24"/>
              </w:rPr>
            </w:pPr>
          </w:p>
        </w:tc>
        <w:tc>
          <w:tcPr>
            <w:tcW w:w="868" w:type="dxa"/>
            <w:vAlign w:val="center"/>
          </w:tcPr>
          <w:p>
            <w:pPr>
              <w:jc w:val="center"/>
              <w:rPr>
                <w:rFonts w:ascii="仿宋_GB2312" w:hAnsi="仿宋_GB2312" w:eastAsia="仿宋_GB2312" w:cs="仿宋_GB2312"/>
                <w:sz w:val="24"/>
              </w:rPr>
            </w:pPr>
          </w:p>
        </w:tc>
        <w:tc>
          <w:tcPr>
            <w:tcW w:w="953" w:type="dxa"/>
            <w:vAlign w:val="center"/>
          </w:tcPr>
          <w:p>
            <w:pPr>
              <w:jc w:val="center"/>
              <w:rPr>
                <w:rFonts w:ascii="仿宋_GB2312" w:hAnsi="仿宋_GB2312" w:eastAsia="仿宋_GB2312" w:cs="仿宋_GB2312"/>
                <w:sz w:val="24"/>
              </w:rPr>
            </w:pPr>
          </w:p>
        </w:tc>
        <w:tc>
          <w:tcPr>
            <w:tcW w:w="1321" w:type="dxa"/>
            <w:vAlign w:val="center"/>
          </w:tcPr>
          <w:p>
            <w:pPr>
              <w:jc w:val="center"/>
              <w:rPr>
                <w:rFonts w:ascii="仿宋_GB2312" w:hAnsi="仿宋_GB2312" w:eastAsia="仿宋_GB2312" w:cs="仿宋_GB2312"/>
                <w:sz w:val="24"/>
              </w:rPr>
            </w:pPr>
          </w:p>
        </w:tc>
        <w:tc>
          <w:tcPr>
            <w:tcW w:w="2264" w:type="dxa"/>
            <w:vAlign w:val="center"/>
          </w:tcPr>
          <w:p>
            <w:pPr>
              <w:jc w:val="center"/>
              <w:rPr>
                <w:rFonts w:ascii="仿宋_GB2312" w:hAnsi="仿宋_GB2312" w:eastAsia="仿宋_GB2312" w:cs="仿宋_GB2312"/>
                <w:sz w:val="24"/>
              </w:rPr>
            </w:pPr>
          </w:p>
        </w:tc>
        <w:tc>
          <w:tcPr>
            <w:tcW w:w="250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8" w:hRule="atLeast"/>
        </w:trPr>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培训机构</w:t>
            </w:r>
          </w:p>
          <w:p>
            <w:pPr>
              <w:jc w:val="center"/>
              <w:rPr>
                <w:rFonts w:ascii="仿宋_GB2312" w:hAnsi="仿宋_GB2312" w:eastAsia="仿宋_GB2312" w:cs="仿宋_GB2312"/>
                <w:sz w:val="24"/>
              </w:rPr>
            </w:pPr>
            <w:r>
              <w:rPr>
                <w:rFonts w:hint="eastAsia" w:ascii="仿宋_GB2312" w:hAnsi="仿宋_GB2312" w:eastAsia="仿宋_GB2312" w:cs="仿宋_GB2312"/>
                <w:sz w:val="24"/>
              </w:rPr>
              <w:t>简介</w:t>
            </w:r>
          </w:p>
        </w:tc>
        <w:tc>
          <w:tcPr>
            <w:tcW w:w="8258" w:type="dxa"/>
            <w:gridSpan w:val="6"/>
            <w:vAlign w:val="center"/>
          </w:tcPr>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bl>
    <w:p>
      <w:pPr>
        <w:rPr>
          <w:rFonts w:ascii="仿宋_GB2312" w:hAnsi="仿宋_GB2312" w:eastAsia="仿宋_GB2312" w:cs="仿宋_GB2312"/>
          <w:vanish/>
          <w:sz w:val="32"/>
          <w:szCs w:val="40"/>
        </w:rPr>
      </w:pPr>
    </w:p>
    <w:tbl>
      <w:tblPr>
        <w:tblStyle w:val="12"/>
        <w:tblW w:w="90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658"/>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3" w:hRule="atLeast"/>
          <w:jc w:val="center"/>
        </w:trPr>
        <w:tc>
          <w:tcPr>
            <w:tcW w:w="80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近三年开展培训工作的情况</w:t>
            </w:r>
          </w:p>
        </w:tc>
        <w:tc>
          <w:tcPr>
            <w:tcW w:w="8268" w:type="dxa"/>
            <w:gridSpan w:val="2"/>
            <w:vAlign w:val="center"/>
          </w:tcPr>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1" w:hRule="atLeast"/>
          <w:jc w:val="center"/>
        </w:trPr>
        <w:tc>
          <w:tcPr>
            <w:tcW w:w="80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单位法定代表人意见</w:t>
            </w:r>
          </w:p>
        </w:tc>
        <w:tc>
          <w:tcPr>
            <w:tcW w:w="8268" w:type="dxa"/>
            <w:gridSpan w:val="2"/>
            <w:vAlign w:val="center"/>
          </w:tcPr>
          <w:p>
            <w:pPr>
              <w:ind w:firstLine="480" w:firstLineChars="200"/>
              <w:rPr>
                <w:rFonts w:ascii="仿宋_GB2312" w:hAnsi="仿宋_GB2312" w:eastAsia="仿宋_GB2312" w:cs="仿宋_GB2312"/>
                <w:sz w:val="24"/>
              </w:rPr>
            </w:pPr>
          </w:p>
          <w:p>
            <w:pPr>
              <w:ind w:firstLine="480" w:firstLineChars="200"/>
              <w:rPr>
                <w:rFonts w:ascii="仿宋_GB2312" w:hAnsi="仿宋_GB2312" w:eastAsia="仿宋_GB2312" w:cs="仿宋_GB2312"/>
                <w:sz w:val="24"/>
              </w:rPr>
            </w:pPr>
          </w:p>
          <w:p>
            <w:pPr>
              <w:ind w:firstLine="480" w:firstLineChars="200"/>
              <w:rPr>
                <w:rFonts w:ascii="仿宋_GB2312" w:hAnsi="仿宋_GB2312" w:eastAsia="仿宋_GB2312" w:cs="仿宋_GB2312"/>
                <w:sz w:val="24"/>
              </w:rPr>
            </w:pPr>
          </w:p>
          <w:p>
            <w:pPr>
              <w:ind w:firstLine="480" w:firstLineChars="200"/>
              <w:rPr>
                <w:rFonts w:ascii="仿宋_GB2312" w:hAnsi="仿宋_GB2312" w:eastAsia="仿宋_GB2312" w:cs="仿宋_GB2312"/>
                <w:sz w:val="24"/>
              </w:rPr>
            </w:pPr>
          </w:p>
          <w:p>
            <w:pPr>
              <w:ind w:firstLine="480" w:firstLineChars="200"/>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法定代表人签名：</w:t>
            </w:r>
          </w:p>
          <w:p>
            <w:pPr>
              <w:wordWrap w:val="0"/>
              <w:ind w:right="480"/>
              <w:rPr>
                <w:rFonts w:ascii="仿宋_GB2312" w:hAnsi="仿宋_GB2312" w:eastAsia="仿宋_GB2312" w:cs="仿宋_GB2312"/>
                <w:sz w:val="24"/>
              </w:rPr>
            </w:pPr>
            <w:r>
              <w:rPr>
                <w:rFonts w:hint="eastAsia" w:ascii="仿宋_GB2312" w:hAnsi="仿宋_GB2312" w:eastAsia="仿宋_GB2312" w:cs="仿宋_GB2312"/>
                <w:sz w:val="24"/>
              </w:rPr>
              <w:t xml:space="preserve">                                  单位盖章：               </w:t>
            </w:r>
          </w:p>
          <w:p>
            <w:pPr>
              <w:wordWrap w:val="0"/>
              <w:ind w:firstLine="5760" w:firstLineChars="2400"/>
              <w:rPr>
                <w:rFonts w:ascii="仿宋_GB2312" w:hAnsi="仿宋_GB2312" w:eastAsia="仿宋_GB2312" w:cs="仿宋_GB2312"/>
                <w:sz w:val="24"/>
              </w:rPr>
            </w:pPr>
            <w:r>
              <w:rPr>
                <w:rFonts w:hint="eastAsia" w:ascii="仿宋_GB2312" w:hAnsi="仿宋_GB2312" w:eastAsia="仿宋_GB2312" w:cs="仿宋_GB2312"/>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5" w:hRule="atLeast"/>
          <w:jc w:val="center"/>
        </w:trPr>
        <w:tc>
          <w:tcPr>
            <w:tcW w:w="80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地市住房和城乡建设局初审</w:t>
            </w:r>
          </w:p>
          <w:p>
            <w:pPr>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8268" w:type="dxa"/>
            <w:gridSpan w:val="2"/>
            <w:tcBorders>
              <w:bottom w:val="single" w:color="auto" w:sz="4" w:space="0"/>
            </w:tcBorders>
            <w:vAlign w:val="center"/>
          </w:tcPr>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ind w:right="480" w:firstLine="4080" w:firstLineChars="1700"/>
              <w:rPr>
                <w:rFonts w:ascii="仿宋_GB2312" w:hAnsi="仿宋_GB2312" w:eastAsia="仿宋_GB2312" w:cs="仿宋_GB2312"/>
                <w:sz w:val="24"/>
              </w:rPr>
            </w:pPr>
          </w:p>
          <w:p>
            <w:pPr>
              <w:wordWrap w:val="0"/>
              <w:ind w:right="480"/>
              <w:rPr>
                <w:rFonts w:ascii="仿宋_GB2312" w:hAnsi="仿宋_GB2312" w:eastAsia="仿宋_GB2312" w:cs="仿宋_GB2312"/>
                <w:sz w:val="24"/>
              </w:rPr>
            </w:pPr>
            <w:r>
              <w:rPr>
                <w:rFonts w:hint="eastAsia" w:ascii="仿宋_GB2312" w:hAnsi="仿宋_GB2312" w:eastAsia="仿宋_GB2312" w:cs="仿宋_GB2312"/>
                <w:sz w:val="24"/>
              </w:rPr>
              <w:t xml:space="preserve">                                   单位盖章： </w:t>
            </w:r>
          </w:p>
          <w:p>
            <w:pPr>
              <w:wordWrap w:val="0"/>
              <w:ind w:right="48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ind w:right="480" w:firstLine="1200" w:firstLineChars="50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p>
            <w:pPr>
              <w:wordWrap w:val="0"/>
              <w:ind w:right="480" w:firstLine="1200" w:firstLineChars="500"/>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7" w:hRule="atLeast"/>
          <w:jc w:val="center"/>
        </w:trPr>
        <w:tc>
          <w:tcPr>
            <w:tcW w:w="808"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广东省住房和城乡建设厅</w:t>
            </w:r>
          </w:p>
          <w:p>
            <w:pPr>
              <w:jc w:val="center"/>
              <w:rPr>
                <w:rFonts w:ascii="仿宋_GB2312" w:hAnsi="仿宋_GB2312" w:eastAsia="仿宋_GB2312" w:cs="仿宋_GB2312"/>
                <w:sz w:val="24"/>
              </w:rPr>
            </w:pPr>
            <w:r>
              <w:rPr>
                <w:rFonts w:hint="eastAsia" w:ascii="仿宋_GB2312" w:hAnsi="仿宋_GB2312" w:eastAsia="仿宋_GB2312" w:cs="仿宋_GB2312"/>
                <w:sz w:val="24"/>
              </w:rPr>
              <w:t>审批</w:t>
            </w:r>
          </w:p>
          <w:p>
            <w:pPr>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8268" w:type="dxa"/>
            <w:gridSpan w:val="2"/>
            <w:tcBorders>
              <w:top w:val="single" w:color="auto" w:sz="4" w:space="0"/>
            </w:tcBorders>
            <w:vAlign w:val="center"/>
          </w:tcPr>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p>
          <w:p>
            <w:pPr>
              <w:ind w:right="48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ind w:right="480"/>
              <w:rPr>
                <w:rFonts w:ascii="仿宋_GB2312" w:hAnsi="仿宋_GB2312" w:eastAsia="仿宋_GB2312" w:cs="仿宋_GB2312"/>
                <w:sz w:val="24"/>
              </w:rPr>
            </w:pPr>
            <w:r>
              <w:rPr>
                <w:rFonts w:hint="eastAsia" w:ascii="仿宋_GB2312" w:hAnsi="仿宋_GB2312" w:eastAsia="仿宋_GB2312" w:cs="仿宋_GB2312"/>
                <w:sz w:val="24"/>
              </w:rPr>
              <w:t xml:space="preserve">                                   单位盖章：</w:t>
            </w:r>
          </w:p>
          <w:p>
            <w:pPr>
              <w:wordWrap w:val="0"/>
              <w:ind w:right="48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ind w:right="480" w:firstLine="1200" w:firstLineChars="50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p>
            <w:pPr>
              <w:wordWrap w:val="0"/>
              <w:ind w:right="480" w:firstLine="1200" w:firstLineChars="500"/>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jc w:val="center"/>
        </w:trPr>
        <w:tc>
          <w:tcPr>
            <w:tcW w:w="808" w:type="dxa"/>
            <w:vMerge w:val="continue"/>
            <w:vAlign w:val="center"/>
          </w:tcPr>
          <w:p>
            <w:pPr>
              <w:jc w:val="center"/>
              <w:rPr>
                <w:rFonts w:ascii="仿宋_GB2312" w:hAnsi="仿宋_GB2312" w:eastAsia="仿宋_GB2312" w:cs="仿宋_GB2312"/>
                <w:sz w:val="24"/>
              </w:rPr>
            </w:pPr>
          </w:p>
        </w:tc>
        <w:tc>
          <w:tcPr>
            <w:tcW w:w="1658" w:type="dxa"/>
            <w:tcBorders>
              <w:top w:val="single" w:color="auto" w:sz="4" w:space="0"/>
              <w:right w:val="single" w:color="auto" w:sz="4" w:space="0"/>
            </w:tcBorders>
            <w:vAlign w:val="center"/>
          </w:tcPr>
          <w:p>
            <w:pPr>
              <w:wordWrap w:val="0"/>
              <w:ind w:right="480"/>
              <w:jc w:val="center"/>
              <w:rPr>
                <w:rFonts w:ascii="仿宋_GB2312" w:hAnsi="仿宋_GB2312" w:eastAsia="仿宋_GB2312" w:cs="仿宋_GB2312"/>
                <w:sz w:val="24"/>
              </w:rPr>
            </w:pPr>
            <w:r>
              <w:rPr>
                <w:rFonts w:hint="eastAsia" w:ascii="仿宋_GB2312" w:hAnsi="仿宋_GB2312" w:eastAsia="仿宋_GB2312" w:cs="仿宋_GB2312"/>
                <w:sz w:val="24"/>
              </w:rPr>
              <w:t>批准文号</w:t>
            </w:r>
          </w:p>
        </w:tc>
        <w:tc>
          <w:tcPr>
            <w:tcW w:w="6610" w:type="dxa"/>
            <w:tcBorders>
              <w:top w:val="single" w:color="auto" w:sz="4" w:space="0"/>
              <w:left w:val="single" w:color="auto" w:sz="4" w:space="0"/>
            </w:tcBorders>
            <w:vAlign w:val="center"/>
          </w:tcPr>
          <w:p>
            <w:pPr>
              <w:wordWrap w:val="0"/>
              <w:ind w:right="480" w:firstLine="1200" w:firstLineChars="500"/>
              <w:jc w:val="center"/>
              <w:rPr>
                <w:rFonts w:ascii="仿宋_GB2312" w:hAnsi="仿宋_GB2312" w:eastAsia="仿宋_GB2312" w:cs="仿宋_GB2312"/>
                <w:sz w:val="24"/>
              </w:rPr>
            </w:pPr>
          </w:p>
        </w:tc>
      </w:tr>
    </w:tbl>
    <w:p>
      <w:pPr>
        <w:rPr>
          <w:rFonts w:ascii="黑体" w:hAnsi="黑体" w:eastAsia="黑体" w:cs="黑体"/>
          <w:sz w:val="32"/>
          <w:szCs w:val="40"/>
        </w:rPr>
      </w:pPr>
    </w:p>
    <w:p>
      <w:pPr>
        <w:rPr>
          <w:rFonts w:ascii="黑体" w:hAnsi="黑体" w:eastAsia="黑体" w:cs="黑体"/>
          <w:sz w:val="32"/>
          <w:szCs w:val="40"/>
        </w:rPr>
      </w:pPr>
      <w:r>
        <w:rPr>
          <w:rFonts w:hint="eastAsia" w:ascii="黑体" w:hAnsi="黑体" w:eastAsia="黑体" w:cs="黑体"/>
          <w:sz w:val="32"/>
          <w:szCs w:val="40"/>
        </w:rPr>
        <w:t>附件3</w:t>
      </w:r>
    </w:p>
    <w:p>
      <w:pPr>
        <w:ind w:firstLine="640" w:firstLineChars="200"/>
        <w:rPr>
          <w:rFonts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现场专业人员开设职业培训岗位名称</w:t>
      </w:r>
    </w:p>
    <w:p>
      <w:pPr>
        <w:ind w:firstLine="640" w:firstLineChars="200"/>
        <w:rPr>
          <w:rFonts w:ascii="仿宋" w:hAnsi="仿宋" w:eastAsia="仿宋" w:cs="仿宋"/>
          <w:sz w:val="32"/>
          <w:szCs w:val="40"/>
        </w:rPr>
      </w:pPr>
    </w:p>
    <w:p>
      <w:pPr>
        <w:ind w:firstLine="640" w:firstLineChars="200"/>
        <w:rPr>
          <w:rFonts w:ascii="仿宋" w:hAnsi="仿宋" w:eastAsia="仿宋" w:cs="仿宋"/>
          <w:sz w:val="32"/>
          <w:szCs w:val="40"/>
        </w:rPr>
      </w:pPr>
      <w:r>
        <w:rPr>
          <w:rFonts w:hint="eastAsia" w:ascii="仿宋" w:hAnsi="仿宋" w:eastAsia="仿宋" w:cs="仿宋"/>
          <w:sz w:val="32"/>
          <w:szCs w:val="40"/>
        </w:rPr>
        <w:t>1.土建施工员(代码101)</w:t>
      </w:r>
    </w:p>
    <w:p>
      <w:pPr>
        <w:ind w:firstLine="640" w:firstLineChars="200"/>
        <w:rPr>
          <w:rFonts w:ascii="仿宋" w:hAnsi="仿宋" w:eastAsia="仿宋" w:cs="仿宋"/>
          <w:sz w:val="32"/>
          <w:szCs w:val="40"/>
        </w:rPr>
      </w:pPr>
      <w:r>
        <w:rPr>
          <w:rFonts w:hint="eastAsia" w:ascii="仿宋" w:hAnsi="仿宋" w:eastAsia="仿宋" w:cs="仿宋"/>
          <w:sz w:val="32"/>
          <w:szCs w:val="40"/>
        </w:rPr>
        <w:t>2.装饰装修施工员(代码102)</w:t>
      </w:r>
    </w:p>
    <w:p>
      <w:pPr>
        <w:ind w:firstLine="640" w:firstLineChars="200"/>
        <w:rPr>
          <w:rFonts w:ascii="仿宋" w:hAnsi="仿宋" w:eastAsia="仿宋" w:cs="仿宋"/>
          <w:sz w:val="32"/>
          <w:szCs w:val="40"/>
        </w:rPr>
      </w:pPr>
      <w:r>
        <w:rPr>
          <w:rFonts w:hint="eastAsia" w:ascii="仿宋" w:hAnsi="仿宋" w:eastAsia="仿宋" w:cs="仿宋"/>
          <w:sz w:val="32"/>
          <w:szCs w:val="40"/>
        </w:rPr>
        <w:t>3.设备安装施工员(代码103)</w:t>
      </w:r>
    </w:p>
    <w:p>
      <w:pPr>
        <w:ind w:firstLine="640" w:firstLineChars="200"/>
        <w:rPr>
          <w:rFonts w:ascii="仿宋" w:hAnsi="仿宋" w:eastAsia="仿宋" w:cs="仿宋"/>
          <w:sz w:val="32"/>
          <w:szCs w:val="40"/>
        </w:rPr>
      </w:pPr>
      <w:r>
        <w:rPr>
          <w:rFonts w:hint="eastAsia" w:ascii="仿宋" w:hAnsi="仿宋" w:eastAsia="仿宋" w:cs="仿宋"/>
          <w:sz w:val="32"/>
          <w:szCs w:val="40"/>
        </w:rPr>
        <w:t>4.市政工程施工员(代码104)</w:t>
      </w:r>
    </w:p>
    <w:p>
      <w:pPr>
        <w:ind w:firstLine="640" w:firstLineChars="200"/>
        <w:rPr>
          <w:rFonts w:ascii="仿宋" w:hAnsi="仿宋" w:eastAsia="仿宋" w:cs="仿宋"/>
          <w:sz w:val="32"/>
          <w:szCs w:val="40"/>
        </w:rPr>
      </w:pPr>
      <w:r>
        <w:rPr>
          <w:rFonts w:hint="eastAsia" w:ascii="仿宋" w:hAnsi="仿宋" w:eastAsia="仿宋" w:cs="仿宋"/>
          <w:sz w:val="32"/>
          <w:szCs w:val="40"/>
        </w:rPr>
        <w:t>5.土建质量员(代码106)</w:t>
      </w:r>
    </w:p>
    <w:p>
      <w:pPr>
        <w:ind w:firstLine="640" w:firstLineChars="200"/>
        <w:rPr>
          <w:rFonts w:ascii="仿宋" w:hAnsi="仿宋" w:eastAsia="仿宋" w:cs="仿宋"/>
          <w:sz w:val="32"/>
          <w:szCs w:val="40"/>
        </w:rPr>
      </w:pPr>
      <w:r>
        <w:rPr>
          <w:rFonts w:hint="eastAsia" w:ascii="仿宋" w:hAnsi="仿宋" w:eastAsia="仿宋" w:cs="仿宋"/>
          <w:sz w:val="32"/>
          <w:szCs w:val="40"/>
        </w:rPr>
        <w:t>6.装饰装修质量员(代码107)</w:t>
      </w:r>
    </w:p>
    <w:p>
      <w:pPr>
        <w:ind w:firstLine="640" w:firstLineChars="200"/>
        <w:rPr>
          <w:rFonts w:ascii="仿宋" w:hAnsi="仿宋" w:eastAsia="仿宋" w:cs="仿宋"/>
          <w:sz w:val="32"/>
          <w:szCs w:val="40"/>
        </w:rPr>
      </w:pPr>
      <w:r>
        <w:rPr>
          <w:rFonts w:hint="eastAsia" w:ascii="仿宋" w:hAnsi="仿宋" w:eastAsia="仿宋" w:cs="仿宋"/>
          <w:sz w:val="32"/>
          <w:szCs w:val="40"/>
        </w:rPr>
        <w:t>7.设备安装质量员(代码108)</w:t>
      </w:r>
    </w:p>
    <w:p>
      <w:pPr>
        <w:ind w:firstLine="640" w:firstLineChars="200"/>
        <w:rPr>
          <w:rFonts w:ascii="仿宋" w:hAnsi="仿宋" w:eastAsia="仿宋" w:cs="仿宋"/>
          <w:sz w:val="32"/>
          <w:szCs w:val="40"/>
        </w:rPr>
      </w:pPr>
      <w:r>
        <w:rPr>
          <w:rFonts w:hint="eastAsia" w:ascii="仿宋" w:hAnsi="仿宋" w:eastAsia="仿宋" w:cs="仿宋"/>
          <w:sz w:val="32"/>
          <w:szCs w:val="40"/>
        </w:rPr>
        <w:t>8.市政工程质量员(代码109)</w:t>
      </w:r>
    </w:p>
    <w:p>
      <w:pPr>
        <w:ind w:firstLine="640" w:firstLineChars="200"/>
        <w:rPr>
          <w:rFonts w:ascii="仿宋" w:hAnsi="仿宋" w:eastAsia="仿宋" w:cs="仿宋"/>
          <w:sz w:val="32"/>
          <w:szCs w:val="40"/>
        </w:rPr>
      </w:pPr>
      <w:r>
        <w:rPr>
          <w:rFonts w:hint="eastAsia" w:ascii="仿宋" w:hAnsi="仿宋" w:eastAsia="仿宋" w:cs="仿宋"/>
          <w:sz w:val="32"/>
          <w:szCs w:val="40"/>
        </w:rPr>
        <w:t>9.材料员(代码111)</w:t>
      </w:r>
    </w:p>
    <w:p>
      <w:pPr>
        <w:ind w:firstLine="640" w:firstLineChars="200"/>
        <w:rPr>
          <w:rFonts w:ascii="仿宋" w:hAnsi="仿宋" w:eastAsia="仿宋" w:cs="仿宋"/>
          <w:sz w:val="32"/>
          <w:szCs w:val="40"/>
        </w:rPr>
      </w:pPr>
      <w:r>
        <w:rPr>
          <w:rFonts w:hint="eastAsia" w:ascii="仿宋" w:hAnsi="仿宋" w:eastAsia="仿宋" w:cs="仿宋"/>
          <w:sz w:val="32"/>
          <w:szCs w:val="40"/>
        </w:rPr>
        <w:t>10.机械员(代码112)</w:t>
      </w:r>
    </w:p>
    <w:p>
      <w:pPr>
        <w:ind w:firstLine="640" w:firstLineChars="200"/>
        <w:rPr>
          <w:rFonts w:ascii="仿宋" w:hAnsi="仿宋" w:eastAsia="仿宋" w:cs="仿宋"/>
          <w:sz w:val="32"/>
          <w:szCs w:val="40"/>
        </w:rPr>
      </w:pPr>
      <w:r>
        <w:rPr>
          <w:rFonts w:hint="eastAsia" w:ascii="仿宋" w:hAnsi="仿宋" w:eastAsia="仿宋" w:cs="仿宋"/>
          <w:sz w:val="32"/>
          <w:szCs w:val="40"/>
        </w:rPr>
        <w:t>11.劳务员(代码113)</w:t>
      </w:r>
    </w:p>
    <w:p>
      <w:pPr>
        <w:ind w:firstLine="640" w:firstLineChars="200"/>
        <w:rPr>
          <w:rFonts w:ascii="仿宋" w:hAnsi="仿宋" w:eastAsia="仿宋" w:cs="仿宋"/>
          <w:sz w:val="32"/>
          <w:szCs w:val="40"/>
        </w:rPr>
      </w:pPr>
      <w:r>
        <w:rPr>
          <w:rFonts w:hint="eastAsia" w:ascii="仿宋" w:hAnsi="仿宋" w:eastAsia="仿宋" w:cs="仿宋"/>
          <w:sz w:val="32"/>
          <w:szCs w:val="40"/>
        </w:rPr>
        <w:t>12.资料员(代码114)</w:t>
      </w:r>
    </w:p>
    <w:p>
      <w:pPr>
        <w:ind w:firstLine="640" w:firstLineChars="200"/>
        <w:rPr>
          <w:rFonts w:ascii="仿宋" w:hAnsi="仿宋" w:eastAsia="仿宋" w:cs="仿宋"/>
          <w:sz w:val="32"/>
          <w:szCs w:val="40"/>
        </w:rPr>
      </w:pPr>
      <w:r>
        <w:rPr>
          <w:rFonts w:hint="eastAsia" w:ascii="仿宋" w:hAnsi="仿宋" w:eastAsia="仿宋" w:cs="仿宋"/>
          <w:sz w:val="32"/>
          <w:szCs w:val="40"/>
        </w:rPr>
        <w:t>13.标准员(代码115)</w:t>
      </w:r>
    </w:p>
    <w:p>
      <w:pPr>
        <w:ind w:firstLine="640" w:firstLineChars="200"/>
        <w:rPr>
          <w:rFonts w:ascii="仿宋" w:hAnsi="仿宋" w:eastAsia="仿宋" w:cs="仿宋"/>
          <w:sz w:val="32"/>
          <w:szCs w:val="40"/>
        </w:rPr>
      </w:pPr>
      <w:r>
        <w:rPr>
          <w:rFonts w:hint="eastAsia" w:ascii="仿宋" w:hAnsi="仿宋" w:eastAsia="仿宋" w:cs="仿宋"/>
          <w:sz w:val="32"/>
          <w:szCs w:val="40"/>
        </w:rPr>
        <w:t>其他岗位，根据住房城乡建设部推出相关职业标准后</w:t>
      </w:r>
      <w:r>
        <w:rPr>
          <w:rFonts w:hint="eastAsia" w:ascii="仿宋" w:hAnsi="仿宋" w:eastAsia="仿宋" w:cs="仿宋"/>
          <w:sz w:val="32"/>
          <w:szCs w:val="40"/>
          <w:lang w:eastAsia="zh-CN"/>
        </w:rPr>
        <w:t>相应</w:t>
      </w:r>
      <w:r>
        <w:rPr>
          <w:rFonts w:hint="eastAsia" w:ascii="仿宋" w:hAnsi="仿宋" w:eastAsia="仿宋" w:cs="仿宋"/>
          <w:sz w:val="32"/>
          <w:szCs w:val="40"/>
        </w:rPr>
        <w:t>增加。</w:t>
      </w:r>
    </w:p>
    <w:p>
      <w:pPr>
        <w:ind w:firstLine="640" w:firstLineChars="200"/>
        <w:rPr>
          <w:rFonts w:ascii="仿宋" w:hAnsi="仿宋" w:eastAsia="仿宋" w:cs="仿宋"/>
          <w:sz w:val="32"/>
          <w:szCs w:val="40"/>
        </w:rPr>
      </w:pPr>
    </w:p>
    <w:p>
      <w:pPr>
        <w:ind w:firstLine="640" w:firstLineChars="200"/>
        <w:rPr>
          <w:rFonts w:ascii="仿宋" w:hAnsi="仿宋" w:eastAsia="仿宋" w:cs="仿宋"/>
          <w:sz w:val="32"/>
          <w:szCs w:val="40"/>
        </w:rPr>
      </w:pPr>
    </w:p>
    <w:p>
      <w:pPr>
        <w:ind w:firstLine="640" w:firstLineChars="200"/>
        <w:rPr>
          <w:rFonts w:ascii="仿宋" w:hAnsi="仿宋" w:eastAsia="仿宋" w:cs="仿宋"/>
          <w:sz w:val="32"/>
          <w:szCs w:val="40"/>
        </w:rPr>
      </w:pPr>
    </w:p>
    <w:p>
      <w:pPr>
        <w:keepNext w:val="0"/>
        <w:keepLines w:val="0"/>
        <w:pageBreakBefore w:val="0"/>
        <w:widowControl w:val="0"/>
        <w:tabs>
          <w:tab w:val="left" w:pos="1688"/>
        </w:tabs>
        <w:kinsoku/>
        <w:wordWrap/>
        <w:overflowPunct/>
        <w:topLinePunct w:val="0"/>
        <w:autoSpaceDE/>
        <w:autoSpaceDN/>
        <w:bidi w:val="0"/>
        <w:adjustRightInd/>
        <w:snapToGrid/>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eastAsia="zh-CN"/>
        </w:rPr>
        <w:t>附件</w:t>
      </w:r>
      <w:r>
        <w:rPr>
          <w:rFonts w:hint="eastAsia" w:ascii="黑体" w:hAnsi="黑体" w:eastAsia="黑体" w:cs="黑体"/>
          <w:color w:val="auto"/>
          <w:sz w:val="32"/>
          <w:szCs w:val="40"/>
          <w:lang w:val="en-US" w:eastAsia="zh-CN"/>
        </w:rPr>
        <w:t>4</w:t>
      </w:r>
      <w:r>
        <w:rPr>
          <w:rFonts w:hint="eastAsia" w:ascii="黑体" w:hAnsi="黑体" w:eastAsia="黑体" w:cs="黑体"/>
          <w:color w:val="auto"/>
          <w:sz w:val="32"/>
          <w:szCs w:val="40"/>
          <w:lang w:val="en-US" w:eastAsia="zh-CN"/>
        </w:rPr>
        <w:tab/>
      </w:r>
    </w:p>
    <w:p>
      <w:pPr>
        <w:keepNext w:val="0"/>
        <w:keepLines w:val="0"/>
        <w:pageBreakBefore w:val="0"/>
        <w:widowControl w:val="0"/>
        <w:tabs>
          <w:tab w:val="left" w:pos="1688"/>
        </w:tabs>
        <w:kinsoku/>
        <w:wordWrap/>
        <w:overflowPunct/>
        <w:topLinePunct w:val="0"/>
        <w:autoSpaceDE/>
        <w:autoSpaceDN/>
        <w:bidi w:val="0"/>
        <w:adjustRightInd/>
        <w:snapToGrid/>
        <w:jc w:val="center"/>
        <w:textAlignment w:val="auto"/>
        <w:outlineLvl w:val="9"/>
        <w:rPr>
          <w:rFonts w:hint="eastAsia" w:ascii="黑体" w:hAnsi="黑体" w:eastAsia="黑体" w:cs="黑体"/>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住房和城乡建设领域施工现场专业人员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职业培训报名条件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凡年满18周岁，同时男性不超过60周岁、女性不超过55周岁，身体健康，均可自愿报名参加职业培训。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1.具有土建类本专业(或相关专业)专科及以上学历和土建类本专业中职学历，1年以上从事与本岗位相关工作经历；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2.具有土建类相关专业中职学历，2年以上从事与本岗位相关工作经历；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3.具有非土建类中职或普通高中及以上学历，3年以上从事与本岗位相关工作经历，可以报考材料员、劳务员、资料员；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r>
        <w:rPr>
          <w:rFonts w:hint="eastAsia" w:ascii="仿宋" w:hAnsi="仿宋" w:eastAsia="仿宋" w:cs="仿宋"/>
          <w:color w:val="auto"/>
          <w:sz w:val="32"/>
          <w:szCs w:val="40"/>
          <w:lang w:eastAsia="zh-CN"/>
        </w:rPr>
        <w:t>4.建设类职业院校或设有土建类专业的综合类职业院校应届毕业生可由院校集体代报相关岗位职业培训。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eastAsia="zh-CN"/>
        </w:rPr>
        <w:t>附件</w:t>
      </w:r>
      <w:r>
        <w:rPr>
          <w:rFonts w:hint="eastAsia" w:ascii="黑体" w:hAnsi="黑体" w:eastAsia="黑体" w:cs="黑体"/>
          <w:color w:val="auto"/>
          <w:sz w:val="32"/>
          <w:szCs w:val="40"/>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住房和城乡建设领域施工现场专业人员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r>
        <w:rPr>
          <w:rFonts w:hint="eastAsia" w:ascii="方正小标宋简体" w:hAnsi="方正小标宋简体" w:eastAsia="方正小标宋简体" w:cs="方正小标宋简体"/>
          <w:b w:val="0"/>
          <w:bCs w:val="0"/>
          <w:color w:val="auto"/>
          <w:kern w:val="0"/>
          <w:sz w:val="44"/>
          <w:szCs w:val="44"/>
          <w:shd w:val="clear" w:color="auto" w:fill="FFFFFF"/>
          <w:lang w:eastAsia="zh-CN"/>
        </w:rPr>
        <w:t>职业培训工作联系表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shd w:val="clear" w:color="auto" w:fill="FFFFFF"/>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28"/>
          <w:szCs w:val="28"/>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eastAsia="zh-CN"/>
        </w:rPr>
        <w:t>单位</w:t>
      </w:r>
      <w:r>
        <w:rPr>
          <w:rFonts w:hint="eastAsia" w:ascii="仿宋" w:hAnsi="仿宋" w:eastAsia="仿宋" w:cs="仿宋"/>
          <w:i w:val="0"/>
          <w:caps w:val="0"/>
          <w:color w:val="333333"/>
          <w:spacing w:val="0"/>
          <w:sz w:val="32"/>
          <w:szCs w:val="32"/>
          <w:shd w:val="clear" w:fill="FFFFFF"/>
        </w:rPr>
        <w:t>（盖章）：</w:t>
      </w:r>
    </w:p>
    <w:tbl>
      <w:tblPr>
        <w:tblStyle w:val="12"/>
        <w:tblW w:w="9057"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032"/>
        <w:gridCol w:w="1712"/>
        <w:gridCol w:w="1333"/>
        <w:gridCol w:w="1288"/>
        <w:gridCol w:w="1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570" w:hRule="atLeast"/>
          <w:tblCellSpacing w:w="0" w:type="dxa"/>
        </w:trPr>
        <w:tc>
          <w:tcPr>
            <w:tcW w:w="30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sz w:val="32"/>
                <w:szCs w:val="32"/>
                <w:lang w:eastAsia="zh-CN"/>
              </w:rPr>
            </w:pPr>
            <w:r>
              <w:rPr>
                <w:rFonts w:hint="eastAsia" w:ascii="仿宋" w:hAnsi="仿宋" w:eastAsia="仿宋" w:cs="仿宋"/>
                <w:i w:val="0"/>
                <w:caps w:val="0"/>
                <w:color w:val="333333"/>
                <w:spacing w:val="0"/>
                <w:sz w:val="32"/>
                <w:szCs w:val="32"/>
              </w:rPr>
              <w:t>责任</w:t>
            </w:r>
            <w:r>
              <w:rPr>
                <w:rFonts w:hint="eastAsia" w:ascii="仿宋" w:hAnsi="仿宋" w:eastAsia="仿宋" w:cs="仿宋"/>
                <w:i w:val="0"/>
                <w:caps w:val="0"/>
                <w:color w:val="333333"/>
                <w:spacing w:val="0"/>
                <w:sz w:val="32"/>
                <w:szCs w:val="32"/>
                <w:lang w:eastAsia="zh-CN"/>
              </w:rPr>
              <w:t>部门</w:t>
            </w:r>
          </w:p>
        </w:tc>
        <w:tc>
          <w:tcPr>
            <w:tcW w:w="6025" w:type="dxa"/>
            <w:gridSpan w:val="4"/>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仿宋" w:hAnsi="仿宋" w:eastAsia="仿宋" w:cs="仿宋"/>
                <w:i w:val="0"/>
                <w:caps w:val="0"/>
                <w:color w:val="333333"/>
                <w:spacing w:val="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0" w:hRule="atLeast"/>
          <w:tblCellSpacing w:w="0" w:type="dxa"/>
        </w:trPr>
        <w:tc>
          <w:tcPr>
            <w:tcW w:w="3032"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联系人及联系方式</w:t>
            </w:r>
          </w:p>
        </w:tc>
        <w:tc>
          <w:tcPr>
            <w:tcW w:w="171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姓名</w:t>
            </w:r>
          </w:p>
        </w:tc>
        <w:tc>
          <w:tcPr>
            <w:tcW w:w="4313"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仿宋" w:hAnsi="仿宋" w:eastAsia="仿宋" w:cs="仿宋"/>
                <w:i w:val="0"/>
                <w:caps w:val="0"/>
                <w:color w:val="333333"/>
                <w:spacing w:val="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0" w:hRule="atLeast"/>
          <w:tblCellSpacing w:w="0" w:type="dxa"/>
        </w:trPr>
        <w:tc>
          <w:tcPr>
            <w:tcW w:w="3032"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仿宋" w:hAnsi="仿宋" w:eastAsia="仿宋" w:cs="仿宋"/>
                <w:i w:val="0"/>
                <w:caps w:val="0"/>
                <w:color w:val="333333"/>
                <w:spacing w:val="0"/>
                <w:sz w:val="32"/>
                <w:szCs w:val="32"/>
              </w:rPr>
            </w:pPr>
          </w:p>
        </w:tc>
        <w:tc>
          <w:tcPr>
            <w:tcW w:w="171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联系电话</w:t>
            </w:r>
          </w:p>
        </w:tc>
        <w:tc>
          <w:tcPr>
            <w:tcW w:w="13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仿宋" w:hAnsi="仿宋" w:eastAsia="仿宋" w:cs="仿宋"/>
                <w:i w:val="0"/>
                <w:caps w:val="0"/>
                <w:color w:val="333333"/>
                <w:spacing w:val="0"/>
                <w:sz w:val="32"/>
                <w:szCs w:val="32"/>
              </w:rPr>
            </w:pPr>
          </w:p>
        </w:tc>
        <w:tc>
          <w:tcPr>
            <w:tcW w:w="128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手机</w:t>
            </w:r>
          </w:p>
        </w:tc>
        <w:tc>
          <w:tcPr>
            <w:tcW w:w="169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仿宋" w:hAnsi="仿宋" w:eastAsia="仿宋" w:cs="仿宋"/>
                <w:i w:val="0"/>
                <w:caps w:val="0"/>
                <w:color w:val="333333"/>
                <w:spacing w:val="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95" w:hRule="atLeast"/>
          <w:tblCellSpacing w:w="0" w:type="dxa"/>
        </w:trPr>
        <w:tc>
          <w:tcPr>
            <w:tcW w:w="30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sz w:val="32"/>
                <w:szCs w:val="32"/>
              </w:rPr>
            </w:pPr>
            <w:r>
              <w:rPr>
                <w:rFonts w:hint="eastAsia" w:ascii="仿宋" w:hAnsi="仿宋" w:eastAsia="仿宋" w:cs="仿宋"/>
                <w:i w:val="0"/>
                <w:caps w:val="0"/>
                <w:color w:val="333333"/>
                <w:spacing w:val="0"/>
                <w:sz w:val="32"/>
                <w:szCs w:val="32"/>
              </w:rPr>
              <w:t>备注</w:t>
            </w:r>
          </w:p>
        </w:tc>
        <w:tc>
          <w:tcPr>
            <w:tcW w:w="602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仿宋" w:hAnsi="仿宋" w:eastAsia="仿宋" w:cs="仿宋"/>
                <w:i w:val="0"/>
                <w:caps w:val="0"/>
                <w:color w:val="333333"/>
                <w:spacing w:val="0"/>
                <w:sz w:val="32"/>
                <w:szCs w:val="32"/>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both"/>
        <w:rPr>
          <w:rFonts w:hint="default"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shd w:val="clear" w:fill="FFFFFF"/>
        </w:rPr>
        <w:t>注：请于20</w:t>
      </w:r>
      <w:r>
        <w:rPr>
          <w:rFonts w:hint="eastAsia" w:ascii="仿宋" w:hAnsi="仿宋" w:eastAsia="仿宋" w:cs="仿宋"/>
          <w:i w:val="0"/>
          <w:caps w:val="0"/>
          <w:color w:val="333333"/>
          <w:spacing w:val="0"/>
          <w:sz w:val="32"/>
          <w:szCs w:val="32"/>
          <w:shd w:val="clear" w:fill="FFFFFF"/>
          <w:lang w:val="en-US" w:eastAsia="zh-CN"/>
        </w:rPr>
        <w:t>21</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eastAsia="zh-CN"/>
        </w:rPr>
        <w:t>6</w:t>
      </w:r>
      <w:r>
        <w:rPr>
          <w:rFonts w:hint="eastAsia" w:ascii="仿宋" w:hAnsi="仿宋" w:eastAsia="仿宋" w:cs="仿宋"/>
          <w:i w:val="0"/>
          <w:caps w:val="0"/>
          <w:color w:val="333333"/>
          <w:spacing w:val="0"/>
          <w:sz w:val="32"/>
          <w:szCs w:val="32"/>
          <w:shd w:val="clear" w:fill="FFFFFF"/>
        </w:rPr>
        <w:t>月</w:t>
      </w:r>
      <w:r>
        <w:rPr>
          <w:rFonts w:hint="eastAsia" w:ascii="仿宋" w:hAnsi="仿宋" w:eastAsia="仿宋" w:cs="仿宋"/>
          <w:i w:val="0"/>
          <w:caps w:val="0"/>
          <w:color w:val="333333"/>
          <w:spacing w:val="0"/>
          <w:sz w:val="32"/>
          <w:szCs w:val="32"/>
          <w:shd w:val="clear" w:fill="FFFFFF"/>
          <w:lang w:val="en-US" w:eastAsia="zh-CN"/>
        </w:rPr>
        <w:t>10</w:t>
      </w:r>
      <w:r>
        <w:rPr>
          <w:rFonts w:hint="eastAsia" w:ascii="仿宋" w:hAnsi="仿宋" w:eastAsia="仿宋" w:cs="仿宋"/>
          <w:i w:val="0"/>
          <w:caps w:val="0"/>
          <w:color w:val="333333"/>
          <w:spacing w:val="0"/>
          <w:sz w:val="32"/>
          <w:szCs w:val="32"/>
          <w:shd w:val="clear" w:fill="FFFFFF"/>
        </w:rPr>
        <w:t>日前传真至</w:t>
      </w:r>
      <w:r>
        <w:rPr>
          <w:rFonts w:hint="eastAsia" w:ascii="仿宋" w:hAnsi="仿宋" w:eastAsia="仿宋" w:cs="仿宋"/>
          <w:i w:val="0"/>
          <w:caps w:val="0"/>
          <w:color w:val="333333"/>
          <w:spacing w:val="0"/>
          <w:sz w:val="32"/>
          <w:szCs w:val="32"/>
          <w:shd w:val="clear" w:fill="FFFFFF"/>
          <w:lang w:val="en-US" w:eastAsia="zh-CN"/>
        </w:rPr>
        <w:t>020</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83133615。</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仿宋" w:hAnsi="仿宋" w:eastAsia="仿宋" w:cs="仿宋"/>
          <w:color w:val="auto"/>
          <w:sz w:val="32"/>
          <w:szCs w:val="40"/>
          <w:lang w:val="en-US" w:eastAsia="zh-CN"/>
        </w:rPr>
      </w:pPr>
    </w:p>
    <w:sectPr>
      <w:footerReference r:id="rId3" w:type="default"/>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auto"/>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A6"/>
    <w:rsid w:val="00036086"/>
    <w:rsid w:val="000B6983"/>
    <w:rsid w:val="00134CEF"/>
    <w:rsid w:val="00135B9C"/>
    <w:rsid w:val="001702E4"/>
    <w:rsid w:val="00184E70"/>
    <w:rsid w:val="002D3E7D"/>
    <w:rsid w:val="00574268"/>
    <w:rsid w:val="006B52A6"/>
    <w:rsid w:val="00751B7A"/>
    <w:rsid w:val="00763BD4"/>
    <w:rsid w:val="0085431F"/>
    <w:rsid w:val="008B362E"/>
    <w:rsid w:val="00A6694B"/>
    <w:rsid w:val="00BE6B6F"/>
    <w:rsid w:val="00C436E0"/>
    <w:rsid w:val="00CA0E9A"/>
    <w:rsid w:val="00CC581E"/>
    <w:rsid w:val="00D42AA1"/>
    <w:rsid w:val="00D63AC8"/>
    <w:rsid w:val="00DD0D8F"/>
    <w:rsid w:val="00FC335A"/>
    <w:rsid w:val="00FE647A"/>
    <w:rsid w:val="025032E1"/>
    <w:rsid w:val="028459F6"/>
    <w:rsid w:val="02B27C46"/>
    <w:rsid w:val="03451C8E"/>
    <w:rsid w:val="036C6EDC"/>
    <w:rsid w:val="053460F8"/>
    <w:rsid w:val="05AC598E"/>
    <w:rsid w:val="05BF28BE"/>
    <w:rsid w:val="06101575"/>
    <w:rsid w:val="068D60C8"/>
    <w:rsid w:val="06BD16A4"/>
    <w:rsid w:val="06C70A27"/>
    <w:rsid w:val="086A22F2"/>
    <w:rsid w:val="08A11A17"/>
    <w:rsid w:val="090E596D"/>
    <w:rsid w:val="091235F6"/>
    <w:rsid w:val="091D3FBA"/>
    <w:rsid w:val="09930579"/>
    <w:rsid w:val="0A2F652B"/>
    <w:rsid w:val="0ACE43A1"/>
    <w:rsid w:val="0DC950A5"/>
    <w:rsid w:val="0EB46630"/>
    <w:rsid w:val="0FAC3E21"/>
    <w:rsid w:val="12F12E5F"/>
    <w:rsid w:val="12FA51D4"/>
    <w:rsid w:val="13CD0827"/>
    <w:rsid w:val="14E765D5"/>
    <w:rsid w:val="15681000"/>
    <w:rsid w:val="16E53BA8"/>
    <w:rsid w:val="172725F9"/>
    <w:rsid w:val="17282070"/>
    <w:rsid w:val="187328AC"/>
    <w:rsid w:val="18B167F1"/>
    <w:rsid w:val="1973341F"/>
    <w:rsid w:val="19864726"/>
    <w:rsid w:val="1A2960E4"/>
    <w:rsid w:val="1C8528EF"/>
    <w:rsid w:val="1E171D34"/>
    <w:rsid w:val="1E5B7850"/>
    <w:rsid w:val="1EBF2E76"/>
    <w:rsid w:val="208275D0"/>
    <w:rsid w:val="21657603"/>
    <w:rsid w:val="228D4C22"/>
    <w:rsid w:val="23935D0D"/>
    <w:rsid w:val="249968AA"/>
    <w:rsid w:val="24BD7658"/>
    <w:rsid w:val="25700BBF"/>
    <w:rsid w:val="25A60584"/>
    <w:rsid w:val="273170EA"/>
    <w:rsid w:val="293F605A"/>
    <w:rsid w:val="29D121DA"/>
    <w:rsid w:val="2F4C5DBC"/>
    <w:rsid w:val="305D265E"/>
    <w:rsid w:val="3171509E"/>
    <w:rsid w:val="32502D39"/>
    <w:rsid w:val="325473CB"/>
    <w:rsid w:val="33DF5670"/>
    <w:rsid w:val="35CA066C"/>
    <w:rsid w:val="379A0A9B"/>
    <w:rsid w:val="381B41DD"/>
    <w:rsid w:val="3A4C0EBD"/>
    <w:rsid w:val="3A8D47BB"/>
    <w:rsid w:val="3DDA1901"/>
    <w:rsid w:val="3E9B0002"/>
    <w:rsid w:val="408445C9"/>
    <w:rsid w:val="437B4196"/>
    <w:rsid w:val="44630B14"/>
    <w:rsid w:val="44977EFF"/>
    <w:rsid w:val="44EC41F8"/>
    <w:rsid w:val="4587609E"/>
    <w:rsid w:val="45F845C6"/>
    <w:rsid w:val="46007848"/>
    <w:rsid w:val="47240E09"/>
    <w:rsid w:val="48112F20"/>
    <w:rsid w:val="487734CA"/>
    <w:rsid w:val="48E1588F"/>
    <w:rsid w:val="49B241DA"/>
    <w:rsid w:val="49C351A0"/>
    <w:rsid w:val="4B962B7A"/>
    <w:rsid w:val="4F9E1D7F"/>
    <w:rsid w:val="53854A0D"/>
    <w:rsid w:val="55280816"/>
    <w:rsid w:val="56716ECB"/>
    <w:rsid w:val="567540BB"/>
    <w:rsid w:val="575C0206"/>
    <w:rsid w:val="58E07020"/>
    <w:rsid w:val="5A8548E0"/>
    <w:rsid w:val="5AC90C7E"/>
    <w:rsid w:val="5B310A37"/>
    <w:rsid w:val="5B565978"/>
    <w:rsid w:val="5B731240"/>
    <w:rsid w:val="5BB767AF"/>
    <w:rsid w:val="5C3B3840"/>
    <w:rsid w:val="5C7D6B64"/>
    <w:rsid w:val="5CCE59F1"/>
    <w:rsid w:val="5CF46D66"/>
    <w:rsid w:val="5D736DAC"/>
    <w:rsid w:val="5F53712E"/>
    <w:rsid w:val="5FCE54B7"/>
    <w:rsid w:val="608B38BC"/>
    <w:rsid w:val="61077335"/>
    <w:rsid w:val="62106886"/>
    <w:rsid w:val="622F5439"/>
    <w:rsid w:val="62344E7B"/>
    <w:rsid w:val="65362615"/>
    <w:rsid w:val="65DE5A99"/>
    <w:rsid w:val="66FB41A5"/>
    <w:rsid w:val="67B56773"/>
    <w:rsid w:val="69E53007"/>
    <w:rsid w:val="6AD744E2"/>
    <w:rsid w:val="6B5B604D"/>
    <w:rsid w:val="6C345791"/>
    <w:rsid w:val="6C761822"/>
    <w:rsid w:val="6EC637BF"/>
    <w:rsid w:val="6F3419E1"/>
    <w:rsid w:val="70E426A9"/>
    <w:rsid w:val="71E40B12"/>
    <w:rsid w:val="725C7AE0"/>
    <w:rsid w:val="73441CCE"/>
    <w:rsid w:val="73500E02"/>
    <w:rsid w:val="75ED7741"/>
    <w:rsid w:val="77287CE6"/>
    <w:rsid w:val="78B4199C"/>
    <w:rsid w:val="78D97920"/>
    <w:rsid w:val="794149D0"/>
    <w:rsid w:val="79675452"/>
    <w:rsid w:val="79AD1180"/>
    <w:rsid w:val="7A597A2A"/>
    <w:rsid w:val="7A7B3D2D"/>
    <w:rsid w:val="7AD81D09"/>
    <w:rsid w:val="7AFE5C62"/>
    <w:rsid w:val="7E25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3">
    <w:name w:val="批注文字 Char"/>
    <w:basedOn w:val="8"/>
    <w:link w:val="3"/>
    <w:qFormat/>
    <w:uiPriority w:val="0"/>
    <w:rPr>
      <w:rFonts w:ascii="Calibri" w:hAnsi="Calibri"/>
      <w:kern w:val="2"/>
      <w:sz w:val="21"/>
      <w:szCs w:val="24"/>
    </w:rPr>
  </w:style>
  <w:style w:type="character" w:customStyle="1" w:styleId="14">
    <w:name w:val="批注主题 Char"/>
    <w:basedOn w:val="13"/>
    <w:link w:val="2"/>
    <w:qFormat/>
    <w:uiPriority w:val="0"/>
    <w:rPr>
      <w:rFonts w:ascii="Calibri" w:hAnsi="Calibri"/>
      <w:b/>
      <w:bCs/>
      <w:kern w:val="2"/>
      <w:sz w:val="21"/>
      <w:szCs w:val="24"/>
    </w:rPr>
  </w:style>
  <w:style w:type="character" w:customStyle="1" w:styleId="15">
    <w:name w:val="批注框文本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4191;&#19996;&#30465;&#20303;&#25151;&#21644;&#22478;&#20065;&#24314;&#35774;&#21381;&#20851;&#20110;&#24320;&#23637;&#25105;&#30465;&#20303;&#25151;&#22478;&#20065;&#24314;&#35774;&#39046;&#22495;&#26045;&#24037;&#29616;&#22330;&#19987;&#19994;&#20154;&#21592;&#32844;&#19994;&#22521;&#35757;&#24037;&#20316;&#26377;&#20851;&#20107;&#39033;&#30340;&#36890;&#30693;&#65288;&#31295;&#65289;201911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广东省住房和城乡建设厅关于开展我省住房城乡建设领域施工现场专业人员职业培训工作有关事项的通知（稿）20191121</Template>
  <Pages>1</Pages>
  <Words>381</Words>
  <Characters>2177</Characters>
  <Lines>18</Lines>
  <Paragraphs>5</Paragraphs>
  <TotalTime>51</TotalTime>
  <ScaleCrop>false</ScaleCrop>
  <LinksUpToDate>false</LinksUpToDate>
  <CharactersWithSpaces>2553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2020-01-21T09:01:00Z</dcterms:created>
  <dc:creator>佳锋</dc:creator>
  <cp:lastModifiedBy>rsc</cp:lastModifiedBy>
  <cp:lastPrinted>2021-05-21T10:09:00Z</cp:lastPrinted>
  <dcterms:modified xsi:type="dcterms:W3CDTF">2021-06-07T03:42:58Z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