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ABB" w:rsidRDefault="00C91ABB" w:rsidP="00C91ABB">
      <w:pPr>
        <w:spacing w:line="600" w:lineRule="exact"/>
        <w:jc w:val="right"/>
        <w:rPr>
          <w:rFonts w:ascii="仿宋_GB2312" w:hAnsi="微软雅黑"/>
          <w:color w:val="000000"/>
          <w:szCs w:val="32"/>
          <w:shd w:val="clear" w:color="auto" w:fill="FFFFFF"/>
        </w:rPr>
      </w:pPr>
      <w:r w:rsidRPr="00C416BB">
        <w:rPr>
          <w:rFonts w:ascii="仿宋_GB2312" w:hAnsi="微软雅黑" w:hint="eastAsia"/>
          <w:color w:val="000000"/>
          <w:szCs w:val="32"/>
          <w:shd w:val="clear" w:color="auto" w:fill="FFFFFF"/>
        </w:rPr>
        <w:t>建</w:t>
      </w:r>
      <w:proofErr w:type="gramStart"/>
      <w:r w:rsidRPr="00C416BB">
        <w:rPr>
          <w:rFonts w:ascii="仿宋_GB2312" w:hAnsi="微软雅黑" w:hint="eastAsia"/>
          <w:color w:val="000000"/>
          <w:szCs w:val="32"/>
          <w:shd w:val="clear" w:color="auto" w:fill="FFFFFF"/>
        </w:rPr>
        <w:t>办市函</w:t>
      </w:r>
      <w:proofErr w:type="gramEnd"/>
      <w:r w:rsidRPr="00C416BB">
        <w:rPr>
          <w:rFonts w:ascii="仿宋_GB2312" w:hAnsi="微软雅黑" w:hint="eastAsia"/>
          <w:color w:val="000000"/>
          <w:szCs w:val="32"/>
          <w:shd w:val="clear" w:color="auto" w:fill="FFFFFF"/>
        </w:rPr>
        <w:t>〔2021〕36号</w:t>
      </w:r>
    </w:p>
    <w:p w:rsidR="00C91ABB" w:rsidRDefault="00C91ABB" w:rsidP="00C91ABB">
      <w:pPr>
        <w:jc w:val="center"/>
        <w:rPr>
          <w:rFonts w:ascii="方正小标宋简体" w:eastAsia="方正小标宋简体" w:hAnsi="微软雅黑"/>
          <w:color w:val="000000"/>
          <w:sz w:val="44"/>
          <w:szCs w:val="44"/>
          <w:shd w:val="clear" w:color="auto" w:fill="FFFFFF"/>
        </w:rPr>
      </w:pPr>
    </w:p>
    <w:p w:rsidR="00C91ABB" w:rsidRDefault="00C91ABB" w:rsidP="00C91ABB">
      <w:pPr>
        <w:jc w:val="center"/>
        <w:rPr>
          <w:rFonts w:ascii="方正小标宋简体" w:eastAsia="方正小标宋简体" w:hAnsi="微软雅黑"/>
          <w:color w:val="000000"/>
          <w:sz w:val="44"/>
          <w:szCs w:val="44"/>
          <w:shd w:val="clear" w:color="auto" w:fill="FFFFFF"/>
        </w:rPr>
      </w:pPr>
      <w:r w:rsidRPr="00C416BB">
        <w:rPr>
          <w:rFonts w:ascii="方正小标宋简体" w:eastAsia="方正小标宋简体" w:hAnsi="微软雅黑" w:hint="eastAsia"/>
          <w:color w:val="000000"/>
          <w:sz w:val="44"/>
          <w:szCs w:val="44"/>
          <w:shd w:val="clear" w:color="auto" w:fill="FFFFFF"/>
        </w:rPr>
        <w:t>住房和城乡建设部办公厅关于开展建筑</w:t>
      </w:r>
    </w:p>
    <w:p w:rsidR="00C91ABB" w:rsidRDefault="00C91ABB" w:rsidP="00C91ABB">
      <w:pPr>
        <w:jc w:val="center"/>
        <w:rPr>
          <w:rFonts w:ascii="方正小标宋简体" w:eastAsia="方正小标宋简体" w:hAnsi="微软雅黑"/>
          <w:color w:val="000000"/>
          <w:sz w:val="44"/>
          <w:szCs w:val="44"/>
          <w:shd w:val="clear" w:color="auto" w:fill="FFFFFF"/>
        </w:rPr>
      </w:pPr>
      <w:r w:rsidRPr="00C416BB">
        <w:rPr>
          <w:rFonts w:ascii="方正小标宋简体" w:eastAsia="方正小标宋简体" w:hAnsi="微软雅黑" w:hint="eastAsia"/>
          <w:color w:val="000000"/>
          <w:sz w:val="44"/>
          <w:szCs w:val="44"/>
          <w:shd w:val="clear" w:color="auto" w:fill="FFFFFF"/>
        </w:rPr>
        <w:t>企业跨地区承揽业务要求设立分</w:t>
      </w:r>
    </w:p>
    <w:p w:rsidR="00C91ABB" w:rsidRDefault="00C91ABB" w:rsidP="00C91ABB">
      <w:pPr>
        <w:jc w:val="center"/>
        <w:rPr>
          <w:rFonts w:ascii="方正小标宋简体" w:eastAsia="方正小标宋简体" w:hAnsi="微软雅黑"/>
          <w:color w:val="000000"/>
          <w:sz w:val="44"/>
          <w:szCs w:val="44"/>
          <w:shd w:val="clear" w:color="auto" w:fill="FFFFFF"/>
        </w:rPr>
      </w:pPr>
      <w:r w:rsidRPr="00C416BB">
        <w:rPr>
          <w:rFonts w:ascii="方正小标宋简体" w:eastAsia="方正小标宋简体" w:hAnsi="微软雅黑" w:hint="eastAsia"/>
          <w:color w:val="000000"/>
          <w:sz w:val="44"/>
          <w:szCs w:val="44"/>
          <w:shd w:val="clear" w:color="auto" w:fill="FFFFFF"/>
        </w:rPr>
        <w:t>（子）公司问题治</w:t>
      </w:r>
      <w:bookmarkStart w:id="0" w:name="_GoBack"/>
      <w:bookmarkEnd w:id="0"/>
      <w:r w:rsidRPr="00C416BB">
        <w:rPr>
          <w:rFonts w:ascii="方正小标宋简体" w:eastAsia="方正小标宋简体" w:hAnsi="微软雅黑" w:hint="eastAsia"/>
          <w:color w:val="000000"/>
          <w:sz w:val="44"/>
          <w:szCs w:val="44"/>
          <w:shd w:val="clear" w:color="auto" w:fill="FFFFFF"/>
        </w:rPr>
        <w:t>理工作的通知</w:t>
      </w:r>
    </w:p>
    <w:p w:rsidR="00C91ABB" w:rsidRPr="00C416BB" w:rsidRDefault="00C91ABB" w:rsidP="00C91ABB">
      <w:pPr>
        <w:spacing w:line="600" w:lineRule="exact"/>
        <w:jc w:val="center"/>
        <w:rPr>
          <w:rFonts w:ascii="仿宋_GB2312" w:hint="eastAsia"/>
          <w:szCs w:val="32"/>
        </w:rPr>
      </w:pPr>
    </w:p>
    <w:p w:rsidR="00C91ABB" w:rsidRPr="00C416BB" w:rsidRDefault="00C91ABB" w:rsidP="00C91ABB">
      <w:pPr>
        <w:pStyle w:val="a3"/>
        <w:shd w:val="clear" w:color="auto" w:fill="FFFFFF"/>
        <w:spacing w:before="0" w:beforeAutospacing="0" w:after="0" w:afterAutospacing="0" w:line="600" w:lineRule="exact"/>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各省、自治区住房和城乡建设厅，直辖市住房和城乡建设（管）委，北京市规划和自然资源委，新疆生产建设兵团住房和城乡建设局：</w:t>
      </w:r>
    </w:p>
    <w:p w:rsidR="00C91ABB" w:rsidRPr="00C416BB" w:rsidRDefault="00C91ABB" w:rsidP="00C91ABB">
      <w:pPr>
        <w:pStyle w:val="a3"/>
        <w:shd w:val="clear" w:color="auto" w:fill="FFFFFF"/>
        <w:spacing w:before="0" w:beforeAutospacing="0" w:after="0" w:afterAutospacing="0" w:line="600" w:lineRule="exact"/>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 xml:space="preserve">　　为进一步深化建筑业“放管服”改革，建立健全统一开放的建筑市场体系，扎实做好“六稳”“六保”工作，决定开展建筑企业跨地区承揽业务要求设立分（子）公司问题治理工作。现将有关事项通知如下：</w:t>
      </w:r>
    </w:p>
    <w:p w:rsidR="00C91ABB" w:rsidRPr="00C416BB" w:rsidRDefault="00C91ABB" w:rsidP="00C91ABB">
      <w:pPr>
        <w:pStyle w:val="a3"/>
        <w:shd w:val="clear" w:color="auto" w:fill="FFFFFF"/>
        <w:spacing w:before="0" w:beforeAutospacing="0" w:after="0" w:afterAutospacing="0" w:line="600" w:lineRule="exact"/>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 xml:space="preserve">　　一、各级住房和城乡建设主管部门要严格执行《住房城乡建设部关于印发推动建筑市场统一开放若干规定的通知》（建市〔2015〕140号）第八条规定，不得要求或变相要求建筑企业跨地区承揽业务在当地设立分（子）公司；对于存在相关问题的，要立即整改。各级房屋建筑与市政基础设施工程招标投标监管部门要全面梳理本行政区域内房屋建筑和市政基础设施工程招标文件，清理招标文件中</w:t>
      </w:r>
      <w:r w:rsidRPr="00C416BB">
        <w:rPr>
          <w:rFonts w:ascii="仿宋_GB2312" w:eastAsia="仿宋_GB2312" w:hAnsi="微软雅黑" w:hint="eastAsia"/>
          <w:color w:val="000000"/>
          <w:sz w:val="32"/>
          <w:szCs w:val="32"/>
        </w:rPr>
        <w:lastRenderedPageBreak/>
        <w:t>将投标企业中标后承诺设立分（子）公司作为评审因素等做法。</w:t>
      </w:r>
    </w:p>
    <w:p w:rsidR="00C91ABB" w:rsidRPr="00C416BB" w:rsidRDefault="00C91ABB" w:rsidP="00C91ABB">
      <w:pPr>
        <w:pStyle w:val="a3"/>
        <w:shd w:val="clear" w:color="auto" w:fill="FFFFFF"/>
        <w:spacing w:before="0" w:beforeAutospacing="0" w:after="0" w:afterAutospacing="0" w:line="600" w:lineRule="exact"/>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 xml:space="preserve">　　二、各级住房和城乡建设主管部门要进一步健全投诉举报处理制度，建立公平、高效的投诉举报处理机制，及时受理并依法处理建筑企业在跨地区承揽业务活动中的投诉举报事项，保障建筑企业合法权益。</w:t>
      </w:r>
    </w:p>
    <w:p w:rsidR="00C91ABB" w:rsidRPr="00C416BB" w:rsidRDefault="00C91ABB" w:rsidP="00C91ABB">
      <w:pPr>
        <w:pStyle w:val="a3"/>
        <w:shd w:val="clear" w:color="auto" w:fill="FFFFFF"/>
        <w:spacing w:before="0" w:beforeAutospacing="0" w:after="0" w:afterAutospacing="0" w:line="600" w:lineRule="exact"/>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 xml:space="preserve">　　三、各省级住房和城乡建设主管部门要统一思想，提高认识，加强组织领导，扎实推进本地区治理工作，严肃查处违规设置建筑市场壁垒、限制和排斥建筑企业跨省承揽业务的行为，清理废除妨碍构建统一开放建筑市场体系的规定和做法，营造公平竞争的建筑市场环境。请于2021年3月31日前将本地区治理工作情况报我部建筑市场监管司。</w:t>
      </w:r>
    </w:p>
    <w:p w:rsidR="00C91ABB" w:rsidRPr="00C416BB" w:rsidRDefault="00C91ABB" w:rsidP="00C91ABB">
      <w:pPr>
        <w:pStyle w:val="a3"/>
        <w:shd w:val="clear" w:color="auto" w:fill="FFFFFF"/>
        <w:spacing w:before="0" w:beforeAutospacing="0" w:after="0" w:afterAutospacing="0" w:line="600" w:lineRule="exact"/>
        <w:ind w:firstLine="360"/>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联系人及电话：张娟　010-58933262　58934964（传真）</w:t>
      </w:r>
    </w:p>
    <w:p w:rsidR="00C91ABB" w:rsidRPr="00C416BB" w:rsidRDefault="00C91ABB" w:rsidP="00C91ABB">
      <w:pPr>
        <w:pStyle w:val="a3"/>
        <w:shd w:val="clear" w:color="auto" w:fill="FFFFFF"/>
        <w:spacing w:before="0" w:beforeAutospacing="0" w:after="0" w:afterAutospacing="0" w:line="600" w:lineRule="exact"/>
        <w:ind w:firstLine="360"/>
        <w:rPr>
          <w:rFonts w:ascii="仿宋_GB2312" w:eastAsia="仿宋_GB2312" w:hAnsi="微软雅黑" w:hint="eastAsia"/>
          <w:color w:val="000000"/>
          <w:sz w:val="32"/>
          <w:szCs w:val="32"/>
        </w:rPr>
      </w:pPr>
    </w:p>
    <w:p w:rsidR="00C91ABB" w:rsidRPr="00C416BB" w:rsidRDefault="00C91ABB" w:rsidP="00C91ABB">
      <w:pPr>
        <w:pStyle w:val="a3"/>
        <w:shd w:val="clear" w:color="auto" w:fill="FFFFFF"/>
        <w:spacing w:before="0" w:beforeAutospacing="0" w:after="0" w:afterAutospacing="0" w:line="600" w:lineRule="exact"/>
        <w:ind w:firstLine="360"/>
        <w:rPr>
          <w:rFonts w:ascii="仿宋_GB2312" w:eastAsia="仿宋_GB2312" w:hAnsi="微软雅黑" w:hint="eastAsia"/>
          <w:color w:val="000000"/>
          <w:sz w:val="32"/>
          <w:szCs w:val="32"/>
        </w:rPr>
      </w:pPr>
    </w:p>
    <w:p w:rsidR="00C91ABB" w:rsidRDefault="00C91ABB" w:rsidP="00C91ABB">
      <w:pPr>
        <w:pStyle w:val="a3"/>
        <w:shd w:val="clear" w:color="auto" w:fill="FFFFFF"/>
        <w:spacing w:before="0" w:beforeAutospacing="0" w:after="0" w:afterAutospacing="0" w:line="600" w:lineRule="exact"/>
        <w:jc w:val="right"/>
        <w:rPr>
          <w:rFonts w:ascii="仿宋_GB2312" w:eastAsia="仿宋_GB2312" w:hAnsi="微软雅黑"/>
          <w:color w:val="000000"/>
          <w:sz w:val="32"/>
          <w:szCs w:val="32"/>
        </w:rPr>
      </w:pPr>
      <w:r w:rsidRPr="00C416BB">
        <w:rPr>
          <w:rFonts w:ascii="仿宋_GB2312" w:eastAsia="仿宋_GB2312" w:hAnsi="微软雅黑" w:hint="eastAsia"/>
          <w:color w:val="000000"/>
          <w:sz w:val="32"/>
          <w:szCs w:val="32"/>
        </w:rPr>
        <w:t>住房和城乡建设部办公厅</w:t>
      </w:r>
    </w:p>
    <w:p w:rsidR="00C91ABB" w:rsidRPr="00C416BB" w:rsidRDefault="00C91ABB" w:rsidP="00C91ABB">
      <w:pPr>
        <w:pStyle w:val="a3"/>
        <w:shd w:val="clear" w:color="auto" w:fill="FFFFFF"/>
        <w:wordWrap w:val="0"/>
        <w:spacing w:before="0" w:beforeAutospacing="0" w:after="0" w:afterAutospacing="0" w:line="600" w:lineRule="exact"/>
        <w:jc w:val="right"/>
        <w:rPr>
          <w:rFonts w:ascii="仿宋_GB2312" w:eastAsia="仿宋_GB2312" w:hAnsi="微软雅黑" w:hint="eastAsia"/>
          <w:color w:val="000000"/>
          <w:sz w:val="32"/>
          <w:szCs w:val="32"/>
        </w:rPr>
      </w:pPr>
      <w:r w:rsidRPr="00C416BB">
        <w:rPr>
          <w:rFonts w:ascii="仿宋_GB2312" w:eastAsia="仿宋_GB2312" w:hAnsi="微软雅黑" w:hint="eastAsia"/>
          <w:color w:val="000000"/>
          <w:sz w:val="32"/>
          <w:szCs w:val="32"/>
        </w:rPr>
        <w:t>2021年1月22日</w:t>
      </w:r>
      <w:r>
        <w:rPr>
          <w:rFonts w:ascii="仿宋_GB2312" w:eastAsia="仿宋_GB2312" w:hAnsi="微软雅黑" w:hint="eastAsia"/>
          <w:color w:val="000000"/>
          <w:sz w:val="32"/>
          <w:szCs w:val="32"/>
        </w:rPr>
        <w:t xml:space="preserve">　　</w:t>
      </w:r>
    </w:p>
    <w:p w:rsidR="00C91ABB" w:rsidRDefault="00C91ABB"/>
    <w:sectPr w:rsidR="00C91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BB"/>
    <w:rsid w:val="00C9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225A0-1DD6-4D93-84A8-34E2E0F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ABB"/>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1A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2021-02-07T02:31:00Z</dcterms:created>
  <dcterms:modified xsi:type="dcterms:W3CDTF">2021-02-07T02:32:00Z</dcterms:modified>
</cp:coreProperties>
</file>